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2F6C80" w14:textId="11A8679D" w:rsidR="00054DFD" w:rsidRDefault="005B6D60" w:rsidP="005B6D60">
      <w:pPr>
        <w:jc w:val="both"/>
        <w:rPr>
          <w:b/>
          <w:bCs/>
          <w:sz w:val="28"/>
          <w:szCs w:val="28"/>
        </w:rPr>
      </w:pPr>
      <w:r w:rsidRPr="005B6D60">
        <w:rPr>
          <w:b/>
          <w:bCs/>
          <w:sz w:val="28"/>
          <w:szCs w:val="28"/>
        </w:rPr>
        <w:t>Supplementary materials</w:t>
      </w:r>
    </w:p>
    <w:p w14:paraId="0877774A" w14:textId="77777777" w:rsidR="005B6D60" w:rsidRDefault="005B6D60" w:rsidP="005B6D60">
      <w:pPr>
        <w:jc w:val="both"/>
        <w:rPr>
          <w:b/>
          <w:bCs/>
          <w:sz w:val="28"/>
          <w:szCs w:val="28"/>
        </w:rPr>
      </w:pPr>
    </w:p>
    <w:p w14:paraId="11E2B0BF" w14:textId="77777777" w:rsidR="005B6D60" w:rsidRDefault="005B6D60" w:rsidP="005B6D60">
      <w:pPr>
        <w:jc w:val="both"/>
        <w:rPr>
          <w:rFonts w:cstheme="minorHAnsi"/>
          <w:b/>
          <w:bCs/>
          <w:sz w:val="28"/>
          <w:szCs w:val="28"/>
        </w:rPr>
      </w:pPr>
      <w:r w:rsidRPr="00C5102C">
        <w:rPr>
          <w:rFonts w:cstheme="minorHAnsi"/>
          <w:b/>
          <w:bCs/>
          <w:sz w:val="28"/>
          <w:szCs w:val="28"/>
        </w:rPr>
        <w:t>Astrocytes mGluR3 deficiency and inhibition restores depressive-like behaviors in CSDS mice</w:t>
      </w:r>
    </w:p>
    <w:p w14:paraId="0BD63F75" w14:textId="77777777" w:rsidR="00C3432F" w:rsidRDefault="00C3432F" w:rsidP="005B6D60">
      <w:pPr>
        <w:jc w:val="both"/>
        <w:rPr>
          <w:rFonts w:cstheme="minorHAnsi"/>
          <w:sz w:val="28"/>
          <w:szCs w:val="28"/>
        </w:rPr>
      </w:pPr>
    </w:p>
    <w:p w14:paraId="588B041B" w14:textId="77777777" w:rsidR="00265DF1" w:rsidRDefault="00265DF1" w:rsidP="005B6D60">
      <w:pPr>
        <w:jc w:val="both"/>
        <w:rPr>
          <w:rFonts w:cstheme="minorHAnsi"/>
          <w:sz w:val="28"/>
          <w:szCs w:val="28"/>
        </w:rPr>
      </w:pPr>
    </w:p>
    <w:p w14:paraId="36E80CD2" w14:textId="77777777" w:rsidR="005B6D60" w:rsidRDefault="005B6D60" w:rsidP="005B6D60">
      <w:pPr>
        <w:jc w:val="both"/>
        <w:rPr>
          <w:rFonts w:cstheme="minorHAnsi"/>
          <w:sz w:val="28"/>
          <w:szCs w:val="28"/>
        </w:rPr>
      </w:pPr>
    </w:p>
    <w:p w14:paraId="6D1A940A" w14:textId="7C8FAAA4" w:rsidR="005B6D60" w:rsidRDefault="005B6D60" w:rsidP="005B6D60">
      <w:pPr>
        <w:jc w:val="both"/>
        <w:rPr>
          <w:rFonts w:cstheme="minorHAnsi"/>
          <w:b/>
          <w:bCs/>
          <w:sz w:val="28"/>
          <w:szCs w:val="28"/>
        </w:rPr>
      </w:pPr>
      <w:r w:rsidRPr="005B6D60">
        <w:rPr>
          <w:rFonts w:cstheme="minorHAnsi"/>
          <w:b/>
          <w:bCs/>
          <w:sz w:val="28"/>
          <w:szCs w:val="28"/>
        </w:rPr>
        <w:t>Methods and materials</w:t>
      </w:r>
    </w:p>
    <w:p w14:paraId="7253746D" w14:textId="77777777" w:rsidR="00754F98" w:rsidRPr="00CA649A" w:rsidRDefault="00754F98" w:rsidP="00754F98">
      <w:pPr>
        <w:spacing w:line="360" w:lineRule="auto"/>
        <w:jc w:val="both"/>
        <w:rPr>
          <w:rFonts w:cstheme="minorHAnsi"/>
          <w:b/>
          <w:bCs/>
          <w:sz w:val="28"/>
          <w:szCs w:val="28"/>
        </w:rPr>
      </w:pPr>
      <w:r w:rsidRPr="003B3211">
        <w:rPr>
          <w:rFonts w:cstheme="minorHAnsi"/>
          <w:b/>
          <w:bCs/>
          <w:sz w:val="28"/>
          <w:szCs w:val="28"/>
        </w:rPr>
        <w:t>Animals</w:t>
      </w:r>
    </w:p>
    <w:p w14:paraId="06A67BFA" w14:textId="6C116DED" w:rsidR="00754F98" w:rsidRDefault="00754F98" w:rsidP="00754F98">
      <w:pPr>
        <w:spacing w:line="360" w:lineRule="auto"/>
        <w:ind w:firstLine="252"/>
        <w:jc w:val="both"/>
        <w:rPr>
          <w:rFonts w:cstheme="minorHAnsi"/>
          <w:sz w:val="28"/>
          <w:szCs w:val="28"/>
        </w:rPr>
      </w:pPr>
      <w:r w:rsidRPr="00D5618D">
        <w:rPr>
          <w:rFonts w:cstheme="minorHAnsi"/>
          <w:sz w:val="28"/>
          <w:szCs w:val="28"/>
        </w:rPr>
        <w:t>In this study, we utilized different strains of mice obtained from Jackson Laboratories (Bar Harbor, ME, USA). The Thy1-enhanced green fluorescent protein (EGFP) mice, which express EGFP under the Thy1 promoter and are on a C57BL/6</w:t>
      </w:r>
      <w:r w:rsidR="00C71858">
        <w:rPr>
          <w:rFonts w:cstheme="minorHAnsi"/>
          <w:sz w:val="28"/>
          <w:szCs w:val="28"/>
        </w:rPr>
        <w:t>J</w:t>
      </w:r>
      <w:r w:rsidRPr="00D5618D">
        <w:rPr>
          <w:rFonts w:cstheme="minorHAnsi"/>
          <w:sz w:val="28"/>
          <w:szCs w:val="28"/>
        </w:rPr>
        <w:t xml:space="preserve"> background,</w:t>
      </w:r>
      <w:r w:rsidR="00034B83">
        <w:rPr>
          <w:rFonts w:cstheme="minorHAnsi"/>
          <w:sz w:val="28"/>
          <w:szCs w:val="28"/>
        </w:rPr>
        <w:t xml:space="preserve"> </w:t>
      </w:r>
      <w:r w:rsidR="00034B83">
        <w:rPr>
          <w:rFonts w:cstheme="minorHAnsi" w:hint="eastAsia"/>
          <w:sz w:val="28"/>
          <w:szCs w:val="28"/>
        </w:rPr>
        <w:t>and</w:t>
      </w:r>
      <w:r w:rsidR="00034B83">
        <w:rPr>
          <w:rFonts w:cstheme="minorHAnsi"/>
          <w:sz w:val="28"/>
          <w:szCs w:val="28"/>
        </w:rPr>
        <w:t xml:space="preserve"> CD1 mice</w:t>
      </w:r>
      <w:r w:rsidRPr="00D5618D">
        <w:rPr>
          <w:rFonts w:cstheme="minorHAnsi"/>
          <w:sz w:val="28"/>
          <w:szCs w:val="28"/>
        </w:rPr>
        <w:t xml:space="preserve"> were used. Additionally, we employed Grm3-Knockout (Thy1-EGFP) mice and Grm3-Flox</w:t>
      </w:r>
      <w:r w:rsidR="00D66443">
        <w:rPr>
          <w:rFonts w:cstheme="minorHAnsi"/>
          <w:sz w:val="28"/>
          <w:szCs w:val="28"/>
        </w:rPr>
        <w:t xml:space="preserve"> </w:t>
      </w:r>
      <w:r w:rsidRPr="00D5618D">
        <w:rPr>
          <w:rFonts w:cstheme="minorHAnsi"/>
          <w:sz w:val="28"/>
          <w:szCs w:val="28"/>
        </w:rPr>
        <w:t>(Thy1-EGFP) mice, both based on a C57BL/6J genetic background.</w:t>
      </w:r>
      <w:r>
        <w:rPr>
          <w:rFonts w:cstheme="minorHAnsi"/>
          <w:sz w:val="28"/>
          <w:szCs w:val="28"/>
        </w:rPr>
        <w:t xml:space="preserve"> </w:t>
      </w:r>
      <w:r w:rsidRPr="00D5618D">
        <w:rPr>
          <w:rFonts w:cstheme="minorHAnsi"/>
          <w:sz w:val="28"/>
          <w:szCs w:val="28"/>
        </w:rPr>
        <w:t>All mice were housed in standard laboratory conditions, maintaining a constant temperature and humidity, and following a 12-hour light-dark cycle (lights on between 07:00 and 19:00). They had access to rodent water and food ad libitum. In the NAM (negative allosteric modulator</w:t>
      </w:r>
      <w:r w:rsidR="00D66443">
        <w:rPr>
          <w:rFonts w:cstheme="minorHAnsi"/>
          <w:sz w:val="28"/>
          <w:szCs w:val="28"/>
        </w:rPr>
        <w:t>; MCE, Suzhou, JS, China</w:t>
      </w:r>
      <w:r w:rsidRPr="00D5618D">
        <w:rPr>
          <w:rFonts w:cstheme="minorHAnsi"/>
          <w:sz w:val="28"/>
          <w:szCs w:val="28"/>
        </w:rPr>
        <w:t xml:space="preserve">) groups, the Thy1-EGFP mice were fed with a diet enriched with NAM VU0650786 at a concentration of 200mg/kg from day 60 to day 104. All experiments conducted in this study were performed in accordance with the approved protocols by the Institutional Animal Care and Use Committee (IACUC) at </w:t>
      </w:r>
      <w:r w:rsidR="00034B83">
        <w:rPr>
          <w:rFonts w:cstheme="minorHAnsi"/>
          <w:sz w:val="28"/>
          <w:szCs w:val="28"/>
        </w:rPr>
        <w:t xml:space="preserve">Lanzhou University and </w:t>
      </w:r>
      <w:r w:rsidR="00D66443">
        <w:rPr>
          <w:rFonts w:cstheme="minorHAnsi"/>
          <w:sz w:val="28"/>
          <w:szCs w:val="28"/>
        </w:rPr>
        <w:t>Yale</w:t>
      </w:r>
      <w:r>
        <w:rPr>
          <w:rFonts w:cstheme="minorHAnsi"/>
          <w:sz w:val="28"/>
          <w:szCs w:val="28"/>
        </w:rPr>
        <w:t xml:space="preserve"> University</w:t>
      </w:r>
      <w:r w:rsidRPr="00D5618D">
        <w:rPr>
          <w:rFonts w:cstheme="minorHAnsi"/>
          <w:sz w:val="28"/>
          <w:szCs w:val="28"/>
        </w:rPr>
        <w:t>.</w:t>
      </w:r>
    </w:p>
    <w:p w14:paraId="42C3F8AA" w14:textId="77777777" w:rsidR="00B124D0" w:rsidRDefault="00B124D0" w:rsidP="00754F98">
      <w:pPr>
        <w:spacing w:line="360" w:lineRule="auto"/>
        <w:ind w:firstLine="252"/>
        <w:jc w:val="both"/>
        <w:rPr>
          <w:rFonts w:cstheme="minorHAnsi"/>
          <w:sz w:val="28"/>
          <w:szCs w:val="28"/>
        </w:rPr>
      </w:pPr>
    </w:p>
    <w:p w14:paraId="3BEEDB65" w14:textId="77777777" w:rsidR="00754F98" w:rsidRPr="00A8427B" w:rsidRDefault="00754F98" w:rsidP="00754F98">
      <w:pPr>
        <w:spacing w:line="360" w:lineRule="auto"/>
        <w:jc w:val="both"/>
        <w:rPr>
          <w:rFonts w:cstheme="minorHAnsi"/>
          <w:b/>
          <w:bCs/>
          <w:sz w:val="28"/>
          <w:szCs w:val="28"/>
        </w:rPr>
      </w:pPr>
      <w:r w:rsidRPr="00A8427B">
        <w:rPr>
          <w:rFonts w:cstheme="minorHAnsi"/>
          <w:b/>
          <w:bCs/>
          <w:sz w:val="28"/>
          <w:szCs w:val="28"/>
        </w:rPr>
        <w:lastRenderedPageBreak/>
        <w:t>Chronic social defeat stress (CSDS)</w:t>
      </w:r>
    </w:p>
    <w:p w14:paraId="556386A9" w14:textId="736F5DB5" w:rsidR="00754F98" w:rsidRDefault="00754F98" w:rsidP="00B124D0">
      <w:pPr>
        <w:spacing w:line="360" w:lineRule="auto"/>
        <w:ind w:firstLine="252"/>
        <w:jc w:val="both"/>
        <w:rPr>
          <w:rFonts w:cstheme="minorHAnsi"/>
          <w:sz w:val="28"/>
          <w:szCs w:val="28"/>
        </w:rPr>
      </w:pPr>
      <w:r w:rsidRPr="0079113C">
        <w:rPr>
          <w:rFonts w:cstheme="minorHAnsi"/>
          <w:sz w:val="28"/>
          <w:szCs w:val="28"/>
        </w:rPr>
        <w:t xml:space="preserve">CD1 mice were individually housed for a duration of 7 days before being utilized in the screening process for aggressive mice. The screening tests involved observing attack latencies of less than 30 seconds and attack times exceeding 5 within a 3-minute timeframe, conducted over three successive tests. The CSDS experiment encompassed two phases: a physical attack phase lasting 10 minutes per day, and a sensory contact phase lasting 23 hours and 50 minutes per day, as previous studies. In the physical attack phase, Thy1-EGFP mice, WT mice, Grm3-KO mice, and Grm3-Flox mice were exposed to different aggressive CD1 mice without any barriers. Throughout the sensory contact phase, Thy1-EGFP mice, WT mice, Grm3-KO mice, and Grm3-Flox mice were housed alongside </w:t>
      </w:r>
      <w:r w:rsidR="00EB7957">
        <w:rPr>
          <w:rFonts w:cstheme="minorHAnsi"/>
          <w:sz w:val="28"/>
          <w:szCs w:val="28"/>
        </w:rPr>
        <w:t>a different</w:t>
      </w:r>
      <w:r w:rsidRPr="0079113C">
        <w:rPr>
          <w:rFonts w:cstheme="minorHAnsi"/>
          <w:sz w:val="28"/>
          <w:szCs w:val="28"/>
        </w:rPr>
        <w:t xml:space="preserve"> aggressive CD1 mice</w:t>
      </w:r>
      <w:r w:rsidR="00EB7957">
        <w:rPr>
          <w:rFonts w:cstheme="minorHAnsi"/>
          <w:sz w:val="28"/>
          <w:szCs w:val="28"/>
        </w:rPr>
        <w:t xml:space="preserve"> each day</w:t>
      </w:r>
      <w:r w:rsidRPr="0079113C">
        <w:rPr>
          <w:rFonts w:cstheme="minorHAnsi"/>
          <w:sz w:val="28"/>
          <w:szCs w:val="28"/>
        </w:rPr>
        <w:t>, with a perforated Plexiglas divider separating them within the same cage</w:t>
      </w:r>
      <w:r w:rsidR="00EB7957" w:rsidRPr="0079113C">
        <w:rPr>
          <w:rFonts w:cstheme="minorHAnsi"/>
          <w:sz w:val="28"/>
          <w:szCs w:val="28"/>
        </w:rPr>
        <w:t xml:space="preserve"> for a consecutive period of 10 days</w:t>
      </w:r>
      <w:r w:rsidR="00EB7957">
        <w:rPr>
          <w:rFonts w:cstheme="minorHAnsi"/>
          <w:sz w:val="28"/>
          <w:szCs w:val="28"/>
        </w:rPr>
        <w:t>.</w:t>
      </w:r>
      <w:r w:rsidRPr="0079113C">
        <w:rPr>
          <w:rFonts w:cstheme="minorHAnsi"/>
          <w:sz w:val="28"/>
          <w:szCs w:val="28"/>
        </w:rPr>
        <w:t xml:space="preserve"> Control mice, on the other hand, were housed with other Thy1-EGFP control mice</w:t>
      </w:r>
      <w:r w:rsidR="00CE3FD8">
        <w:rPr>
          <w:rFonts w:cstheme="minorHAnsi"/>
          <w:sz w:val="28"/>
          <w:szCs w:val="28"/>
        </w:rPr>
        <w:fldChar w:fldCharType="begin">
          <w:fldData xml:space="preserve">PEVuZE5vdGU+PENpdGU+PEF1dGhvcj5ZdTwvQXV0aG9yPjxZZWFyPjIwMjI8L1llYXI+PFJlY051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</w:fldData>
        </w:fldChar>
      </w:r>
      <w:r w:rsidR="00CE3FD8">
        <w:rPr>
          <w:rFonts w:cstheme="minorHAnsi"/>
          <w:sz w:val="28"/>
          <w:szCs w:val="28"/>
        </w:rPr>
        <w:instrText xml:space="preserve"> ADDIN EN.CITE </w:instrText>
      </w:r>
      <w:r w:rsidR="00CE3FD8">
        <w:rPr>
          <w:rFonts w:cstheme="minorHAnsi"/>
          <w:sz w:val="28"/>
          <w:szCs w:val="28"/>
        </w:rPr>
        <w:fldChar w:fldCharType="begin">
          <w:fldData xml:space="preserve">PEVuZE5vdGU+PENpdGU+PEF1dGhvcj5ZdTwvQXV0aG9yPjxZZWFyPjIwMjI8L1llYXI+PFJlY051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</w:fldData>
        </w:fldChar>
      </w:r>
      <w:r w:rsidR="00CE3FD8">
        <w:rPr>
          <w:rFonts w:cstheme="minorHAnsi"/>
          <w:sz w:val="28"/>
          <w:szCs w:val="28"/>
        </w:rPr>
        <w:instrText xml:space="preserve"> ADDIN EN.CITE.DATA </w:instrText>
      </w:r>
      <w:r w:rsidR="00CE3FD8">
        <w:rPr>
          <w:rFonts w:cstheme="minorHAnsi"/>
          <w:sz w:val="28"/>
          <w:szCs w:val="28"/>
        </w:rPr>
      </w:r>
      <w:r w:rsidR="00CE3FD8">
        <w:rPr>
          <w:rFonts w:cstheme="minorHAnsi"/>
          <w:sz w:val="28"/>
          <w:szCs w:val="28"/>
        </w:rPr>
        <w:fldChar w:fldCharType="end"/>
      </w:r>
      <w:r w:rsidR="00CE3FD8">
        <w:rPr>
          <w:rFonts w:cstheme="minorHAnsi"/>
          <w:sz w:val="28"/>
          <w:szCs w:val="28"/>
        </w:rPr>
      </w:r>
      <w:r w:rsidR="00CE3FD8">
        <w:rPr>
          <w:rFonts w:cstheme="minorHAnsi"/>
          <w:sz w:val="28"/>
          <w:szCs w:val="28"/>
        </w:rPr>
        <w:fldChar w:fldCharType="separate"/>
      </w:r>
      <w:r w:rsidR="00CE3FD8" w:rsidRPr="00CE3FD8">
        <w:rPr>
          <w:rFonts w:cstheme="minorHAnsi"/>
          <w:noProof/>
          <w:sz w:val="28"/>
          <w:szCs w:val="28"/>
          <w:vertAlign w:val="superscript"/>
        </w:rPr>
        <w:t>1</w:t>
      </w:r>
      <w:r w:rsidR="00CE3FD8">
        <w:rPr>
          <w:rFonts w:cstheme="minorHAnsi"/>
          <w:sz w:val="28"/>
          <w:szCs w:val="28"/>
        </w:rPr>
        <w:fldChar w:fldCharType="end"/>
      </w:r>
      <w:r w:rsidRPr="0079113C">
        <w:rPr>
          <w:rFonts w:cstheme="minorHAnsi"/>
          <w:sz w:val="28"/>
          <w:szCs w:val="28"/>
        </w:rPr>
        <w:t>.</w:t>
      </w:r>
    </w:p>
    <w:p w14:paraId="48049906" w14:textId="77777777" w:rsidR="00B124D0" w:rsidRDefault="00B124D0" w:rsidP="00B124D0">
      <w:pPr>
        <w:spacing w:line="360" w:lineRule="auto"/>
        <w:ind w:firstLine="252"/>
        <w:jc w:val="both"/>
        <w:rPr>
          <w:rFonts w:cstheme="minorHAnsi"/>
          <w:sz w:val="28"/>
          <w:szCs w:val="28"/>
        </w:rPr>
      </w:pPr>
    </w:p>
    <w:p w14:paraId="6631DA7B" w14:textId="77777777" w:rsidR="00754F98" w:rsidRPr="0079113C" w:rsidRDefault="00754F98" w:rsidP="00754F98">
      <w:pPr>
        <w:spacing w:line="360" w:lineRule="auto"/>
        <w:jc w:val="both"/>
        <w:rPr>
          <w:rFonts w:cstheme="minorHAnsi"/>
          <w:b/>
          <w:bCs/>
          <w:sz w:val="28"/>
          <w:szCs w:val="28"/>
        </w:rPr>
      </w:pPr>
      <w:r w:rsidRPr="0079113C">
        <w:rPr>
          <w:rFonts w:cstheme="minorHAnsi"/>
          <w:b/>
          <w:bCs/>
          <w:sz w:val="28"/>
          <w:szCs w:val="28"/>
        </w:rPr>
        <w:t>Behavioral function testing</w:t>
      </w:r>
    </w:p>
    <w:p w14:paraId="21979FC4" w14:textId="3DD5DB14" w:rsidR="00754F98" w:rsidRDefault="00754F98" w:rsidP="00754F98">
      <w:pPr>
        <w:spacing w:line="360" w:lineRule="auto"/>
        <w:ind w:firstLine="252"/>
        <w:jc w:val="both"/>
        <w:rPr>
          <w:rFonts w:cstheme="minorHAnsi"/>
          <w:sz w:val="28"/>
          <w:szCs w:val="28"/>
        </w:rPr>
      </w:pPr>
      <w:r w:rsidRPr="0077621B">
        <w:rPr>
          <w:rFonts w:cstheme="minorHAnsi"/>
          <w:sz w:val="28"/>
          <w:szCs w:val="28"/>
        </w:rPr>
        <w:t>To evaluate social and affective behavioral functions, several tests were conducted, including the social interaction test and various affective behavioral tests such as the open field test, elevated plus-maze test, tail suspension test, forced swim test, and sucrose preference test. These tests were carried out in accordance with previous studies</w:t>
      </w:r>
      <w:r w:rsidR="00B124D0">
        <w:rPr>
          <w:rFonts w:cstheme="minorHAnsi"/>
          <w:sz w:val="28"/>
          <w:szCs w:val="28"/>
        </w:rPr>
        <w:fldChar w:fldCharType="begin">
          <w:fldData xml:space="preserve">PEVuZE5vdGU+PENpdGU+PEF1dGhvcj5ZdTwvQXV0aG9yPjxZZWFyPjIwMjI8L1llYXI+PFJlY051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</w:fldData>
        </w:fldChar>
      </w:r>
      <w:r w:rsidR="00B124D0">
        <w:rPr>
          <w:rFonts w:cstheme="minorHAnsi"/>
          <w:sz w:val="28"/>
          <w:szCs w:val="28"/>
        </w:rPr>
        <w:instrText xml:space="preserve"> ADDIN EN.CITE </w:instrText>
      </w:r>
      <w:r w:rsidR="00B124D0">
        <w:rPr>
          <w:rFonts w:cstheme="minorHAnsi"/>
          <w:sz w:val="28"/>
          <w:szCs w:val="28"/>
        </w:rPr>
        <w:fldChar w:fldCharType="begin">
          <w:fldData xml:space="preserve">PEVuZE5vdGU+PENpdGU+PEF1dGhvcj5ZdTwvQXV0aG9yPjxZZWFyPjIwMjI8L1llYXI+PFJlY051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</w:fldData>
        </w:fldChar>
      </w:r>
      <w:r w:rsidR="00B124D0">
        <w:rPr>
          <w:rFonts w:cstheme="minorHAnsi"/>
          <w:sz w:val="28"/>
          <w:szCs w:val="28"/>
        </w:rPr>
        <w:instrText xml:space="preserve"> ADDIN EN.CITE.DATA </w:instrText>
      </w:r>
      <w:r w:rsidR="00B124D0">
        <w:rPr>
          <w:rFonts w:cstheme="minorHAnsi"/>
          <w:sz w:val="28"/>
          <w:szCs w:val="28"/>
        </w:rPr>
      </w:r>
      <w:r w:rsidR="00B124D0">
        <w:rPr>
          <w:rFonts w:cstheme="minorHAnsi"/>
          <w:sz w:val="28"/>
          <w:szCs w:val="28"/>
        </w:rPr>
        <w:fldChar w:fldCharType="end"/>
      </w:r>
      <w:r w:rsidR="00B124D0">
        <w:rPr>
          <w:rFonts w:cstheme="minorHAnsi"/>
          <w:sz w:val="28"/>
          <w:szCs w:val="28"/>
        </w:rPr>
      </w:r>
      <w:r w:rsidR="00B124D0">
        <w:rPr>
          <w:rFonts w:cstheme="minorHAnsi"/>
          <w:sz w:val="28"/>
          <w:szCs w:val="28"/>
        </w:rPr>
        <w:fldChar w:fldCharType="separate"/>
      </w:r>
      <w:r w:rsidR="00B124D0" w:rsidRPr="00B124D0">
        <w:rPr>
          <w:rFonts w:cstheme="minorHAnsi"/>
          <w:noProof/>
          <w:sz w:val="28"/>
          <w:szCs w:val="28"/>
          <w:vertAlign w:val="superscript"/>
        </w:rPr>
        <w:t>1</w:t>
      </w:r>
      <w:r w:rsidR="00B124D0">
        <w:rPr>
          <w:rFonts w:cstheme="minorHAnsi"/>
          <w:sz w:val="28"/>
          <w:szCs w:val="28"/>
        </w:rPr>
        <w:fldChar w:fldCharType="end"/>
      </w:r>
      <w:r w:rsidRPr="0077621B">
        <w:rPr>
          <w:rFonts w:cstheme="minorHAnsi"/>
          <w:sz w:val="28"/>
          <w:szCs w:val="28"/>
        </w:rPr>
        <w:t xml:space="preserve">. Initially, the social function test and affective behavioral tests were performed on mice aged 2 months to identify animals with normal social and affective functions. Subsequently, these tests were </w:t>
      </w:r>
      <w:r w:rsidRPr="0077621B">
        <w:rPr>
          <w:rFonts w:cstheme="minorHAnsi"/>
          <w:sz w:val="28"/>
          <w:szCs w:val="28"/>
        </w:rPr>
        <w:lastRenderedPageBreak/>
        <w:t>administered to assess the social and affective behavioral function of the mice before and after exposure to CSDS.</w:t>
      </w:r>
      <w:r>
        <w:rPr>
          <w:rFonts w:cstheme="minorHAnsi"/>
          <w:sz w:val="28"/>
          <w:szCs w:val="28"/>
        </w:rPr>
        <w:t xml:space="preserve">  </w:t>
      </w:r>
    </w:p>
    <w:p w14:paraId="50D8D813" w14:textId="77777777" w:rsidR="00754F98" w:rsidRPr="00F30B3C" w:rsidRDefault="00754F98" w:rsidP="00754F98">
      <w:pPr>
        <w:spacing w:line="360" w:lineRule="auto"/>
        <w:jc w:val="both"/>
        <w:rPr>
          <w:rFonts w:cstheme="minorHAnsi"/>
          <w:b/>
          <w:bCs/>
          <w:sz w:val="28"/>
          <w:szCs w:val="28"/>
        </w:rPr>
      </w:pPr>
      <w:r w:rsidRPr="0077621B">
        <w:rPr>
          <w:rFonts w:cstheme="minorHAnsi"/>
          <w:b/>
          <w:bCs/>
          <w:sz w:val="28"/>
          <w:szCs w:val="28"/>
        </w:rPr>
        <w:t>Social interaction (SI)</w:t>
      </w:r>
    </w:p>
    <w:p w14:paraId="29E641BF" w14:textId="77777777" w:rsidR="00754F98" w:rsidRDefault="00754F98" w:rsidP="00754F98">
      <w:pPr>
        <w:spacing w:line="360" w:lineRule="auto"/>
        <w:ind w:firstLine="252"/>
        <w:jc w:val="both"/>
        <w:rPr>
          <w:rFonts w:cstheme="minorHAnsi"/>
          <w:sz w:val="28"/>
          <w:szCs w:val="28"/>
        </w:rPr>
      </w:pPr>
      <w:r w:rsidRPr="00F30B3C">
        <w:rPr>
          <w:rFonts w:cstheme="minorHAnsi"/>
          <w:sz w:val="28"/>
          <w:szCs w:val="28"/>
        </w:rPr>
        <w:t>In accordance with a previous study, an unfamiliar aggressive CD1 mouse was placed inside a wire box (acting as a social target) and housed alongside Thy1-EGFP mice, WT mice, Grm3-KO mice, Grm3-Flox mice, and Thy1-EGFP control mice. The amount of time that the mice spent in close proximity to the social target was recorded. The SI ratio was calculated by comparing the time spent near the social target over a 2.5-minute period when the aggressor was present to the time spent near the target when the aggressor was absent</w:t>
      </w:r>
      <w:r>
        <w:rPr>
          <w:rFonts w:cstheme="minorHAnsi"/>
          <w:sz w:val="28"/>
          <w:szCs w:val="28"/>
        </w:rPr>
        <w:t xml:space="preserve">. </w:t>
      </w:r>
    </w:p>
    <w:p w14:paraId="017504FF" w14:textId="77777777" w:rsidR="00754F98" w:rsidRPr="00B66A40" w:rsidRDefault="00754F98" w:rsidP="00754F98">
      <w:pPr>
        <w:spacing w:line="360" w:lineRule="auto"/>
        <w:jc w:val="both"/>
        <w:rPr>
          <w:rFonts w:cstheme="minorHAnsi"/>
          <w:b/>
          <w:bCs/>
          <w:sz w:val="28"/>
          <w:szCs w:val="28"/>
        </w:rPr>
      </w:pPr>
      <w:r w:rsidRPr="00B66A40">
        <w:rPr>
          <w:rFonts w:cstheme="minorHAnsi"/>
          <w:b/>
          <w:bCs/>
          <w:sz w:val="28"/>
          <w:szCs w:val="28"/>
        </w:rPr>
        <w:t>Open field test (OFT)</w:t>
      </w:r>
    </w:p>
    <w:p w14:paraId="014D5E7E" w14:textId="77777777" w:rsidR="00754F98" w:rsidRDefault="00754F98" w:rsidP="00754F98">
      <w:pPr>
        <w:spacing w:line="360" w:lineRule="auto"/>
        <w:jc w:val="both"/>
        <w:rPr>
          <w:rFonts w:cstheme="minorHAnsi"/>
          <w:sz w:val="28"/>
          <w:szCs w:val="28"/>
        </w:rPr>
      </w:pPr>
      <w:r>
        <w:rPr>
          <w:rFonts w:cstheme="minorHAnsi"/>
          <w:sz w:val="28"/>
          <w:szCs w:val="28"/>
        </w:rPr>
        <w:t xml:space="preserve">     </w:t>
      </w:r>
      <w:r w:rsidRPr="00B66A40">
        <w:rPr>
          <w:rFonts w:cstheme="minorHAnsi"/>
          <w:sz w:val="28"/>
          <w:szCs w:val="28"/>
        </w:rPr>
        <w:t>The OFT was carried out using a transparent plastic box measuring 40×40×32.5cm. The box was divided into four equal-sized squares, with the total area of these squares matching that of the central square region marked in the bottom corners. Mice were introduced into the box and allowed to acclimate for 10 minutes</w:t>
      </w:r>
      <w:r>
        <w:rPr>
          <w:rFonts w:cstheme="minorHAnsi"/>
          <w:sz w:val="28"/>
          <w:szCs w:val="28"/>
        </w:rPr>
        <w:t xml:space="preserve"> and </w:t>
      </w:r>
      <w:r w:rsidRPr="00B66A40">
        <w:rPr>
          <w:rFonts w:cstheme="minorHAnsi"/>
          <w:sz w:val="28"/>
          <w:szCs w:val="28"/>
        </w:rPr>
        <w:t>movements</w:t>
      </w:r>
      <w:r>
        <w:rPr>
          <w:rFonts w:cstheme="minorHAnsi"/>
          <w:sz w:val="28"/>
          <w:szCs w:val="28"/>
        </w:rPr>
        <w:t xml:space="preserve"> were recorded</w:t>
      </w:r>
      <w:r w:rsidRPr="00B66A40">
        <w:rPr>
          <w:rFonts w:cstheme="minorHAnsi"/>
          <w:sz w:val="28"/>
          <w:szCs w:val="28"/>
        </w:rPr>
        <w:t xml:space="preserve">. </w:t>
      </w:r>
    </w:p>
    <w:p w14:paraId="102EAF91" w14:textId="77777777" w:rsidR="00754F98" w:rsidRPr="00B13CEC" w:rsidRDefault="00754F98" w:rsidP="00754F98">
      <w:pPr>
        <w:spacing w:line="360" w:lineRule="auto"/>
        <w:jc w:val="both"/>
        <w:rPr>
          <w:rFonts w:cstheme="minorHAnsi"/>
          <w:b/>
          <w:bCs/>
          <w:sz w:val="28"/>
          <w:szCs w:val="28"/>
        </w:rPr>
      </w:pPr>
      <w:r w:rsidRPr="00B13CEC">
        <w:rPr>
          <w:rFonts w:cstheme="minorHAnsi"/>
          <w:b/>
          <w:bCs/>
          <w:sz w:val="28"/>
          <w:szCs w:val="28"/>
        </w:rPr>
        <w:t>Elevated plus maze (EPM)</w:t>
      </w:r>
    </w:p>
    <w:p w14:paraId="6A11F798" w14:textId="77777777" w:rsidR="00754F98" w:rsidRDefault="00754F98" w:rsidP="00754F98">
      <w:pPr>
        <w:spacing w:line="360" w:lineRule="auto"/>
        <w:jc w:val="both"/>
        <w:rPr>
          <w:rFonts w:cstheme="minorHAnsi"/>
          <w:sz w:val="28"/>
          <w:szCs w:val="28"/>
        </w:rPr>
      </w:pPr>
      <w:r>
        <w:rPr>
          <w:rFonts w:cstheme="minorHAnsi"/>
          <w:sz w:val="28"/>
          <w:szCs w:val="28"/>
        </w:rPr>
        <w:t xml:space="preserve">     </w:t>
      </w:r>
      <w:r w:rsidRPr="00B13CEC">
        <w:rPr>
          <w:rFonts w:cstheme="minorHAnsi"/>
          <w:sz w:val="28"/>
          <w:szCs w:val="28"/>
        </w:rPr>
        <w:t xml:space="preserve">The elevated plus maze used in the experiment had a height of 40cm from the floor and consisted of two types of arms: closed arms measuring 30cm, enclosed by 14cm-high walls, and open arms measuring 30cm. These arms were connected by a 5cm square central area. To initiate the test, the mice were initially placed on the central platform and allowed to freely explore the plus maze. A camera </w:t>
      </w:r>
      <w:r w:rsidRPr="00B13CEC">
        <w:rPr>
          <w:rFonts w:cstheme="minorHAnsi"/>
          <w:sz w:val="28"/>
          <w:szCs w:val="28"/>
        </w:rPr>
        <w:lastRenderedPageBreak/>
        <w:t xml:space="preserve">positioned above the elevated plus maze recorded the mice's movements for a duration of 10 minutes. </w:t>
      </w:r>
    </w:p>
    <w:p w14:paraId="4E547053" w14:textId="77777777" w:rsidR="00754F98" w:rsidRPr="00B13CEC" w:rsidRDefault="00754F98" w:rsidP="00754F98">
      <w:pPr>
        <w:spacing w:line="360" w:lineRule="auto"/>
        <w:jc w:val="both"/>
        <w:rPr>
          <w:rFonts w:cstheme="minorHAnsi"/>
          <w:b/>
          <w:bCs/>
          <w:sz w:val="28"/>
          <w:szCs w:val="28"/>
        </w:rPr>
      </w:pPr>
      <w:r w:rsidRPr="00B13CEC">
        <w:rPr>
          <w:rFonts w:cstheme="minorHAnsi"/>
          <w:b/>
          <w:bCs/>
          <w:sz w:val="28"/>
          <w:szCs w:val="28"/>
        </w:rPr>
        <w:t>Tail suspension test (TST)</w:t>
      </w:r>
    </w:p>
    <w:p w14:paraId="18660A1B" w14:textId="77777777" w:rsidR="00754F98" w:rsidRDefault="00754F98" w:rsidP="00754F98">
      <w:pPr>
        <w:spacing w:line="360" w:lineRule="auto"/>
        <w:jc w:val="both"/>
        <w:rPr>
          <w:rFonts w:cstheme="minorHAnsi"/>
          <w:sz w:val="28"/>
          <w:szCs w:val="28"/>
        </w:rPr>
      </w:pPr>
      <w:r>
        <w:rPr>
          <w:rFonts w:cstheme="minorHAnsi"/>
          <w:sz w:val="28"/>
          <w:szCs w:val="28"/>
        </w:rPr>
        <w:t xml:space="preserve">    </w:t>
      </w:r>
      <w:r w:rsidRPr="00B35242">
        <w:rPr>
          <w:rFonts w:cstheme="minorHAnsi"/>
          <w:sz w:val="28"/>
          <w:szCs w:val="28"/>
        </w:rPr>
        <w:t xml:space="preserve">During the tail suspension test, the tails of the mice were cleaned and secured with adhesive tape to "stoppers" positioned at approximately halfway from the base. A clip was then used to secure the adhesive tape in place. The mice were suspended approximately 25cm above the floor by the clip, and their behavior was recorded using a video camera for a duration of 6 minutes. </w:t>
      </w:r>
    </w:p>
    <w:p w14:paraId="1D9E5B25" w14:textId="77777777" w:rsidR="00754F98" w:rsidRPr="00B35242" w:rsidRDefault="00754F98" w:rsidP="00754F98">
      <w:pPr>
        <w:spacing w:line="360" w:lineRule="auto"/>
        <w:jc w:val="both"/>
        <w:rPr>
          <w:rFonts w:cstheme="minorHAnsi"/>
          <w:b/>
          <w:bCs/>
          <w:sz w:val="28"/>
          <w:szCs w:val="28"/>
        </w:rPr>
      </w:pPr>
      <w:r w:rsidRPr="00B35242">
        <w:rPr>
          <w:rFonts w:cstheme="minorHAnsi"/>
          <w:b/>
          <w:bCs/>
          <w:sz w:val="28"/>
          <w:szCs w:val="28"/>
        </w:rPr>
        <w:t>Forced swim test (FST)</w:t>
      </w:r>
    </w:p>
    <w:p w14:paraId="5F1B49CB" w14:textId="77777777" w:rsidR="00754F98" w:rsidRDefault="00754F98" w:rsidP="00754F98">
      <w:pPr>
        <w:spacing w:line="360" w:lineRule="auto"/>
        <w:jc w:val="both"/>
        <w:rPr>
          <w:rFonts w:cstheme="minorHAnsi"/>
          <w:sz w:val="28"/>
          <w:szCs w:val="28"/>
        </w:rPr>
      </w:pPr>
      <w:r>
        <w:rPr>
          <w:rFonts w:cstheme="minorHAnsi"/>
          <w:sz w:val="28"/>
          <w:szCs w:val="28"/>
        </w:rPr>
        <w:t xml:space="preserve">    </w:t>
      </w:r>
      <w:r w:rsidRPr="00B35242">
        <w:rPr>
          <w:rFonts w:cstheme="minorHAnsi" w:hint="eastAsia"/>
          <w:sz w:val="28"/>
          <w:szCs w:val="28"/>
        </w:rPr>
        <w:t xml:space="preserve">The </w:t>
      </w:r>
      <w:r>
        <w:rPr>
          <w:rFonts w:cstheme="minorHAnsi"/>
          <w:sz w:val="28"/>
          <w:szCs w:val="28"/>
        </w:rPr>
        <w:t>FST</w:t>
      </w:r>
      <w:r w:rsidRPr="00B35242">
        <w:rPr>
          <w:rFonts w:cstheme="minorHAnsi" w:hint="eastAsia"/>
          <w:sz w:val="28"/>
          <w:szCs w:val="28"/>
        </w:rPr>
        <w:t xml:space="preserve"> was conducted using a Plexiglas cylinder measuring 40 cm in height and 18 cm in diameter. The cylinder was filled with water maintained at a temperature of approximately 22</w:t>
      </w:r>
      <w:r w:rsidRPr="00B35242">
        <w:rPr>
          <w:rFonts w:cstheme="minorHAnsi" w:hint="eastAsia"/>
          <w:sz w:val="28"/>
          <w:szCs w:val="28"/>
        </w:rPr>
        <w:t>±</w:t>
      </w:r>
      <w:r w:rsidRPr="00B35242">
        <w:rPr>
          <w:rFonts w:cstheme="minorHAnsi" w:hint="eastAsia"/>
          <w:sz w:val="28"/>
          <w:szCs w:val="28"/>
        </w:rPr>
        <w:t>1</w:t>
      </w:r>
      <w:r w:rsidRPr="00B35242">
        <w:rPr>
          <w:rFonts w:cstheme="minorHAnsi" w:hint="eastAsia"/>
          <w:sz w:val="28"/>
          <w:szCs w:val="28"/>
        </w:rPr>
        <w:t>℃</w:t>
      </w:r>
      <w:r w:rsidRPr="00B35242">
        <w:rPr>
          <w:rFonts w:cstheme="minorHAnsi" w:hint="eastAsia"/>
          <w:sz w:val="28"/>
          <w:szCs w:val="28"/>
        </w:rPr>
        <w:t>. The mice were placed in the cylinder and allowed to swim f</w:t>
      </w:r>
      <w:r w:rsidRPr="00B35242">
        <w:rPr>
          <w:rFonts w:cstheme="minorHAnsi"/>
          <w:sz w:val="28"/>
          <w:szCs w:val="28"/>
        </w:rPr>
        <w:t>or a duration of 6 minutes. Their movements were recorded using a video camera</w:t>
      </w:r>
      <w:r>
        <w:rPr>
          <w:rFonts w:cstheme="minorHAnsi"/>
          <w:sz w:val="28"/>
          <w:szCs w:val="28"/>
        </w:rPr>
        <w:t>.</w:t>
      </w:r>
    </w:p>
    <w:p w14:paraId="34EAE928" w14:textId="77777777" w:rsidR="00754F98" w:rsidRPr="00B35242" w:rsidRDefault="00754F98" w:rsidP="00754F98">
      <w:pPr>
        <w:spacing w:line="360" w:lineRule="auto"/>
        <w:jc w:val="both"/>
        <w:rPr>
          <w:rFonts w:cstheme="minorHAnsi"/>
          <w:b/>
          <w:bCs/>
          <w:sz w:val="28"/>
          <w:szCs w:val="28"/>
        </w:rPr>
      </w:pPr>
      <w:r w:rsidRPr="00B35242">
        <w:rPr>
          <w:rFonts w:cstheme="minorHAnsi"/>
          <w:b/>
          <w:bCs/>
          <w:sz w:val="28"/>
          <w:szCs w:val="28"/>
        </w:rPr>
        <w:t>Sucrose preference test (SPT)</w:t>
      </w:r>
    </w:p>
    <w:p w14:paraId="32FF7966" w14:textId="77777777" w:rsidR="00754F98" w:rsidRDefault="00754F98" w:rsidP="00754F98">
      <w:pPr>
        <w:spacing w:line="360" w:lineRule="auto"/>
        <w:jc w:val="both"/>
        <w:rPr>
          <w:rFonts w:cstheme="minorHAnsi"/>
          <w:sz w:val="28"/>
          <w:szCs w:val="28"/>
        </w:rPr>
      </w:pPr>
      <w:r>
        <w:rPr>
          <w:rFonts w:cstheme="minorHAnsi"/>
          <w:sz w:val="28"/>
          <w:szCs w:val="28"/>
        </w:rPr>
        <w:t xml:space="preserve">    </w:t>
      </w:r>
      <w:r w:rsidRPr="00587287">
        <w:rPr>
          <w:rFonts w:cstheme="minorHAnsi"/>
          <w:sz w:val="28"/>
          <w:szCs w:val="28"/>
        </w:rPr>
        <w:t xml:space="preserve">During the sucrose preference test, the mice were individually housed in the behavioral testing room and given access to water on the first day. Subsequently, for the next two days, the mice were provided with two water bottles: one containing plain water and the other containing a 1% sucrose solution. The positions of the two bottles were alternated every 12 hours to prevent any positional bias. On the final day of the test, the sucrose preference was quantified as the ratio of the volume of sucrose intake to the total fluid intake volume. </w:t>
      </w:r>
      <w:r w:rsidRPr="00587287">
        <w:rPr>
          <w:rFonts w:cstheme="minorHAnsi"/>
          <w:sz w:val="28"/>
          <w:szCs w:val="28"/>
        </w:rPr>
        <w:lastRenderedPageBreak/>
        <w:t>Specifically, the 1% sucrose preference was calculated by dividing the volume of sucrose intake by the volume of all fluids consumed on that day.</w:t>
      </w:r>
    </w:p>
    <w:p w14:paraId="0DE11E0B" w14:textId="5F7EE3F5" w:rsidR="00754F98" w:rsidRDefault="00754F98" w:rsidP="00B124D0">
      <w:pPr>
        <w:spacing w:line="360" w:lineRule="auto"/>
        <w:ind w:firstLine="252"/>
        <w:jc w:val="both"/>
        <w:rPr>
          <w:rFonts w:cstheme="minorHAnsi"/>
          <w:sz w:val="28"/>
          <w:szCs w:val="28"/>
        </w:rPr>
      </w:pPr>
      <w:r w:rsidRPr="00F826D7">
        <w:rPr>
          <w:rFonts w:cstheme="minorHAnsi"/>
          <w:sz w:val="28"/>
          <w:szCs w:val="28"/>
        </w:rPr>
        <w:t xml:space="preserve">The </w:t>
      </w:r>
      <w:proofErr w:type="spellStart"/>
      <w:r w:rsidRPr="00F826D7">
        <w:rPr>
          <w:rFonts w:cstheme="minorHAnsi"/>
          <w:sz w:val="28"/>
          <w:szCs w:val="28"/>
        </w:rPr>
        <w:t>EthoVision</w:t>
      </w:r>
      <w:proofErr w:type="spellEnd"/>
      <w:r w:rsidRPr="00F826D7">
        <w:rPr>
          <w:rFonts w:cstheme="minorHAnsi"/>
          <w:sz w:val="28"/>
          <w:szCs w:val="28"/>
        </w:rPr>
        <w:t xml:space="preserve"> XT system (Noldus, Wageningen, the Netherlands) was utilized to analyze SI ratio, TIC (time spent in central zone, OFT), TIO (time spent in open arms, EPM), IT (immobility time, TST and FST). For mice screening, mice exhibiting 0.2&lt;SI ratio&lt;2, TIC&gt;20s, TIO&gt;20, and IT&gt;20 (both TST and FST) were selected for subsequent trials.</w:t>
      </w:r>
    </w:p>
    <w:p w14:paraId="73812D93" w14:textId="77777777" w:rsidR="0033218D" w:rsidRDefault="0033218D" w:rsidP="0033218D">
      <w:pPr>
        <w:spacing w:line="360" w:lineRule="auto"/>
        <w:jc w:val="both"/>
        <w:rPr>
          <w:rFonts w:cstheme="minorHAnsi"/>
          <w:sz w:val="28"/>
          <w:szCs w:val="28"/>
        </w:rPr>
      </w:pPr>
    </w:p>
    <w:p w14:paraId="57771BEE" w14:textId="77777777" w:rsidR="0033218D" w:rsidRPr="00304C3E" w:rsidRDefault="0033218D" w:rsidP="0033218D">
      <w:pPr>
        <w:spacing w:line="360" w:lineRule="auto"/>
        <w:jc w:val="both"/>
        <w:rPr>
          <w:rFonts w:cstheme="minorHAnsi"/>
          <w:b/>
          <w:bCs/>
          <w:sz w:val="28"/>
          <w:szCs w:val="28"/>
        </w:rPr>
      </w:pPr>
      <w:r w:rsidRPr="00304C3E">
        <w:rPr>
          <w:rFonts w:cstheme="minorHAnsi"/>
          <w:b/>
          <w:bCs/>
          <w:sz w:val="28"/>
          <w:szCs w:val="28"/>
        </w:rPr>
        <w:t>Western Blot</w:t>
      </w:r>
    </w:p>
    <w:p w14:paraId="0F775926" w14:textId="77777777" w:rsidR="0033218D" w:rsidRDefault="0033218D" w:rsidP="0033218D">
      <w:pPr>
        <w:spacing w:line="360" w:lineRule="auto"/>
        <w:jc w:val="both"/>
        <w:rPr>
          <w:rFonts w:cstheme="minorHAnsi"/>
          <w:sz w:val="28"/>
          <w:szCs w:val="28"/>
        </w:rPr>
      </w:pPr>
      <w:r>
        <w:rPr>
          <w:rFonts w:cstheme="minorHAnsi"/>
          <w:sz w:val="28"/>
          <w:szCs w:val="28"/>
        </w:rPr>
        <w:t xml:space="preserve">    </w:t>
      </w:r>
      <w:r w:rsidRPr="009A5AFF">
        <w:rPr>
          <w:rFonts w:cstheme="minorHAnsi"/>
          <w:sz w:val="28"/>
          <w:szCs w:val="28"/>
        </w:rPr>
        <w:t>Brain tissues</w:t>
      </w:r>
      <w:r>
        <w:rPr>
          <w:rFonts w:cstheme="minorHAnsi"/>
          <w:sz w:val="28"/>
          <w:szCs w:val="28"/>
        </w:rPr>
        <w:t xml:space="preserve"> </w:t>
      </w:r>
      <w:r w:rsidRPr="008F27FC">
        <w:rPr>
          <w:rFonts w:cstheme="minorHAnsi"/>
          <w:sz w:val="28"/>
          <w:szCs w:val="28"/>
        </w:rPr>
        <w:t>medial prefrontal cortex (</w:t>
      </w:r>
      <w:proofErr w:type="spellStart"/>
      <w:r w:rsidRPr="008F27FC">
        <w:rPr>
          <w:rFonts w:cstheme="minorHAnsi"/>
          <w:sz w:val="28"/>
          <w:szCs w:val="28"/>
        </w:rPr>
        <w:t>mPFC</w:t>
      </w:r>
      <w:proofErr w:type="spellEnd"/>
      <w:r w:rsidRPr="008F27FC">
        <w:rPr>
          <w:rFonts w:cstheme="minorHAnsi"/>
          <w:sz w:val="28"/>
          <w:szCs w:val="28"/>
        </w:rPr>
        <w:t xml:space="preserve">), hippocampus, amygdala, nucleus </w:t>
      </w:r>
      <w:proofErr w:type="spellStart"/>
      <w:r w:rsidRPr="008F27FC">
        <w:rPr>
          <w:rFonts w:cstheme="minorHAnsi"/>
          <w:sz w:val="28"/>
          <w:szCs w:val="28"/>
        </w:rPr>
        <w:t>accumbens</w:t>
      </w:r>
      <w:proofErr w:type="spellEnd"/>
      <w:r w:rsidRPr="008F27FC">
        <w:rPr>
          <w:rFonts w:cstheme="minorHAnsi"/>
          <w:sz w:val="28"/>
          <w:szCs w:val="28"/>
        </w:rPr>
        <w:t xml:space="preserve"> (</w:t>
      </w:r>
      <w:proofErr w:type="spellStart"/>
      <w:r w:rsidRPr="008F27FC">
        <w:rPr>
          <w:rFonts w:cstheme="minorHAnsi"/>
          <w:sz w:val="28"/>
          <w:szCs w:val="28"/>
        </w:rPr>
        <w:t>NAc</w:t>
      </w:r>
      <w:proofErr w:type="spellEnd"/>
      <w:r w:rsidRPr="008F27FC">
        <w:rPr>
          <w:rFonts w:cstheme="minorHAnsi"/>
          <w:sz w:val="28"/>
          <w:szCs w:val="28"/>
        </w:rPr>
        <w:t xml:space="preserve">), bed nucleus of the stria terminals (BNST) </w:t>
      </w:r>
      <w:r>
        <w:rPr>
          <w:rFonts w:cstheme="minorHAnsi" w:hint="eastAsia"/>
          <w:sz w:val="28"/>
          <w:szCs w:val="28"/>
        </w:rPr>
        <w:t>or</w:t>
      </w:r>
      <w:r w:rsidRPr="008F27FC">
        <w:rPr>
          <w:rFonts w:cstheme="minorHAnsi"/>
          <w:sz w:val="28"/>
          <w:szCs w:val="28"/>
        </w:rPr>
        <w:t xml:space="preserve"> ventral tegmental area (VTA)</w:t>
      </w:r>
      <w:r>
        <w:rPr>
          <w:rFonts w:cstheme="minorHAnsi" w:hint="eastAsia"/>
          <w:sz w:val="28"/>
          <w:szCs w:val="28"/>
        </w:rPr>
        <w:t>,</w:t>
      </w:r>
      <w:r w:rsidRPr="009A5AFF">
        <w:rPr>
          <w:rFonts w:cstheme="minorHAnsi"/>
          <w:sz w:val="28"/>
          <w:szCs w:val="28"/>
        </w:rPr>
        <w:t xml:space="preserve"> or isolated cells were lysed in RIPA buffer (</w:t>
      </w:r>
      <w:proofErr w:type="spellStart"/>
      <w:r w:rsidRPr="009A5AFF">
        <w:rPr>
          <w:rFonts w:cstheme="minorHAnsi"/>
          <w:sz w:val="28"/>
          <w:szCs w:val="28"/>
        </w:rPr>
        <w:t>Thermo</w:t>
      </w:r>
      <w:proofErr w:type="spellEnd"/>
      <w:r w:rsidRPr="009A5AFF">
        <w:rPr>
          <w:rFonts w:cstheme="minorHAnsi"/>
          <w:sz w:val="28"/>
          <w:szCs w:val="28"/>
        </w:rPr>
        <w:t xml:space="preserve"> Scientific, MA, USA) containing 1% SDS and protease/phosphatase inhibitors (Roche, Switzerland) on ice. The concentrations of total proteins were determined using the BCA Protein Quantitation Kit (</w:t>
      </w:r>
      <w:proofErr w:type="spellStart"/>
      <w:r w:rsidRPr="009A5AFF">
        <w:rPr>
          <w:rFonts w:cstheme="minorHAnsi"/>
          <w:sz w:val="28"/>
          <w:szCs w:val="28"/>
        </w:rPr>
        <w:t>Thermo</w:t>
      </w:r>
      <w:proofErr w:type="spellEnd"/>
      <w:r w:rsidRPr="009A5AFF">
        <w:rPr>
          <w:rFonts w:cstheme="minorHAnsi"/>
          <w:sz w:val="28"/>
          <w:szCs w:val="28"/>
        </w:rPr>
        <w:t xml:space="preserve"> Scientific). The proteins were then denatured, separated on a 10% sodium dodecyl sulfate-polyacrylamide gel electrophoresis (SDS-PAGE), and subsequently transferred onto nitrocellulose membranes (Invitrogen #IB23001) using an </w:t>
      </w:r>
      <w:proofErr w:type="spellStart"/>
      <w:r w:rsidRPr="009A5AFF">
        <w:rPr>
          <w:rFonts w:cstheme="minorHAnsi"/>
          <w:sz w:val="28"/>
          <w:szCs w:val="28"/>
        </w:rPr>
        <w:t>iBlot</w:t>
      </w:r>
      <w:proofErr w:type="spellEnd"/>
      <w:r w:rsidRPr="009A5AFF">
        <w:rPr>
          <w:rFonts w:cstheme="minorHAnsi"/>
          <w:sz w:val="28"/>
          <w:szCs w:val="28"/>
        </w:rPr>
        <w:t xml:space="preserve"> 2 Gel Transfer Device (Invitrogen).</w:t>
      </w:r>
      <w:r>
        <w:rPr>
          <w:rFonts w:cstheme="minorHAnsi"/>
          <w:sz w:val="28"/>
          <w:szCs w:val="28"/>
        </w:rPr>
        <w:t xml:space="preserve"> </w:t>
      </w:r>
      <w:r w:rsidRPr="009A5AFF">
        <w:rPr>
          <w:rFonts w:cstheme="minorHAnsi"/>
          <w:sz w:val="28"/>
          <w:szCs w:val="28"/>
        </w:rPr>
        <w:t>To block nonspecific binding, the membranes were incubated with 5% BSA in Tris-buffered saline containing 0.1% Tween-20 (TBST) at room temperature for 2 hours. Following blocking, the membranes were probed with primary antibodies against mGluR3 (</w:t>
      </w:r>
      <w:r>
        <w:rPr>
          <w:rFonts w:cstheme="minorHAnsi"/>
          <w:sz w:val="28"/>
          <w:szCs w:val="28"/>
        </w:rPr>
        <w:t xml:space="preserve">1:500, </w:t>
      </w:r>
      <w:r w:rsidRPr="00CC5B1F">
        <w:rPr>
          <w:rFonts w:cstheme="minorHAnsi"/>
          <w:sz w:val="28"/>
          <w:szCs w:val="28"/>
        </w:rPr>
        <w:t>AGC-012</w:t>
      </w:r>
      <w:r>
        <w:rPr>
          <w:rFonts w:cstheme="minorHAnsi"/>
          <w:sz w:val="28"/>
          <w:szCs w:val="28"/>
        </w:rPr>
        <w:t xml:space="preserve">, </w:t>
      </w:r>
      <w:proofErr w:type="spellStart"/>
      <w:r w:rsidRPr="005D5962">
        <w:rPr>
          <w:rFonts w:cstheme="minorHAnsi"/>
          <w:sz w:val="28"/>
          <w:szCs w:val="28"/>
        </w:rPr>
        <w:t>Alomone</w:t>
      </w:r>
      <w:proofErr w:type="spellEnd"/>
      <w:r w:rsidRPr="005D5962">
        <w:rPr>
          <w:rFonts w:cstheme="minorHAnsi"/>
          <w:sz w:val="28"/>
          <w:szCs w:val="28"/>
        </w:rPr>
        <w:t xml:space="preserve"> Labs</w:t>
      </w:r>
      <w:r>
        <w:rPr>
          <w:rFonts w:cstheme="minorHAnsi"/>
          <w:sz w:val="28"/>
          <w:szCs w:val="28"/>
        </w:rPr>
        <w:t>, Shanghai, China</w:t>
      </w:r>
      <w:r w:rsidRPr="009A5AFF">
        <w:rPr>
          <w:rFonts w:cstheme="minorHAnsi"/>
          <w:sz w:val="28"/>
          <w:szCs w:val="28"/>
        </w:rPr>
        <w:t>), mGluR</w:t>
      </w:r>
      <w:r w:rsidRPr="009A5AFF">
        <w:rPr>
          <w:rFonts w:cstheme="minorHAnsi" w:hint="eastAsia"/>
          <w:sz w:val="28"/>
          <w:szCs w:val="28"/>
        </w:rPr>
        <w:t>5 (</w:t>
      </w:r>
      <w:r>
        <w:rPr>
          <w:rFonts w:cstheme="minorHAnsi"/>
          <w:sz w:val="28"/>
          <w:szCs w:val="28"/>
        </w:rPr>
        <w:t xml:space="preserve">1:1000, </w:t>
      </w:r>
      <w:r w:rsidRPr="00CC5B1F">
        <w:rPr>
          <w:rFonts w:cstheme="minorHAnsi"/>
          <w:sz w:val="28"/>
          <w:szCs w:val="28"/>
        </w:rPr>
        <w:t>AB5675</w:t>
      </w:r>
      <w:r>
        <w:rPr>
          <w:rFonts w:cstheme="minorHAnsi"/>
          <w:sz w:val="28"/>
          <w:szCs w:val="28"/>
        </w:rPr>
        <w:t xml:space="preserve">, </w:t>
      </w:r>
      <w:r w:rsidRPr="00857572">
        <w:rPr>
          <w:rFonts w:cstheme="minorHAnsi"/>
          <w:sz w:val="28"/>
          <w:szCs w:val="28"/>
        </w:rPr>
        <w:t>Millipore</w:t>
      </w:r>
      <w:r w:rsidRPr="009A5AFF">
        <w:rPr>
          <w:rFonts w:cstheme="minorHAnsi" w:hint="eastAsia"/>
          <w:sz w:val="28"/>
          <w:szCs w:val="28"/>
        </w:rPr>
        <w:t xml:space="preserve">), or </w:t>
      </w:r>
      <w:r w:rsidRPr="009A5AFF">
        <w:rPr>
          <w:rFonts w:cstheme="minorHAnsi" w:hint="eastAsia"/>
          <w:sz w:val="28"/>
          <w:szCs w:val="28"/>
        </w:rPr>
        <w:t>β</w:t>
      </w:r>
      <w:r w:rsidRPr="009A5AFF">
        <w:rPr>
          <w:rFonts w:cstheme="minorHAnsi" w:hint="eastAsia"/>
          <w:sz w:val="28"/>
          <w:szCs w:val="28"/>
        </w:rPr>
        <w:t>-actin (</w:t>
      </w:r>
      <w:r>
        <w:rPr>
          <w:rFonts w:cstheme="minorHAnsi"/>
          <w:sz w:val="28"/>
          <w:szCs w:val="28"/>
        </w:rPr>
        <w:t xml:space="preserve">1:20000, A5441, </w:t>
      </w:r>
      <w:r w:rsidRPr="00857572">
        <w:rPr>
          <w:rFonts w:cstheme="minorHAnsi"/>
          <w:sz w:val="28"/>
          <w:szCs w:val="28"/>
        </w:rPr>
        <w:t>Millipore</w:t>
      </w:r>
      <w:r w:rsidRPr="009A5AFF">
        <w:rPr>
          <w:rFonts w:cstheme="minorHAnsi" w:hint="eastAsia"/>
          <w:sz w:val="28"/>
          <w:szCs w:val="28"/>
        </w:rPr>
        <w:t>). The incubation with primary antibodies was carried out overnight at 4</w:t>
      </w:r>
      <w:r w:rsidRPr="009A5AFF">
        <w:rPr>
          <w:rFonts w:cstheme="minorHAnsi" w:hint="eastAsia"/>
          <w:sz w:val="28"/>
          <w:szCs w:val="28"/>
        </w:rPr>
        <w:t>℃</w:t>
      </w:r>
      <w:r w:rsidRPr="009A5AFF">
        <w:rPr>
          <w:rFonts w:cstheme="minorHAnsi" w:hint="eastAsia"/>
          <w:sz w:val="28"/>
          <w:szCs w:val="28"/>
        </w:rPr>
        <w:t>.</w:t>
      </w:r>
      <w:r>
        <w:rPr>
          <w:rFonts w:cstheme="minorHAnsi"/>
          <w:sz w:val="28"/>
          <w:szCs w:val="28"/>
        </w:rPr>
        <w:t xml:space="preserve"> </w:t>
      </w:r>
      <w:r w:rsidRPr="009A5AFF">
        <w:rPr>
          <w:rFonts w:cstheme="minorHAnsi"/>
          <w:sz w:val="28"/>
          <w:szCs w:val="28"/>
        </w:rPr>
        <w:t xml:space="preserve">Afterward, the blots were washed </w:t>
      </w:r>
      <w:r w:rsidRPr="009A5AFF">
        <w:rPr>
          <w:rFonts w:cstheme="minorHAnsi"/>
          <w:sz w:val="28"/>
          <w:szCs w:val="28"/>
        </w:rPr>
        <w:lastRenderedPageBreak/>
        <w:t>three times with TBST and incubated with</w:t>
      </w:r>
      <w:r>
        <w:rPr>
          <w:rFonts w:cstheme="minorHAnsi"/>
          <w:sz w:val="28"/>
          <w:szCs w:val="28"/>
        </w:rPr>
        <w:t xml:space="preserve"> </w:t>
      </w:r>
      <w:r w:rsidRPr="0013050B">
        <w:rPr>
          <w:rFonts w:cstheme="minorHAnsi"/>
          <w:sz w:val="28"/>
          <w:szCs w:val="28"/>
        </w:rPr>
        <w:t xml:space="preserve">anti-mouse </w:t>
      </w:r>
      <w:proofErr w:type="spellStart"/>
      <w:r w:rsidRPr="0013050B">
        <w:rPr>
          <w:rFonts w:cstheme="minorHAnsi"/>
          <w:sz w:val="28"/>
          <w:szCs w:val="28"/>
        </w:rPr>
        <w:t>IRDye</w:t>
      </w:r>
      <w:proofErr w:type="spellEnd"/>
      <w:r w:rsidRPr="0013050B">
        <w:rPr>
          <w:rFonts w:cstheme="minorHAnsi"/>
          <w:sz w:val="28"/>
          <w:szCs w:val="28"/>
        </w:rPr>
        <w:t xml:space="preserve"> 800CW (926–32212, 1:20,000, 926–32212,</w:t>
      </w:r>
      <w:r>
        <w:rPr>
          <w:rFonts w:cstheme="minorHAnsi"/>
          <w:sz w:val="28"/>
          <w:szCs w:val="28"/>
        </w:rPr>
        <w:t xml:space="preserve"> </w:t>
      </w:r>
      <w:r w:rsidRPr="0013050B">
        <w:rPr>
          <w:rFonts w:cstheme="minorHAnsi"/>
          <w:sz w:val="28"/>
          <w:szCs w:val="28"/>
        </w:rPr>
        <w:t>LI-COR Biosciences</w:t>
      </w:r>
      <w:r>
        <w:rPr>
          <w:rFonts w:cstheme="minorHAnsi"/>
          <w:sz w:val="28"/>
          <w:szCs w:val="28"/>
        </w:rPr>
        <w:t xml:space="preserve">, </w:t>
      </w:r>
      <w:r w:rsidRPr="0013050B">
        <w:rPr>
          <w:rFonts w:cstheme="minorHAnsi"/>
          <w:sz w:val="28"/>
          <w:szCs w:val="28"/>
        </w:rPr>
        <w:t>Nebraska</w:t>
      </w:r>
      <w:r>
        <w:rPr>
          <w:rFonts w:cstheme="minorHAnsi"/>
          <w:sz w:val="28"/>
          <w:szCs w:val="28"/>
        </w:rPr>
        <w:t>,</w:t>
      </w:r>
      <w:r w:rsidRPr="0013050B">
        <w:rPr>
          <w:rFonts w:cstheme="minorHAnsi"/>
          <w:sz w:val="28"/>
          <w:szCs w:val="28"/>
        </w:rPr>
        <w:t xml:space="preserve"> USA) and α-rabbit </w:t>
      </w:r>
      <w:proofErr w:type="spellStart"/>
      <w:r w:rsidRPr="0013050B">
        <w:rPr>
          <w:rFonts w:cstheme="minorHAnsi"/>
          <w:sz w:val="28"/>
          <w:szCs w:val="28"/>
        </w:rPr>
        <w:t>IRDye</w:t>
      </w:r>
      <w:proofErr w:type="spellEnd"/>
      <w:r w:rsidRPr="0013050B">
        <w:rPr>
          <w:rFonts w:cstheme="minorHAnsi"/>
          <w:sz w:val="28"/>
          <w:szCs w:val="28"/>
        </w:rPr>
        <w:t xml:space="preserve"> 680CW (</w:t>
      </w:r>
      <w:r>
        <w:rPr>
          <w:rFonts w:cstheme="minorHAnsi"/>
          <w:sz w:val="28"/>
          <w:szCs w:val="28"/>
        </w:rPr>
        <w:t>1:20000,</w:t>
      </w:r>
      <w:r w:rsidRPr="0013050B">
        <w:rPr>
          <w:rFonts w:cstheme="minorHAnsi"/>
          <w:sz w:val="28"/>
          <w:szCs w:val="28"/>
        </w:rPr>
        <w:t xml:space="preserve"> 926–68023,</w:t>
      </w:r>
      <w:r>
        <w:rPr>
          <w:rFonts w:cstheme="minorHAnsi"/>
          <w:sz w:val="28"/>
          <w:szCs w:val="28"/>
        </w:rPr>
        <w:t xml:space="preserve"> </w:t>
      </w:r>
      <w:r w:rsidRPr="0013050B">
        <w:rPr>
          <w:rFonts w:cstheme="minorHAnsi"/>
          <w:sz w:val="28"/>
          <w:szCs w:val="28"/>
        </w:rPr>
        <w:t>LI-COR Biosciences)</w:t>
      </w:r>
      <w:r w:rsidRPr="009A5AFF">
        <w:rPr>
          <w:rFonts w:cstheme="minorHAnsi"/>
          <w:sz w:val="28"/>
          <w:szCs w:val="28"/>
        </w:rPr>
        <w:t xml:space="preserve"> for </w:t>
      </w:r>
      <w:r>
        <w:rPr>
          <w:rFonts w:cstheme="minorHAnsi"/>
          <w:sz w:val="28"/>
          <w:szCs w:val="28"/>
        </w:rPr>
        <w:t>1</w:t>
      </w:r>
      <w:r w:rsidRPr="009A5AFF">
        <w:rPr>
          <w:rFonts w:cstheme="minorHAnsi"/>
          <w:sz w:val="28"/>
          <w:szCs w:val="28"/>
        </w:rPr>
        <w:t xml:space="preserve"> hour at room temperature. Following three additional washes with TBST, the protein bands were detected using </w:t>
      </w:r>
      <w:r w:rsidRPr="0013050B">
        <w:rPr>
          <w:rFonts w:cstheme="minorHAnsi"/>
          <w:sz w:val="28"/>
          <w:szCs w:val="28"/>
        </w:rPr>
        <w:t>LI-COR Odyssey infrared imaging system</w:t>
      </w:r>
      <w:r w:rsidRPr="009A5AFF">
        <w:rPr>
          <w:rFonts w:cstheme="minorHAnsi"/>
          <w:sz w:val="28"/>
          <w:szCs w:val="28"/>
        </w:rPr>
        <w:t xml:space="preserve">. The intensities of the protein bands were quantified using </w:t>
      </w:r>
      <w:r w:rsidRPr="0013050B">
        <w:rPr>
          <w:rFonts w:cstheme="minorHAnsi"/>
          <w:sz w:val="28"/>
          <w:szCs w:val="28"/>
        </w:rPr>
        <w:t>LI-COR Image Studio Lite software</w:t>
      </w:r>
      <w:r>
        <w:rPr>
          <w:rFonts w:cstheme="minorHAnsi"/>
          <w:sz w:val="28"/>
          <w:szCs w:val="28"/>
        </w:rPr>
        <w:t>.</w:t>
      </w:r>
    </w:p>
    <w:p w14:paraId="289C9148" w14:textId="77777777" w:rsidR="0033218D" w:rsidRDefault="0033218D" w:rsidP="0033218D">
      <w:pPr>
        <w:spacing w:line="360" w:lineRule="auto"/>
        <w:jc w:val="both"/>
        <w:rPr>
          <w:rFonts w:cstheme="minorHAnsi"/>
          <w:b/>
          <w:bCs/>
          <w:sz w:val="28"/>
          <w:szCs w:val="28"/>
        </w:rPr>
      </w:pPr>
    </w:p>
    <w:p w14:paraId="4FC4E11B" w14:textId="6D607605" w:rsidR="0033218D" w:rsidRPr="00560575" w:rsidRDefault="0033218D" w:rsidP="0033218D">
      <w:pPr>
        <w:spacing w:line="360" w:lineRule="auto"/>
        <w:jc w:val="both"/>
        <w:rPr>
          <w:rFonts w:cstheme="minorHAnsi"/>
          <w:b/>
          <w:bCs/>
          <w:sz w:val="28"/>
          <w:szCs w:val="28"/>
        </w:rPr>
      </w:pPr>
      <w:r w:rsidRPr="00560575">
        <w:rPr>
          <w:rFonts w:cstheme="minorHAnsi"/>
          <w:b/>
          <w:bCs/>
          <w:sz w:val="28"/>
          <w:szCs w:val="28"/>
        </w:rPr>
        <w:t>Magnetic-activated cell-sorting and flow cytometry</w:t>
      </w:r>
    </w:p>
    <w:p w14:paraId="4EFCA784" w14:textId="3468611F" w:rsidR="0033218D" w:rsidRDefault="0033218D" w:rsidP="0033218D">
      <w:pPr>
        <w:spacing w:line="360" w:lineRule="auto"/>
        <w:ind w:firstLine="252"/>
        <w:jc w:val="both"/>
        <w:rPr>
          <w:rFonts w:cstheme="minorHAnsi"/>
          <w:sz w:val="28"/>
          <w:szCs w:val="28"/>
        </w:rPr>
      </w:pPr>
      <w:r w:rsidRPr="00560575">
        <w:rPr>
          <w:rFonts w:cstheme="minorHAnsi"/>
          <w:sz w:val="28"/>
          <w:szCs w:val="28"/>
        </w:rPr>
        <w:t>Tissues from</w:t>
      </w:r>
      <w:r>
        <w:rPr>
          <w:rFonts w:cstheme="minorHAnsi"/>
          <w:sz w:val="28"/>
          <w:szCs w:val="28"/>
        </w:rPr>
        <w:t xml:space="preserve"> </w:t>
      </w:r>
      <w:proofErr w:type="spellStart"/>
      <w:r w:rsidRPr="00560575">
        <w:rPr>
          <w:rFonts w:cstheme="minorHAnsi"/>
          <w:sz w:val="28"/>
          <w:szCs w:val="28"/>
        </w:rPr>
        <w:t>mPFC</w:t>
      </w:r>
      <w:proofErr w:type="spellEnd"/>
      <w:r w:rsidRPr="00560575">
        <w:rPr>
          <w:rFonts w:cstheme="minorHAnsi"/>
          <w:sz w:val="28"/>
          <w:szCs w:val="28"/>
        </w:rPr>
        <w:t>, hippocampus, amygdala,</w:t>
      </w:r>
      <w:r>
        <w:rPr>
          <w:rFonts w:cstheme="minorHAnsi"/>
          <w:sz w:val="28"/>
          <w:szCs w:val="28"/>
        </w:rPr>
        <w:t xml:space="preserve"> </w:t>
      </w:r>
      <w:proofErr w:type="spellStart"/>
      <w:r w:rsidRPr="00560575">
        <w:rPr>
          <w:rFonts w:cstheme="minorHAnsi"/>
          <w:sz w:val="28"/>
          <w:szCs w:val="28"/>
        </w:rPr>
        <w:t>NAc</w:t>
      </w:r>
      <w:proofErr w:type="spellEnd"/>
      <w:r w:rsidRPr="00560575">
        <w:rPr>
          <w:rFonts w:cstheme="minorHAnsi"/>
          <w:sz w:val="28"/>
          <w:szCs w:val="28"/>
        </w:rPr>
        <w:t xml:space="preserve">, BNST, or VTA were isolated and subjected to digestion using 300 </w:t>
      </w:r>
      <w:proofErr w:type="spellStart"/>
      <w:r w:rsidRPr="00560575">
        <w:rPr>
          <w:rFonts w:cstheme="minorHAnsi"/>
          <w:sz w:val="28"/>
          <w:szCs w:val="28"/>
        </w:rPr>
        <w:t>μg</w:t>
      </w:r>
      <w:proofErr w:type="spellEnd"/>
      <w:r w:rsidRPr="00560575">
        <w:rPr>
          <w:rFonts w:cstheme="minorHAnsi"/>
          <w:sz w:val="28"/>
          <w:szCs w:val="28"/>
        </w:rPr>
        <w:t xml:space="preserve">/mL </w:t>
      </w:r>
      <w:proofErr w:type="spellStart"/>
      <w:r w:rsidRPr="00560575">
        <w:rPr>
          <w:rFonts w:cstheme="minorHAnsi"/>
          <w:sz w:val="28"/>
          <w:szCs w:val="28"/>
        </w:rPr>
        <w:t>DNasel</w:t>
      </w:r>
      <w:proofErr w:type="spellEnd"/>
      <w:r w:rsidRPr="00560575">
        <w:rPr>
          <w:rFonts w:cstheme="minorHAnsi"/>
          <w:sz w:val="28"/>
          <w:szCs w:val="28"/>
        </w:rPr>
        <w:t xml:space="preserve"> (Sigma, MO, USA) and 1 mg/mL papain (MCE, Suzhou, China) for 30 minutes at room temperature. Following digestion, cell pellets were collected by centrifugation at 300g for 10 minutes.</w:t>
      </w:r>
      <w:r>
        <w:rPr>
          <w:rFonts w:cstheme="minorHAnsi"/>
          <w:sz w:val="28"/>
          <w:szCs w:val="28"/>
        </w:rPr>
        <w:t xml:space="preserve"> </w:t>
      </w:r>
      <w:r w:rsidRPr="00560575">
        <w:rPr>
          <w:rFonts w:cstheme="minorHAnsi"/>
          <w:sz w:val="28"/>
          <w:szCs w:val="28"/>
        </w:rPr>
        <w:t>To isolate astrocytes and microglia, the cell pellets were processed according to the instructions provided in the mouse Anti-ACSA-2 Microbead Kit (</w:t>
      </w:r>
      <w:proofErr w:type="spellStart"/>
      <w:r w:rsidRPr="00560575">
        <w:rPr>
          <w:rFonts w:cstheme="minorHAnsi"/>
          <w:sz w:val="28"/>
          <w:szCs w:val="28"/>
        </w:rPr>
        <w:t>Miltenyi</w:t>
      </w:r>
      <w:proofErr w:type="spellEnd"/>
      <w:r w:rsidRPr="00560575">
        <w:rPr>
          <w:rFonts w:cstheme="minorHAnsi"/>
          <w:sz w:val="28"/>
          <w:szCs w:val="28"/>
        </w:rPr>
        <w:t xml:space="preserve"> Biotech</w:t>
      </w:r>
      <w:r>
        <w:rPr>
          <w:rFonts w:cstheme="minorHAnsi"/>
          <w:sz w:val="28"/>
          <w:szCs w:val="28"/>
        </w:rPr>
        <w:t xml:space="preserve">, </w:t>
      </w:r>
      <w:proofErr w:type="spellStart"/>
      <w:r w:rsidRPr="00560575">
        <w:rPr>
          <w:rFonts w:cstheme="minorHAnsi"/>
          <w:sz w:val="28"/>
          <w:szCs w:val="28"/>
        </w:rPr>
        <w:t>Bergisch</w:t>
      </w:r>
      <w:proofErr w:type="spellEnd"/>
      <w:r w:rsidRPr="00560575">
        <w:rPr>
          <w:rFonts w:cstheme="minorHAnsi"/>
          <w:sz w:val="28"/>
          <w:szCs w:val="28"/>
        </w:rPr>
        <w:t xml:space="preserve"> Gladbach</w:t>
      </w:r>
      <w:r>
        <w:rPr>
          <w:rFonts w:cstheme="minorHAnsi"/>
          <w:sz w:val="28"/>
          <w:szCs w:val="28"/>
        </w:rPr>
        <w:t>, Germany</w:t>
      </w:r>
      <w:r w:rsidRPr="00560575">
        <w:rPr>
          <w:rFonts w:cstheme="minorHAnsi"/>
          <w:sz w:val="28"/>
          <w:szCs w:val="28"/>
        </w:rPr>
        <w:t>) for astrocytes, and the mouse CD11b-Microbeads (</w:t>
      </w:r>
      <w:proofErr w:type="spellStart"/>
      <w:r w:rsidRPr="00560575">
        <w:rPr>
          <w:rFonts w:cstheme="minorHAnsi"/>
          <w:sz w:val="28"/>
          <w:szCs w:val="28"/>
        </w:rPr>
        <w:t>Miltenyi</w:t>
      </w:r>
      <w:proofErr w:type="spellEnd"/>
      <w:r w:rsidRPr="00560575">
        <w:rPr>
          <w:rFonts w:cstheme="minorHAnsi"/>
          <w:sz w:val="28"/>
          <w:szCs w:val="28"/>
        </w:rPr>
        <w:t xml:space="preserve"> Biotech) for microglia. The microglia and astrocyte cell pellets were suspended in phosphate buffer (PBS) and incubated with their respective antibodies: anti-ACSA2-APC (</w:t>
      </w:r>
      <w:proofErr w:type="spellStart"/>
      <w:r w:rsidRPr="00560575">
        <w:rPr>
          <w:rFonts w:cstheme="minorHAnsi"/>
          <w:sz w:val="28"/>
          <w:szCs w:val="28"/>
        </w:rPr>
        <w:t>Miltenyi</w:t>
      </w:r>
      <w:proofErr w:type="spellEnd"/>
      <w:r w:rsidRPr="00560575">
        <w:rPr>
          <w:rFonts w:cstheme="minorHAnsi"/>
          <w:sz w:val="28"/>
          <w:szCs w:val="28"/>
        </w:rPr>
        <w:t xml:space="preserve"> Biotech) for astrocytes, and anti-CD11b-APC (</w:t>
      </w:r>
      <w:proofErr w:type="spellStart"/>
      <w:r w:rsidRPr="00560575">
        <w:rPr>
          <w:rFonts w:cstheme="minorHAnsi"/>
          <w:sz w:val="28"/>
          <w:szCs w:val="28"/>
        </w:rPr>
        <w:t>Miltenyi</w:t>
      </w:r>
      <w:proofErr w:type="spellEnd"/>
      <w:r w:rsidRPr="00560575">
        <w:rPr>
          <w:rFonts w:cstheme="minorHAnsi"/>
          <w:sz w:val="28"/>
          <w:szCs w:val="28"/>
        </w:rPr>
        <w:t xml:space="preserve"> Biotech) and anti-CD45-PE (</w:t>
      </w:r>
      <w:proofErr w:type="spellStart"/>
      <w:r w:rsidRPr="00560575">
        <w:rPr>
          <w:rFonts w:cstheme="minorHAnsi"/>
          <w:sz w:val="28"/>
          <w:szCs w:val="28"/>
        </w:rPr>
        <w:t>Miltenyi</w:t>
      </w:r>
      <w:proofErr w:type="spellEnd"/>
      <w:r w:rsidRPr="00560575">
        <w:rPr>
          <w:rFonts w:cstheme="minorHAnsi"/>
          <w:sz w:val="28"/>
          <w:szCs w:val="28"/>
        </w:rPr>
        <w:t xml:space="preserve"> Biotech) for microglia.</w:t>
      </w:r>
      <w:r>
        <w:rPr>
          <w:rFonts w:cstheme="minorHAnsi"/>
          <w:sz w:val="28"/>
          <w:szCs w:val="28"/>
        </w:rPr>
        <w:t xml:space="preserve"> </w:t>
      </w:r>
      <w:r w:rsidRPr="00560575">
        <w:rPr>
          <w:rFonts w:cstheme="minorHAnsi"/>
          <w:sz w:val="28"/>
          <w:szCs w:val="28"/>
        </w:rPr>
        <w:t>For neuronal isolation, the Mouse Neuron Isolation Kit (</w:t>
      </w:r>
      <w:proofErr w:type="spellStart"/>
      <w:r w:rsidRPr="00560575">
        <w:rPr>
          <w:rFonts w:cstheme="minorHAnsi"/>
          <w:sz w:val="28"/>
          <w:szCs w:val="28"/>
        </w:rPr>
        <w:t>Miltenyi</w:t>
      </w:r>
      <w:proofErr w:type="spellEnd"/>
      <w:r w:rsidRPr="00560575">
        <w:rPr>
          <w:rFonts w:cstheme="minorHAnsi"/>
          <w:sz w:val="28"/>
          <w:szCs w:val="28"/>
        </w:rPr>
        <w:t xml:space="preserve">) was used on the aforementioned brain region tissues, following the manufacturer's instructions. All procedures were performed as described in the provided manual. The purification of isolated astrocytes, microglia, and neurons was confirmed by flow cytometry analysis using the Attune </w:t>
      </w:r>
      <w:proofErr w:type="spellStart"/>
      <w:r w:rsidRPr="00560575">
        <w:rPr>
          <w:rFonts w:cstheme="minorHAnsi"/>
          <w:sz w:val="28"/>
          <w:szCs w:val="28"/>
        </w:rPr>
        <w:t>NxT</w:t>
      </w:r>
      <w:proofErr w:type="spellEnd"/>
      <w:r w:rsidRPr="00560575">
        <w:rPr>
          <w:rFonts w:cstheme="minorHAnsi"/>
          <w:sz w:val="28"/>
          <w:szCs w:val="28"/>
        </w:rPr>
        <w:t xml:space="preserve"> system (BD Biosciences, CA, USA).</w:t>
      </w:r>
    </w:p>
    <w:p w14:paraId="198454E9" w14:textId="77777777" w:rsidR="0033218D" w:rsidRDefault="0033218D" w:rsidP="0033218D">
      <w:pPr>
        <w:spacing w:line="360" w:lineRule="auto"/>
        <w:ind w:firstLine="252"/>
        <w:jc w:val="both"/>
        <w:rPr>
          <w:rFonts w:cstheme="minorHAnsi"/>
          <w:sz w:val="28"/>
          <w:szCs w:val="28"/>
        </w:rPr>
      </w:pPr>
    </w:p>
    <w:p w14:paraId="09FE35B0" w14:textId="77777777" w:rsidR="004F3407" w:rsidRPr="00560575" w:rsidRDefault="004F3407" w:rsidP="004F3407">
      <w:pPr>
        <w:spacing w:line="360" w:lineRule="auto"/>
        <w:jc w:val="both"/>
        <w:rPr>
          <w:rFonts w:cstheme="minorHAnsi"/>
          <w:b/>
          <w:bCs/>
          <w:sz w:val="28"/>
          <w:szCs w:val="28"/>
        </w:rPr>
      </w:pPr>
      <w:bookmarkStart w:id="0" w:name="_Hlk157843413"/>
      <w:r w:rsidRPr="00560575">
        <w:rPr>
          <w:rFonts w:cstheme="minorHAnsi"/>
          <w:b/>
          <w:bCs/>
          <w:sz w:val="28"/>
          <w:szCs w:val="28"/>
        </w:rPr>
        <w:t>Immunofluorescence staining</w:t>
      </w:r>
    </w:p>
    <w:p w14:paraId="785E6006" w14:textId="77777777" w:rsidR="004F3407" w:rsidRDefault="004F3407" w:rsidP="004F3407">
      <w:pPr>
        <w:spacing w:line="360" w:lineRule="auto"/>
        <w:jc w:val="both"/>
        <w:rPr>
          <w:rFonts w:cstheme="minorHAnsi"/>
          <w:sz w:val="28"/>
          <w:szCs w:val="28"/>
        </w:rPr>
      </w:pPr>
      <w:r>
        <w:rPr>
          <w:rFonts w:cstheme="minorHAnsi"/>
          <w:sz w:val="28"/>
          <w:szCs w:val="28"/>
        </w:rPr>
        <w:t xml:space="preserve">    </w:t>
      </w:r>
      <w:r w:rsidRPr="00500746">
        <w:rPr>
          <w:rFonts w:cstheme="minorHAnsi"/>
          <w:sz w:val="28"/>
          <w:szCs w:val="28"/>
        </w:rPr>
        <w:t>The mice were anesthetized with ketamine (85 mg/kg) and then perfused through the aorta with ice-cold isotonic saline, followed by ice-cold 4% paraformaldehyde (PFA) in PBS. The brain tissues were collected and fixed in 4% PFA overnight. Subsequently, they</w:t>
      </w:r>
      <w:r w:rsidRPr="00500746">
        <w:rPr>
          <w:rFonts w:cstheme="minorHAnsi" w:hint="eastAsia"/>
          <w:sz w:val="28"/>
          <w:szCs w:val="28"/>
        </w:rPr>
        <w:t xml:space="preserve"> were</w:t>
      </w:r>
      <w:r>
        <w:rPr>
          <w:rFonts w:cstheme="minorHAnsi"/>
          <w:sz w:val="28"/>
          <w:szCs w:val="28"/>
        </w:rPr>
        <w:t xml:space="preserve"> coronally</w:t>
      </w:r>
      <w:r w:rsidRPr="00500746">
        <w:rPr>
          <w:rFonts w:cstheme="minorHAnsi" w:hint="eastAsia"/>
          <w:sz w:val="28"/>
          <w:szCs w:val="28"/>
        </w:rPr>
        <w:t xml:space="preserve"> </w:t>
      </w:r>
      <w:r w:rsidRPr="00817D85">
        <w:rPr>
          <w:rFonts w:cstheme="minorHAnsi"/>
          <w:sz w:val="28"/>
          <w:szCs w:val="28"/>
        </w:rPr>
        <w:t>vibratome sectioned into 40 </w:t>
      </w:r>
      <w:proofErr w:type="spellStart"/>
      <w:r w:rsidRPr="00817D85">
        <w:rPr>
          <w:rFonts w:cstheme="minorHAnsi"/>
          <w:sz w:val="28"/>
          <w:szCs w:val="28"/>
        </w:rPr>
        <w:t>μm</w:t>
      </w:r>
      <w:proofErr w:type="spellEnd"/>
      <w:r>
        <w:rPr>
          <w:rFonts w:cstheme="minorHAnsi"/>
          <w:sz w:val="28"/>
          <w:szCs w:val="28"/>
        </w:rPr>
        <w:t xml:space="preserve"> and</w:t>
      </w:r>
      <w:r w:rsidRPr="00500746">
        <w:rPr>
          <w:rFonts w:cstheme="minorHAnsi"/>
          <w:sz w:val="28"/>
          <w:szCs w:val="28"/>
        </w:rPr>
        <w:t xml:space="preserve"> treated with 10% horse serum containing 0.1% Triton X-100 in PBS for 1 hour at room temperature.</w:t>
      </w:r>
      <w:r>
        <w:rPr>
          <w:rFonts w:cstheme="minorHAnsi"/>
          <w:sz w:val="28"/>
          <w:szCs w:val="28"/>
        </w:rPr>
        <w:t xml:space="preserve"> </w:t>
      </w:r>
      <w:r w:rsidRPr="00500746">
        <w:rPr>
          <w:rFonts w:cstheme="minorHAnsi"/>
          <w:sz w:val="28"/>
          <w:szCs w:val="28"/>
        </w:rPr>
        <w:t>Next, the sections were incubated with an antibody against GFAP (</w:t>
      </w:r>
      <w:r>
        <w:rPr>
          <w:rFonts w:cstheme="minorHAnsi"/>
          <w:sz w:val="28"/>
          <w:szCs w:val="28"/>
        </w:rPr>
        <w:t xml:space="preserve">1:500, </w:t>
      </w:r>
      <w:r w:rsidRPr="00A636D9">
        <w:rPr>
          <w:rFonts w:cstheme="minorHAnsi"/>
          <w:sz w:val="28"/>
          <w:szCs w:val="28"/>
        </w:rPr>
        <w:t>Z0334</w:t>
      </w:r>
      <w:r>
        <w:rPr>
          <w:rFonts w:cstheme="minorHAnsi"/>
          <w:sz w:val="28"/>
          <w:szCs w:val="28"/>
        </w:rPr>
        <w:t xml:space="preserve">, </w:t>
      </w:r>
      <w:r w:rsidRPr="00500746">
        <w:rPr>
          <w:rFonts w:cstheme="minorHAnsi"/>
          <w:sz w:val="28"/>
          <w:szCs w:val="28"/>
        </w:rPr>
        <w:t>DAKO, CA, USA) for 1 hour at room temperature. Following a wash with PBS, the sections were incubated with Alexa Fluor 488 polyclonal antibody (</w:t>
      </w:r>
      <w:r>
        <w:rPr>
          <w:rFonts w:cstheme="minorHAnsi"/>
          <w:sz w:val="28"/>
          <w:szCs w:val="28"/>
        </w:rPr>
        <w:t xml:space="preserve">1:1000, </w:t>
      </w:r>
      <w:r w:rsidRPr="00A636D9">
        <w:rPr>
          <w:rFonts w:cstheme="minorHAnsi"/>
          <w:sz w:val="28"/>
          <w:szCs w:val="28"/>
        </w:rPr>
        <w:t>A-11008</w:t>
      </w:r>
      <w:r>
        <w:rPr>
          <w:rFonts w:cstheme="minorHAnsi"/>
          <w:sz w:val="28"/>
          <w:szCs w:val="28"/>
        </w:rPr>
        <w:t xml:space="preserve">, </w:t>
      </w:r>
      <w:r w:rsidRPr="00A636D9">
        <w:rPr>
          <w:rFonts w:cstheme="minorHAnsi"/>
          <w:sz w:val="28"/>
          <w:szCs w:val="28"/>
        </w:rPr>
        <w:t>Invitrogen</w:t>
      </w:r>
      <w:r w:rsidRPr="00500746">
        <w:rPr>
          <w:rFonts w:cstheme="minorHAnsi"/>
          <w:sz w:val="28"/>
          <w:szCs w:val="28"/>
        </w:rPr>
        <w:t xml:space="preserve">) for 1 hour at room temperature. After three washes with PBS, the sections were sealed with </w:t>
      </w:r>
      <w:proofErr w:type="spellStart"/>
      <w:r w:rsidRPr="00A636D9">
        <w:rPr>
          <w:rFonts w:cstheme="minorHAnsi"/>
          <w:sz w:val="28"/>
          <w:szCs w:val="28"/>
        </w:rPr>
        <w:t>Vectashield</w:t>
      </w:r>
      <w:proofErr w:type="spellEnd"/>
      <w:r w:rsidRPr="00A636D9">
        <w:rPr>
          <w:rFonts w:cstheme="minorHAnsi"/>
          <w:sz w:val="28"/>
          <w:szCs w:val="28"/>
        </w:rPr>
        <w:t xml:space="preserve"> mounting medium</w:t>
      </w:r>
      <w:r>
        <w:rPr>
          <w:rFonts w:cstheme="minorHAnsi"/>
          <w:sz w:val="28"/>
          <w:szCs w:val="28"/>
        </w:rPr>
        <w:t xml:space="preserve"> (H-1000, Vector)</w:t>
      </w:r>
      <w:r w:rsidRPr="00500746">
        <w:rPr>
          <w:rFonts w:cstheme="minorHAnsi"/>
          <w:sz w:val="28"/>
          <w:szCs w:val="28"/>
        </w:rPr>
        <w:t>.</w:t>
      </w:r>
      <w:r>
        <w:rPr>
          <w:rFonts w:cstheme="minorHAnsi"/>
          <w:sz w:val="28"/>
          <w:szCs w:val="28"/>
        </w:rPr>
        <w:t xml:space="preserve"> </w:t>
      </w:r>
      <w:r w:rsidRPr="00500746">
        <w:rPr>
          <w:rFonts w:cstheme="minorHAnsi"/>
          <w:sz w:val="28"/>
          <w:szCs w:val="28"/>
        </w:rPr>
        <w:t>GFAP-positive (GFAP</w:t>
      </w:r>
      <w:r w:rsidRPr="00500746">
        <w:rPr>
          <w:rFonts w:cstheme="minorHAnsi"/>
          <w:sz w:val="28"/>
          <w:szCs w:val="28"/>
          <w:vertAlign w:val="superscript"/>
        </w:rPr>
        <w:t>+</w:t>
      </w:r>
      <w:r w:rsidRPr="00500746">
        <w:rPr>
          <w:rFonts w:cstheme="minorHAnsi"/>
          <w:sz w:val="28"/>
          <w:szCs w:val="28"/>
        </w:rPr>
        <w:t xml:space="preserve">) astrocytes were randomly selected from various brain regions, including the </w:t>
      </w:r>
      <w:proofErr w:type="spellStart"/>
      <w:r w:rsidRPr="00500746">
        <w:rPr>
          <w:rFonts w:cstheme="minorHAnsi"/>
          <w:sz w:val="28"/>
          <w:szCs w:val="28"/>
        </w:rPr>
        <w:t>mPFC</w:t>
      </w:r>
      <w:proofErr w:type="spellEnd"/>
      <w:r w:rsidRPr="00500746">
        <w:rPr>
          <w:rFonts w:cstheme="minorHAnsi"/>
          <w:sz w:val="28"/>
          <w:szCs w:val="28"/>
        </w:rPr>
        <w:t xml:space="preserve">, hippocampus, amygdala, </w:t>
      </w:r>
      <w:proofErr w:type="spellStart"/>
      <w:r w:rsidRPr="00500746">
        <w:rPr>
          <w:rFonts w:cstheme="minorHAnsi"/>
          <w:sz w:val="28"/>
          <w:szCs w:val="28"/>
        </w:rPr>
        <w:t>NAc</w:t>
      </w:r>
      <w:proofErr w:type="spellEnd"/>
      <w:r w:rsidRPr="00500746">
        <w:rPr>
          <w:rFonts w:cstheme="minorHAnsi"/>
          <w:sz w:val="28"/>
          <w:szCs w:val="28"/>
        </w:rPr>
        <w:t xml:space="preserve">, BNST, and VTA. These astrocytes were visualized using </w:t>
      </w:r>
      <w:r w:rsidRPr="00A636D9">
        <w:rPr>
          <w:rFonts w:cstheme="minorHAnsi"/>
          <w:sz w:val="28"/>
          <w:szCs w:val="28"/>
        </w:rPr>
        <w:t>Leica SP8 confocal microscope</w:t>
      </w:r>
      <w:r w:rsidRPr="00500746">
        <w:rPr>
          <w:rFonts w:cstheme="minorHAnsi"/>
          <w:sz w:val="28"/>
          <w:szCs w:val="28"/>
        </w:rPr>
        <w:t>, and the spreading area of GFAP</w:t>
      </w:r>
      <w:r w:rsidRPr="004C0EC9">
        <w:rPr>
          <w:rFonts w:cstheme="minorHAnsi"/>
          <w:sz w:val="28"/>
          <w:szCs w:val="28"/>
          <w:vertAlign w:val="superscript"/>
        </w:rPr>
        <w:t>+</w:t>
      </w:r>
      <w:r w:rsidRPr="00500746">
        <w:rPr>
          <w:rFonts w:cstheme="minorHAnsi"/>
          <w:sz w:val="28"/>
          <w:szCs w:val="28"/>
        </w:rPr>
        <w:t xml:space="preserve"> astrocytes and the number of astrocyte intersections (50 µm from the cell body) were quantified using Image J software.</w:t>
      </w:r>
    </w:p>
    <w:bookmarkEnd w:id="0"/>
    <w:p w14:paraId="47991994" w14:textId="77777777" w:rsidR="0033218D" w:rsidRDefault="0033218D" w:rsidP="0033218D">
      <w:pPr>
        <w:spacing w:line="360" w:lineRule="auto"/>
        <w:jc w:val="both"/>
        <w:rPr>
          <w:rFonts w:cstheme="minorHAnsi"/>
          <w:sz w:val="28"/>
          <w:szCs w:val="28"/>
        </w:rPr>
      </w:pPr>
    </w:p>
    <w:p w14:paraId="2A6C401F" w14:textId="77777777" w:rsidR="004F3407" w:rsidRPr="004C0EC9" w:rsidRDefault="004F3407" w:rsidP="004F3407">
      <w:pPr>
        <w:spacing w:line="360" w:lineRule="auto"/>
        <w:jc w:val="both"/>
        <w:rPr>
          <w:rFonts w:cstheme="minorHAnsi"/>
          <w:b/>
          <w:bCs/>
          <w:sz w:val="28"/>
          <w:szCs w:val="28"/>
        </w:rPr>
      </w:pPr>
      <w:r w:rsidRPr="004C0EC9">
        <w:rPr>
          <w:rFonts w:cstheme="minorHAnsi"/>
          <w:b/>
          <w:bCs/>
          <w:sz w:val="28"/>
          <w:szCs w:val="28"/>
        </w:rPr>
        <w:t>Quantitative real-time polymerase chain reaction (</w:t>
      </w:r>
      <w:proofErr w:type="spellStart"/>
      <w:r w:rsidRPr="004C0EC9">
        <w:rPr>
          <w:rFonts w:cstheme="minorHAnsi"/>
          <w:b/>
          <w:bCs/>
          <w:sz w:val="28"/>
          <w:szCs w:val="28"/>
        </w:rPr>
        <w:t>qRT</w:t>
      </w:r>
      <w:proofErr w:type="spellEnd"/>
      <w:r w:rsidRPr="004C0EC9">
        <w:rPr>
          <w:rFonts w:cstheme="minorHAnsi"/>
          <w:b/>
          <w:bCs/>
          <w:sz w:val="28"/>
          <w:szCs w:val="28"/>
        </w:rPr>
        <w:t>-PCR)</w:t>
      </w:r>
    </w:p>
    <w:p w14:paraId="15E4B0CB" w14:textId="683F598B" w:rsidR="004F3407" w:rsidRDefault="004F3407" w:rsidP="004F3407">
      <w:pPr>
        <w:spacing w:line="360" w:lineRule="auto"/>
        <w:jc w:val="both"/>
        <w:rPr>
          <w:rFonts w:cstheme="minorHAnsi"/>
          <w:sz w:val="28"/>
          <w:szCs w:val="28"/>
        </w:rPr>
      </w:pPr>
      <w:r>
        <w:rPr>
          <w:rFonts w:cstheme="minorHAnsi"/>
          <w:sz w:val="28"/>
          <w:szCs w:val="28"/>
        </w:rPr>
        <w:t xml:space="preserve">    </w:t>
      </w:r>
      <w:r w:rsidRPr="004C0EC9">
        <w:rPr>
          <w:rFonts w:cstheme="minorHAnsi"/>
          <w:sz w:val="28"/>
          <w:szCs w:val="28"/>
        </w:rPr>
        <w:t xml:space="preserve">RNA was isolated from the isolated astrocytes, microglia, and neurons using </w:t>
      </w:r>
      <w:proofErr w:type="spellStart"/>
      <w:r w:rsidRPr="004C0EC9">
        <w:rPr>
          <w:rFonts w:cstheme="minorHAnsi"/>
          <w:sz w:val="28"/>
          <w:szCs w:val="28"/>
        </w:rPr>
        <w:t>TRIzol</w:t>
      </w:r>
      <w:proofErr w:type="spellEnd"/>
      <w:r w:rsidRPr="004C0EC9">
        <w:rPr>
          <w:rFonts w:cstheme="minorHAnsi"/>
          <w:sz w:val="28"/>
          <w:szCs w:val="28"/>
        </w:rPr>
        <w:t xml:space="preserve"> reagent (Invitrogen). Reverse transcription was performed using the Revert Aid First Strand cDNA Synthesis kit (</w:t>
      </w:r>
      <w:proofErr w:type="spellStart"/>
      <w:r w:rsidRPr="004C0EC9">
        <w:rPr>
          <w:rFonts w:cstheme="minorHAnsi"/>
          <w:sz w:val="28"/>
          <w:szCs w:val="28"/>
        </w:rPr>
        <w:t>Thermo</w:t>
      </w:r>
      <w:proofErr w:type="spellEnd"/>
      <w:r w:rsidRPr="004C0EC9">
        <w:rPr>
          <w:rFonts w:cstheme="minorHAnsi"/>
          <w:sz w:val="28"/>
          <w:szCs w:val="28"/>
        </w:rPr>
        <w:t xml:space="preserve"> Scientific) to generate cDNA. Real-time PCR reactions were carried out using the CFX96 Real-Time PCR System (Bio-</w:t>
      </w:r>
      <w:r w:rsidRPr="004C0EC9">
        <w:rPr>
          <w:rFonts w:cstheme="minorHAnsi"/>
          <w:sz w:val="28"/>
          <w:szCs w:val="28"/>
        </w:rPr>
        <w:lastRenderedPageBreak/>
        <w:t>Rad, CA, USA) and SYBR Green Real-time PCR Master Mix Kit (Toyobo, Shiga, Japan). The expression levels of the target genes were determined using the 2</w:t>
      </w:r>
      <w:r w:rsidRPr="004C0EC9">
        <w:rPr>
          <w:rFonts w:cstheme="minorHAnsi"/>
          <w:sz w:val="28"/>
          <w:szCs w:val="28"/>
          <w:vertAlign w:val="superscript"/>
        </w:rPr>
        <w:t>-ΔΔCt</w:t>
      </w:r>
      <w:r w:rsidRPr="004C0EC9">
        <w:rPr>
          <w:rFonts w:cstheme="minorHAnsi"/>
          <w:sz w:val="28"/>
          <w:szCs w:val="28"/>
        </w:rPr>
        <w:t xml:space="preserve"> method. The PCR amplification consisted of 40 cycles with the following conditions: denaturation at 95°C for 30 seconds, annealing at 55°C for 30 seconds, and extension at 72°C for 30 seconds. The primer sequences used in the PCR are provided in </w:t>
      </w:r>
      <w:r w:rsidR="00966416">
        <w:rPr>
          <w:rFonts w:cstheme="minorHAnsi" w:hint="eastAsia"/>
          <w:sz w:val="28"/>
          <w:szCs w:val="28"/>
        </w:rPr>
        <w:t>Supplementary</w:t>
      </w:r>
      <w:r w:rsidR="00966416">
        <w:rPr>
          <w:rFonts w:cstheme="minorHAnsi"/>
          <w:sz w:val="28"/>
          <w:szCs w:val="28"/>
        </w:rPr>
        <w:t xml:space="preserve"> </w:t>
      </w:r>
      <w:r w:rsidRPr="004C0EC9">
        <w:rPr>
          <w:rFonts w:cstheme="minorHAnsi"/>
          <w:sz w:val="28"/>
          <w:szCs w:val="28"/>
        </w:rPr>
        <w:t>Table 1.</w:t>
      </w:r>
    </w:p>
    <w:p w14:paraId="7D36AF52" w14:textId="77777777" w:rsidR="004F3407" w:rsidRDefault="004F3407" w:rsidP="0033218D">
      <w:pPr>
        <w:spacing w:line="360" w:lineRule="auto"/>
        <w:jc w:val="both"/>
        <w:rPr>
          <w:rFonts w:cstheme="minorHAnsi"/>
          <w:sz w:val="28"/>
          <w:szCs w:val="28"/>
        </w:rPr>
      </w:pPr>
    </w:p>
    <w:p w14:paraId="17649817" w14:textId="77777777" w:rsidR="004F3407" w:rsidRPr="006A5475" w:rsidRDefault="004F3407" w:rsidP="004F3407">
      <w:pPr>
        <w:spacing w:line="360" w:lineRule="auto"/>
        <w:jc w:val="both"/>
        <w:rPr>
          <w:rFonts w:cstheme="minorHAnsi"/>
          <w:b/>
          <w:bCs/>
          <w:sz w:val="28"/>
          <w:szCs w:val="28"/>
        </w:rPr>
      </w:pPr>
      <w:proofErr w:type="spellStart"/>
      <w:r w:rsidRPr="006A5475">
        <w:rPr>
          <w:rFonts w:cstheme="minorHAnsi"/>
          <w:b/>
          <w:bCs/>
          <w:sz w:val="28"/>
          <w:szCs w:val="28"/>
        </w:rPr>
        <w:t>Microdialysis</w:t>
      </w:r>
      <w:proofErr w:type="spellEnd"/>
    </w:p>
    <w:p w14:paraId="092B75F6" w14:textId="3E3A15AF" w:rsidR="004F3407" w:rsidRDefault="004F3407" w:rsidP="004F3407">
      <w:pPr>
        <w:spacing w:line="360" w:lineRule="auto"/>
        <w:ind w:firstLine="252"/>
        <w:jc w:val="both"/>
        <w:rPr>
          <w:rFonts w:cstheme="minorHAnsi"/>
          <w:sz w:val="28"/>
          <w:szCs w:val="28"/>
        </w:rPr>
      </w:pPr>
      <w:r w:rsidRPr="006A5475">
        <w:rPr>
          <w:rFonts w:cstheme="minorHAnsi"/>
          <w:sz w:val="28"/>
          <w:szCs w:val="28"/>
        </w:rPr>
        <w:t>At 2 days after behavioral tests, mice were deeply anesthetized and secured in a stereotaxic apparatus. A guide cannula</w:t>
      </w:r>
      <w:r>
        <w:rPr>
          <w:rFonts w:cstheme="minorHAnsi"/>
          <w:sz w:val="28"/>
          <w:szCs w:val="28"/>
        </w:rPr>
        <w:t xml:space="preserve"> (</w:t>
      </w:r>
      <w:proofErr w:type="spellStart"/>
      <w:r>
        <w:rPr>
          <w:rFonts w:cstheme="minorHAnsi"/>
          <w:sz w:val="28"/>
          <w:szCs w:val="28"/>
        </w:rPr>
        <w:t>BASi</w:t>
      </w:r>
      <w:proofErr w:type="spellEnd"/>
      <w:r>
        <w:rPr>
          <w:rFonts w:cstheme="minorHAnsi"/>
          <w:sz w:val="28"/>
          <w:szCs w:val="28"/>
        </w:rPr>
        <w:t>, IN, USA)</w:t>
      </w:r>
      <w:r w:rsidRPr="006A5475">
        <w:rPr>
          <w:rFonts w:cstheme="minorHAnsi"/>
          <w:sz w:val="28"/>
          <w:szCs w:val="28"/>
        </w:rPr>
        <w:t xml:space="preserve"> was implanted into the </w:t>
      </w:r>
      <w:proofErr w:type="spellStart"/>
      <w:r w:rsidRPr="006A5475">
        <w:rPr>
          <w:rFonts w:cstheme="minorHAnsi"/>
          <w:sz w:val="28"/>
          <w:szCs w:val="28"/>
        </w:rPr>
        <w:t>mPFC</w:t>
      </w:r>
      <w:proofErr w:type="spellEnd"/>
      <w:r>
        <w:rPr>
          <w:rFonts w:cstheme="minorHAnsi"/>
          <w:sz w:val="28"/>
          <w:szCs w:val="28"/>
        </w:rPr>
        <w:t xml:space="preserve"> or VTA for 7 days</w:t>
      </w:r>
      <w:r w:rsidRPr="006A5475">
        <w:rPr>
          <w:rFonts w:cstheme="minorHAnsi"/>
          <w:sz w:val="28"/>
          <w:szCs w:val="28"/>
        </w:rPr>
        <w:t xml:space="preserve">, followed by the insertion of a </w:t>
      </w:r>
      <w:proofErr w:type="spellStart"/>
      <w:r w:rsidRPr="006A5475">
        <w:rPr>
          <w:rFonts w:cstheme="minorHAnsi"/>
          <w:sz w:val="28"/>
          <w:szCs w:val="28"/>
        </w:rPr>
        <w:t>microdialysis</w:t>
      </w:r>
      <w:proofErr w:type="spellEnd"/>
      <w:r w:rsidRPr="006A5475">
        <w:rPr>
          <w:rFonts w:cstheme="minorHAnsi"/>
          <w:sz w:val="28"/>
          <w:szCs w:val="28"/>
        </w:rPr>
        <w:t xml:space="preserve"> probe</w:t>
      </w:r>
      <w:r>
        <w:rPr>
          <w:rFonts w:cstheme="minorHAnsi"/>
          <w:sz w:val="28"/>
          <w:szCs w:val="28"/>
        </w:rPr>
        <w:t xml:space="preserve"> (</w:t>
      </w:r>
      <w:proofErr w:type="spellStart"/>
      <w:r>
        <w:rPr>
          <w:rFonts w:cstheme="minorHAnsi"/>
          <w:sz w:val="28"/>
          <w:szCs w:val="28"/>
        </w:rPr>
        <w:t>BASi</w:t>
      </w:r>
      <w:proofErr w:type="spellEnd"/>
      <w:r>
        <w:rPr>
          <w:rFonts w:cstheme="minorHAnsi"/>
          <w:sz w:val="28"/>
          <w:szCs w:val="28"/>
        </w:rPr>
        <w:t>)</w:t>
      </w:r>
      <w:r w:rsidRPr="006A5475">
        <w:rPr>
          <w:rFonts w:cstheme="minorHAnsi"/>
          <w:sz w:val="28"/>
          <w:szCs w:val="28"/>
        </w:rPr>
        <w:t xml:space="preserve"> through the guide cannula. The </w:t>
      </w:r>
      <w:proofErr w:type="spellStart"/>
      <w:r w:rsidRPr="006A5475">
        <w:rPr>
          <w:rFonts w:cstheme="minorHAnsi"/>
          <w:sz w:val="28"/>
          <w:szCs w:val="28"/>
        </w:rPr>
        <w:t>microdialysis</w:t>
      </w:r>
      <w:proofErr w:type="spellEnd"/>
      <w:r w:rsidRPr="006A5475">
        <w:rPr>
          <w:rFonts w:cstheme="minorHAnsi"/>
          <w:sz w:val="28"/>
          <w:szCs w:val="28"/>
        </w:rPr>
        <w:t xml:space="preserve"> probe was connected to a CMA microinjection pump. Throughout the experiment, artificial cerebrospinal fluid (</w:t>
      </w:r>
      <w:proofErr w:type="spellStart"/>
      <w:r w:rsidRPr="006A5475">
        <w:rPr>
          <w:rFonts w:cstheme="minorHAnsi"/>
          <w:sz w:val="28"/>
          <w:szCs w:val="28"/>
        </w:rPr>
        <w:t>aCSF</w:t>
      </w:r>
      <w:proofErr w:type="spellEnd"/>
      <w:r w:rsidRPr="006A5475">
        <w:rPr>
          <w:rFonts w:cstheme="minorHAnsi"/>
          <w:sz w:val="28"/>
          <w:szCs w:val="28"/>
        </w:rPr>
        <w:t xml:space="preserve">) was continuously perfused through the probes at a constant flow rate of 1 </w:t>
      </w:r>
      <w:proofErr w:type="spellStart"/>
      <w:r w:rsidRPr="006A5475">
        <w:rPr>
          <w:rFonts w:cstheme="minorHAnsi"/>
          <w:sz w:val="28"/>
          <w:szCs w:val="28"/>
        </w:rPr>
        <w:t>μl</w:t>
      </w:r>
      <w:proofErr w:type="spellEnd"/>
      <w:r w:rsidRPr="006A5475">
        <w:rPr>
          <w:rFonts w:cstheme="minorHAnsi"/>
          <w:sz w:val="28"/>
          <w:szCs w:val="28"/>
        </w:rPr>
        <w:t>/min.</w:t>
      </w:r>
      <w:r>
        <w:rPr>
          <w:rFonts w:cstheme="minorHAnsi"/>
          <w:sz w:val="28"/>
          <w:szCs w:val="28"/>
        </w:rPr>
        <w:t xml:space="preserve"> </w:t>
      </w:r>
      <w:r w:rsidRPr="006A5475">
        <w:rPr>
          <w:rFonts w:cstheme="minorHAnsi" w:hint="eastAsia"/>
          <w:sz w:val="28"/>
          <w:szCs w:val="28"/>
        </w:rPr>
        <w:t xml:space="preserve">Samples were collected using a </w:t>
      </w:r>
      <w:proofErr w:type="spellStart"/>
      <w:r w:rsidRPr="006A5475">
        <w:rPr>
          <w:rFonts w:cstheme="minorHAnsi" w:hint="eastAsia"/>
          <w:sz w:val="28"/>
          <w:szCs w:val="28"/>
        </w:rPr>
        <w:t>microfraction</w:t>
      </w:r>
      <w:proofErr w:type="spellEnd"/>
      <w:r w:rsidRPr="006A5475">
        <w:rPr>
          <w:rFonts w:cstheme="minorHAnsi" w:hint="eastAsia"/>
          <w:sz w:val="28"/>
          <w:szCs w:val="28"/>
        </w:rPr>
        <w:t xml:space="preserve"> collector and stored at -80</w:t>
      </w:r>
      <w:r w:rsidRPr="006A5475">
        <w:rPr>
          <w:rFonts w:cstheme="minorHAnsi" w:hint="eastAsia"/>
          <w:sz w:val="28"/>
          <w:szCs w:val="28"/>
        </w:rPr>
        <w:t>℃</w:t>
      </w:r>
      <w:r w:rsidRPr="006A5475">
        <w:rPr>
          <w:rFonts w:cstheme="minorHAnsi" w:hint="eastAsia"/>
          <w:sz w:val="28"/>
          <w:szCs w:val="28"/>
        </w:rPr>
        <w:t xml:space="preserve"> until further analysis. The concentrations of D-serine, ATP, glutamate, and GABA were quantified using specific assay kits. The D-serine levels were measured using the D-serine Assay</w:t>
      </w:r>
      <w:r w:rsidRPr="006A5475">
        <w:rPr>
          <w:rFonts w:cstheme="minorHAnsi"/>
          <w:sz w:val="28"/>
          <w:szCs w:val="28"/>
        </w:rPr>
        <w:t xml:space="preserve"> Kit (Abcam), ATP levels were determined using the ATP Bioluminescence Assay Kit (Roche, Mannheim, Germany), glutamate levels were quantified using the Glutamate Assay Kit (Merk, Darmstadt, Germany), and GABA levels were analyzed using the GABA Elisa Kit (Aviva Systems Biology Corporation, San Diego, CA, USA). The quantification of these analytes was performed following the instructions provided by the respective manufacturers.</w:t>
      </w:r>
    </w:p>
    <w:p w14:paraId="2F1382F9" w14:textId="77777777" w:rsidR="004F3407" w:rsidRDefault="004F3407" w:rsidP="004F3407">
      <w:pPr>
        <w:spacing w:line="360" w:lineRule="auto"/>
        <w:jc w:val="both"/>
        <w:rPr>
          <w:rFonts w:cstheme="minorHAnsi"/>
          <w:sz w:val="28"/>
          <w:szCs w:val="28"/>
        </w:rPr>
      </w:pPr>
    </w:p>
    <w:p w14:paraId="326C7B22" w14:textId="77777777" w:rsidR="004F3407" w:rsidRDefault="004F3407" w:rsidP="004F3407">
      <w:pPr>
        <w:jc w:val="both"/>
        <w:rPr>
          <w:rFonts w:cstheme="minorHAnsi"/>
          <w:b/>
          <w:bCs/>
          <w:sz w:val="28"/>
          <w:szCs w:val="28"/>
        </w:rPr>
      </w:pPr>
      <w:r w:rsidRPr="00862261">
        <w:rPr>
          <w:rFonts w:cstheme="minorHAnsi"/>
          <w:b/>
          <w:bCs/>
          <w:sz w:val="28"/>
          <w:szCs w:val="28"/>
        </w:rPr>
        <w:lastRenderedPageBreak/>
        <w:t>Electrophysiological analysis</w:t>
      </w:r>
    </w:p>
    <w:p w14:paraId="06BC82A0" w14:textId="77777777" w:rsidR="004F3407" w:rsidRDefault="004F3407" w:rsidP="004F3407">
      <w:pPr>
        <w:spacing w:line="360" w:lineRule="auto"/>
        <w:jc w:val="both"/>
        <w:rPr>
          <w:rFonts w:cstheme="minorHAnsi"/>
          <w:sz w:val="28"/>
          <w:szCs w:val="28"/>
        </w:rPr>
      </w:pPr>
      <w:r>
        <w:rPr>
          <w:rFonts w:cstheme="minorHAnsi"/>
          <w:sz w:val="28"/>
          <w:szCs w:val="28"/>
        </w:rPr>
        <w:t xml:space="preserve">    </w:t>
      </w:r>
      <w:r w:rsidRPr="005149E6">
        <w:rPr>
          <w:rFonts w:cstheme="minorHAnsi"/>
          <w:sz w:val="28"/>
          <w:szCs w:val="28"/>
        </w:rPr>
        <w:t>In this investigation, neurons in the hippocampus, amygdala, and medial prefrontal cortex underwent patch-clamp whole-cell recording, adhering to a protocol outlined in a preceding study</w:t>
      </w:r>
      <w:r>
        <w:rPr>
          <w:rFonts w:cstheme="minorHAnsi"/>
          <w:sz w:val="28"/>
          <w:szCs w:val="28"/>
        </w:rPr>
        <w:fldChar w:fldCharType="begin">
          <w:fldData xml:space="preserve">PEVuZE5vdGU+PENpdGU+PEF1dGhvcj5MaTwvQXV0aG9yPjxZZWFyPjIwMjA8L1llYXI+PFJlY051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</w:fldData>
        </w:fldChar>
      </w:r>
      <w:r>
        <w:rPr>
          <w:rFonts w:cstheme="minorHAnsi"/>
          <w:sz w:val="28"/>
          <w:szCs w:val="28"/>
        </w:rPr>
        <w:instrText xml:space="preserve"> ADDIN EN.CITE </w:instrText>
      </w:r>
      <w:r>
        <w:rPr>
          <w:rFonts w:cstheme="minorHAnsi"/>
          <w:sz w:val="28"/>
          <w:szCs w:val="28"/>
        </w:rPr>
        <w:fldChar w:fldCharType="begin">
          <w:fldData xml:space="preserve">PEVuZE5vdGU+PENpdGU+PEF1dGhvcj5MaTwvQXV0aG9yPjxZZWFyPjIwMjA8L1llYXI+PFJlY051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</w:fldData>
        </w:fldChar>
      </w:r>
      <w:r>
        <w:rPr>
          <w:rFonts w:cstheme="minorHAnsi"/>
          <w:sz w:val="28"/>
          <w:szCs w:val="28"/>
        </w:rPr>
        <w:instrText xml:space="preserve"> ADDIN EN.CITE.DATA </w:instrText>
      </w:r>
      <w:r>
        <w:rPr>
          <w:rFonts w:cstheme="minorHAnsi"/>
          <w:sz w:val="28"/>
          <w:szCs w:val="28"/>
        </w:rPr>
      </w:r>
      <w:r>
        <w:rPr>
          <w:rFonts w:cstheme="minorHAnsi"/>
          <w:sz w:val="28"/>
          <w:szCs w:val="28"/>
        </w:rPr>
        <w:fldChar w:fldCharType="end"/>
      </w:r>
      <w:r>
        <w:rPr>
          <w:rFonts w:cstheme="minorHAnsi"/>
          <w:sz w:val="28"/>
          <w:szCs w:val="28"/>
        </w:rPr>
      </w:r>
      <w:r>
        <w:rPr>
          <w:rFonts w:cstheme="minorHAnsi"/>
          <w:sz w:val="28"/>
          <w:szCs w:val="28"/>
        </w:rPr>
        <w:fldChar w:fldCharType="separate"/>
      </w:r>
      <w:r w:rsidRPr="004F3407">
        <w:rPr>
          <w:rFonts w:cstheme="minorHAnsi"/>
          <w:noProof/>
          <w:sz w:val="28"/>
          <w:szCs w:val="28"/>
          <w:vertAlign w:val="superscript"/>
        </w:rPr>
        <w:t>2</w:t>
      </w:r>
      <w:r>
        <w:rPr>
          <w:rFonts w:cstheme="minorHAnsi"/>
          <w:sz w:val="28"/>
          <w:szCs w:val="28"/>
        </w:rPr>
        <w:fldChar w:fldCharType="end"/>
      </w:r>
      <w:r w:rsidRPr="004D26BA">
        <w:rPr>
          <w:rFonts w:cstheme="minorHAnsi"/>
          <w:sz w:val="28"/>
          <w:szCs w:val="28"/>
        </w:rPr>
        <w:t>.</w:t>
      </w:r>
      <w:r w:rsidRPr="005149E6">
        <w:rPr>
          <w:rFonts w:cstheme="minorHAnsi"/>
          <w:sz w:val="28"/>
          <w:szCs w:val="28"/>
        </w:rPr>
        <w:t xml:space="preserve"> Brain slices, measuring 300 </w:t>
      </w:r>
      <w:proofErr w:type="spellStart"/>
      <w:r w:rsidRPr="005149E6">
        <w:rPr>
          <w:rFonts w:cstheme="minorHAnsi"/>
          <w:sz w:val="28"/>
          <w:szCs w:val="28"/>
        </w:rPr>
        <w:t>μm</w:t>
      </w:r>
      <w:proofErr w:type="spellEnd"/>
      <w:r w:rsidRPr="005149E6">
        <w:rPr>
          <w:rFonts w:cstheme="minorHAnsi"/>
          <w:sz w:val="28"/>
          <w:szCs w:val="28"/>
        </w:rPr>
        <w:t xml:space="preserve"> in thickness, were acquired and exposed to 4 °C high-sucrose artificial cerebrospinal fluid (</w:t>
      </w:r>
      <w:proofErr w:type="spellStart"/>
      <w:r w:rsidRPr="005149E6">
        <w:rPr>
          <w:rFonts w:cstheme="minorHAnsi"/>
          <w:sz w:val="28"/>
          <w:szCs w:val="28"/>
        </w:rPr>
        <w:t>aCSF</w:t>
      </w:r>
      <w:proofErr w:type="spellEnd"/>
      <w:r>
        <w:rPr>
          <w:rFonts w:cstheme="minorHAnsi"/>
          <w:sz w:val="28"/>
          <w:szCs w:val="28"/>
        </w:rPr>
        <w:t xml:space="preserve">; </w:t>
      </w:r>
      <w:r w:rsidRPr="00662FD2">
        <w:rPr>
          <w:rFonts w:cstheme="minorHAnsi"/>
          <w:sz w:val="28"/>
          <w:szCs w:val="28"/>
        </w:rPr>
        <w:t xml:space="preserve">95% O2/5% CO2 over 2 h; composition: 87 mM NaCl, 2.5 mM </w:t>
      </w:r>
      <w:proofErr w:type="spellStart"/>
      <w:r w:rsidRPr="00662FD2">
        <w:rPr>
          <w:rFonts w:cstheme="minorHAnsi"/>
          <w:sz w:val="28"/>
          <w:szCs w:val="28"/>
        </w:rPr>
        <w:t>KCl</w:t>
      </w:r>
      <w:proofErr w:type="spellEnd"/>
      <w:r w:rsidRPr="00662FD2">
        <w:rPr>
          <w:rFonts w:cstheme="minorHAnsi"/>
          <w:sz w:val="28"/>
          <w:szCs w:val="28"/>
        </w:rPr>
        <w:t>, 7 mM MgCl2, 1.25 mM NaH2PO4, 25 mM NaHCO3, 25 mM glucose, and 75 mM sucrose, pH 7.3</w:t>
      </w:r>
      <w:r>
        <w:rPr>
          <w:rFonts w:cstheme="minorHAnsi"/>
          <w:sz w:val="28"/>
          <w:szCs w:val="28"/>
        </w:rPr>
        <w:t>)</w:t>
      </w:r>
      <w:r w:rsidRPr="005149E6">
        <w:rPr>
          <w:rFonts w:cstheme="minorHAnsi"/>
          <w:sz w:val="28"/>
          <w:szCs w:val="28"/>
        </w:rPr>
        <w:t xml:space="preserve"> during a 2-hour incubation period. This was followed by a recovery phase at 32–34 °C in oxygenated </w:t>
      </w:r>
      <w:proofErr w:type="spellStart"/>
      <w:r w:rsidRPr="005149E6">
        <w:rPr>
          <w:rFonts w:cstheme="minorHAnsi"/>
          <w:sz w:val="28"/>
          <w:szCs w:val="28"/>
        </w:rPr>
        <w:t>aCSF</w:t>
      </w:r>
      <w:proofErr w:type="spellEnd"/>
      <w:r w:rsidRPr="005149E6">
        <w:rPr>
          <w:rFonts w:cstheme="minorHAnsi"/>
          <w:sz w:val="28"/>
          <w:szCs w:val="28"/>
        </w:rPr>
        <w:t xml:space="preserve">. The recording chamber, perfused with </w:t>
      </w:r>
      <w:proofErr w:type="spellStart"/>
      <w:r w:rsidRPr="005149E6">
        <w:rPr>
          <w:rFonts w:cstheme="minorHAnsi"/>
          <w:sz w:val="28"/>
          <w:szCs w:val="28"/>
        </w:rPr>
        <w:t>aCSF</w:t>
      </w:r>
      <w:proofErr w:type="spellEnd"/>
      <w:r w:rsidRPr="005149E6">
        <w:rPr>
          <w:rFonts w:cstheme="minorHAnsi"/>
          <w:sz w:val="28"/>
          <w:szCs w:val="28"/>
        </w:rPr>
        <w:t xml:space="preserve">, received the brain slices. Micropipettes, filled with a working buffer, were employed to record inhibitory and excitatory postsynaptic currents. Neurons in the hippocampus, amygdala, and </w:t>
      </w:r>
      <w:proofErr w:type="spellStart"/>
      <w:r w:rsidRPr="005149E6">
        <w:rPr>
          <w:rFonts w:cstheme="minorHAnsi"/>
          <w:sz w:val="28"/>
          <w:szCs w:val="28"/>
        </w:rPr>
        <w:t>mPFC</w:t>
      </w:r>
      <w:proofErr w:type="spellEnd"/>
      <w:r w:rsidRPr="005149E6">
        <w:rPr>
          <w:rFonts w:cstheme="minorHAnsi"/>
          <w:sz w:val="28"/>
          <w:szCs w:val="28"/>
        </w:rPr>
        <w:t xml:space="preserve"> were observed utilizing an upright microscope equipped with a 40× water-immersion lens.</w:t>
      </w:r>
      <w:r>
        <w:rPr>
          <w:rFonts w:cstheme="minorHAnsi"/>
          <w:sz w:val="28"/>
          <w:szCs w:val="28"/>
        </w:rPr>
        <w:t xml:space="preserve"> </w:t>
      </w:r>
      <w:r w:rsidRPr="005149E6">
        <w:rPr>
          <w:rFonts w:cstheme="minorHAnsi"/>
          <w:sz w:val="28"/>
          <w:szCs w:val="28"/>
        </w:rPr>
        <w:t>The recording of spontaneous excitatory postsynaptic currents (</w:t>
      </w:r>
      <w:proofErr w:type="spellStart"/>
      <w:r w:rsidRPr="005149E6">
        <w:rPr>
          <w:rFonts w:cstheme="minorHAnsi"/>
          <w:sz w:val="28"/>
          <w:szCs w:val="28"/>
        </w:rPr>
        <w:t>sEPSCs</w:t>
      </w:r>
      <w:proofErr w:type="spellEnd"/>
      <w:r w:rsidRPr="005149E6">
        <w:rPr>
          <w:rFonts w:cstheme="minorHAnsi"/>
          <w:sz w:val="28"/>
          <w:szCs w:val="28"/>
        </w:rPr>
        <w:t>) and spontaneous inhibitory postsynaptic currents (</w:t>
      </w:r>
      <w:proofErr w:type="spellStart"/>
      <w:r w:rsidRPr="005149E6">
        <w:rPr>
          <w:rFonts w:cstheme="minorHAnsi"/>
          <w:sz w:val="28"/>
          <w:szCs w:val="28"/>
        </w:rPr>
        <w:t>sIPSCs</w:t>
      </w:r>
      <w:proofErr w:type="spellEnd"/>
      <w:r w:rsidRPr="005149E6">
        <w:rPr>
          <w:rFonts w:cstheme="minorHAnsi"/>
          <w:sz w:val="28"/>
          <w:szCs w:val="28"/>
        </w:rPr>
        <w:t xml:space="preserve">) was carried out using the </w:t>
      </w:r>
      <w:proofErr w:type="spellStart"/>
      <w:r w:rsidRPr="005149E6">
        <w:rPr>
          <w:rFonts w:cstheme="minorHAnsi"/>
          <w:sz w:val="28"/>
          <w:szCs w:val="28"/>
        </w:rPr>
        <w:t>MultiClamp</w:t>
      </w:r>
      <w:proofErr w:type="spellEnd"/>
      <w:r w:rsidRPr="005149E6">
        <w:rPr>
          <w:rFonts w:cstheme="minorHAnsi"/>
          <w:sz w:val="28"/>
          <w:szCs w:val="28"/>
        </w:rPr>
        <w:t xml:space="preserve"> 700B and 1440A digitizer (Molecular Devices, Sunnyvale, CA, USA). Furthermore, miniature excitatory postsynaptic currents (</w:t>
      </w:r>
      <w:proofErr w:type="spellStart"/>
      <w:r w:rsidRPr="005149E6">
        <w:rPr>
          <w:rFonts w:cstheme="minorHAnsi"/>
          <w:sz w:val="28"/>
          <w:szCs w:val="28"/>
        </w:rPr>
        <w:t>mEPSCs</w:t>
      </w:r>
      <w:proofErr w:type="spellEnd"/>
      <w:r w:rsidRPr="005149E6">
        <w:rPr>
          <w:rFonts w:cstheme="minorHAnsi"/>
          <w:sz w:val="28"/>
          <w:szCs w:val="28"/>
        </w:rPr>
        <w:t>) and miniature inhibitory postsynaptic currents (</w:t>
      </w:r>
      <w:proofErr w:type="spellStart"/>
      <w:r w:rsidRPr="005149E6">
        <w:rPr>
          <w:rFonts w:cstheme="minorHAnsi"/>
          <w:sz w:val="28"/>
          <w:szCs w:val="28"/>
        </w:rPr>
        <w:t>mIPSCs</w:t>
      </w:r>
      <w:proofErr w:type="spellEnd"/>
      <w:r w:rsidRPr="005149E6">
        <w:rPr>
          <w:rFonts w:cstheme="minorHAnsi"/>
          <w:sz w:val="28"/>
          <w:szCs w:val="28"/>
        </w:rPr>
        <w:t xml:space="preserve">) were recorded post-administration of 1 </w:t>
      </w:r>
      <w:proofErr w:type="spellStart"/>
      <w:r w:rsidRPr="005149E6">
        <w:rPr>
          <w:rFonts w:cstheme="minorHAnsi"/>
          <w:sz w:val="28"/>
          <w:szCs w:val="28"/>
        </w:rPr>
        <w:t>μM</w:t>
      </w:r>
      <w:proofErr w:type="spellEnd"/>
      <w:r w:rsidRPr="005149E6">
        <w:rPr>
          <w:rFonts w:cstheme="minorHAnsi"/>
          <w:sz w:val="28"/>
          <w:szCs w:val="28"/>
        </w:rPr>
        <w:t xml:space="preserve"> TTX (MCE). This comprehensive approach provided insights into the synaptic activity of neurons in distinct brain regions, contributing valuable data for the study's objectives.</w:t>
      </w:r>
    </w:p>
    <w:p w14:paraId="29A5FA45" w14:textId="77777777" w:rsidR="00B124D0" w:rsidRPr="00F826D7" w:rsidRDefault="00B124D0" w:rsidP="00B124D0">
      <w:pPr>
        <w:spacing w:line="360" w:lineRule="auto"/>
        <w:ind w:firstLine="252"/>
        <w:jc w:val="both"/>
        <w:rPr>
          <w:rFonts w:cstheme="minorHAnsi"/>
          <w:sz w:val="28"/>
          <w:szCs w:val="28"/>
        </w:rPr>
      </w:pPr>
    </w:p>
    <w:p w14:paraId="728554CD" w14:textId="2A446A31" w:rsidR="00754F98" w:rsidRDefault="00754F98" w:rsidP="005B6D60">
      <w:pPr>
        <w:jc w:val="both"/>
        <w:rPr>
          <w:rFonts w:cstheme="minorHAnsi"/>
          <w:b/>
          <w:bCs/>
          <w:sz w:val="28"/>
          <w:szCs w:val="28"/>
        </w:rPr>
      </w:pPr>
      <w:bookmarkStart w:id="1" w:name="_Hlk157473288"/>
      <w:r w:rsidRPr="00754F98">
        <w:rPr>
          <w:rFonts w:cstheme="minorHAnsi"/>
          <w:b/>
          <w:bCs/>
          <w:sz w:val="28"/>
          <w:szCs w:val="28"/>
        </w:rPr>
        <w:t>H</w:t>
      </w:r>
      <w:r w:rsidR="00EE7007">
        <w:rPr>
          <w:rFonts w:cstheme="minorHAnsi"/>
          <w:b/>
          <w:bCs/>
          <w:sz w:val="28"/>
          <w:szCs w:val="28"/>
        </w:rPr>
        <w:t>EK</w:t>
      </w:r>
      <w:r w:rsidRPr="00754F98">
        <w:rPr>
          <w:rFonts w:cstheme="minorHAnsi"/>
          <w:b/>
          <w:bCs/>
          <w:sz w:val="28"/>
          <w:szCs w:val="28"/>
        </w:rPr>
        <w:t>293T</w:t>
      </w:r>
      <w:r w:rsidR="00EE7007">
        <w:rPr>
          <w:rFonts w:cstheme="minorHAnsi"/>
          <w:b/>
          <w:bCs/>
          <w:sz w:val="28"/>
          <w:szCs w:val="28"/>
        </w:rPr>
        <w:t xml:space="preserve">, mGluR3 HEK, and mGluR5 HEK </w:t>
      </w:r>
      <w:r w:rsidRPr="00754F98">
        <w:rPr>
          <w:rFonts w:cstheme="minorHAnsi"/>
          <w:b/>
          <w:bCs/>
          <w:sz w:val="28"/>
          <w:szCs w:val="28"/>
        </w:rPr>
        <w:t>cell</w:t>
      </w:r>
      <w:r w:rsidR="00D05FDE">
        <w:rPr>
          <w:rFonts w:cstheme="minorHAnsi"/>
          <w:b/>
          <w:bCs/>
          <w:sz w:val="28"/>
          <w:szCs w:val="28"/>
        </w:rPr>
        <w:t>s</w:t>
      </w:r>
      <w:bookmarkEnd w:id="1"/>
      <w:r w:rsidRPr="00754F98">
        <w:rPr>
          <w:rFonts w:cstheme="minorHAnsi"/>
          <w:b/>
          <w:bCs/>
          <w:sz w:val="28"/>
          <w:szCs w:val="28"/>
        </w:rPr>
        <w:t xml:space="preserve"> culture</w:t>
      </w:r>
    </w:p>
    <w:p w14:paraId="55AE1D16" w14:textId="1B9CD506" w:rsidR="00EE7007" w:rsidRPr="00FF6B9F" w:rsidRDefault="00FF6B9F" w:rsidP="00751696">
      <w:pPr>
        <w:spacing w:line="360" w:lineRule="auto"/>
        <w:jc w:val="both"/>
        <w:rPr>
          <w:rFonts w:cstheme="minorHAnsi"/>
          <w:sz w:val="28"/>
          <w:szCs w:val="28"/>
        </w:rPr>
      </w:pPr>
      <w:r>
        <w:rPr>
          <w:rFonts w:cstheme="minorHAnsi"/>
          <w:b/>
          <w:bCs/>
          <w:sz w:val="28"/>
          <w:szCs w:val="28"/>
        </w:rPr>
        <w:t xml:space="preserve">    </w:t>
      </w:r>
      <w:r w:rsidRPr="00FF6B9F">
        <w:rPr>
          <w:rFonts w:cstheme="minorHAnsi"/>
          <w:sz w:val="28"/>
          <w:szCs w:val="28"/>
        </w:rPr>
        <w:t>HEK</w:t>
      </w:r>
      <w:r>
        <w:rPr>
          <w:rFonts w:cstheme="minorHAnsi"/>
          <w:sz w:val="28"/>
          <w:szCs w:val="28"/>
        </w:rPr>
        <w:t>293</w:t>
      </w:r>
      <w:r w:rsidRPr="00FF6B9F">
        <w:rPr>
          <w:rFonts w:cstheme="minorHAnsi"/>
          <w:sz w:val="28"/>
          <w:szCs w:val="28"/>
        </w:rPr>
        <w:t>T</w:t>
      </w:r>
      <w:r>
        <w:rPr>
          <w:rFonts w:cstheme="minorHAnsi"/>
          <w:sz w:val="28"/>
          <w:szCs w:val="28"/>
        </w:rPr>
        <w:t xml:space="preserve">, </w:t>
      </w:r>
      <w:r w:rsidR="00751696">
        <w:rPr>
          <w:rFonts w:cstheme="minorHAnsi"/>
          <w:sz w:val="28"/>
          <w:szCs w:val="28"/>
        </w:rPr>
        <w:t>mGluR3 over-expressed HEK293T (</w:t>
      </w:r>
      <w:r w:rsidR="00751696" w:rsidRPr="00751696">
        <w:rPr>
          <w:rFonts w:cstheme="minorHAnsi"/>
          <w:sz w:val="28"/>
          <w:szCs w:val="28"/>
        </w:rPr>
        <w:t>mGluR3 HEK</w:t>
      </w:r>
      <w:r w:rsidR="00751696">
        <w:rPr>
          <w:rFonts w:cstheme="minorHAnsi"/>
          <w:sz w:val="28"/>
          <w:szCs w:val="28"/>
        </w:rPr>
        <w:t>), and mGluR5 over-expressed HEK293T (</w:t>
      </w:r>
      <w:r w:rsidR="00751696" w:rsidRPr="00751696">
        <w:rPr>
          <w:rFonts w:cstheme="minorHAnsi"/>
          <w:sz w:val="28"/>
          <w:szCs w:val="28"/>
        </w:rPr>
        <w:t>mGluR</w:t>
      </w:r>
      <w:r w:rsidR="00751696">
        <w:rPr>
          <w:rFonts w:cstheme="minorHAnsi"/>
          <w:sz w:val="28"/>
          <w:szCs w:val="28"/>
        </w:rPr>
        <w:t>5</w:t>
      </w:r>
      <w:r w:rsidR="00751696" w:rsidRPr="00751696">
        <w:rPr>
          <w:rFonts w:cstheme="minorHAnsi"/>
          <w:sz w:val="28"/>
          <w:szCs w:val="28"/>
        </w:rPr>
        <w:t xml:space="preserve"> HEK</w:t>
      </w:r>
      <w:r w:rsidR="00751696">
        <w:rPr>
          <w:rFonts w:cstheme="minorHAnsi"/>
          <w:sz w:val="28"/>
          <w:szCs w:val="28"/>
        </w:rPr>
        <w:t xml:space="preserve">) cells were purchased from </w:t>
      </w:r>
      <w:proofErr w:type="spellStart"/>
      <w:r w:rsidR="00751696">
        <w:rPr>
          <w:rFonts w:cstheme="minorHAnsi"/>
          <w:sz w:val="28"/>
          <w:szCs w:val="28"/>
        </w:rPr>
        <w:t>Multispan</w:t>
      </w:r>
      <w:proofErr w:type="spellEnd"/>
      <w:r w:rsidR="00751696">
        <w:rPr>
          <w:rFonts w:cstheme="minorHAnsi"/>
          <w:sz w:val="28"/>
          <w:szCs w:val="28"/>
        </w:rPr>
        <w:t xml:space="preserve"> (Hayward, </w:t>
      </w:r>
      <w:r w:rsidR="00751696">
        <w:rPr>
          <w:rFonts w:cstheme="minorHAnsi"/>
          <w:sz w:val="28"/>
          <w:szCs w:val="28"/>
        </w:rPr>
        <w:lastRenderedPageBreak/>
        <w:t xml:space="preserve">CA, USA). </w:t>
      </w:r>
      <w:r w:rsidR="00D31B25">
        <w:rPr>
          <w:rFonts w:cstheme="minorHAnsi"/>
          <w:sz w:val="28"/>
          <w:szCs w:val="28"/>
        </w:rPr>
        <w:t>For propagation, DMEM (10% FBS)</w:t>
      </w:r>
      <w:r w:rsidR="00FB3DC0">
        <w:rPr>
          <w:rFonts w:cstheme="minorHAnsi"/>
          <w:sz w:val="28"/>
          <w:szCs w:val="28"/>
        </w:rPr>
        <w:t xml:space="preserve"> was used for HEK293T, DMEM (1x </w:t>
      </w:r>
      <w:proofErr w:type="spellStart"/>
      <w:r w:rsidR="00FB3DC0">
        <w:rPr>
          <w:rFonts w:cstheme="minorHAnsi"/>
          <w:sz w:val="28"/>
          <w:szCs w:val="28"/>
        </w:rPr>
        <w:t>GlutaMAX</w:t>
      </w:r>
      <w:proofErr w:type="spellEnd"/>
      <w:r w:rsidR="00FB3DC0">
        <w:rPr>
          <w:rFonts w:cstheme="minorHAnsi"/>
          <w:sz w:val="28"/>
          <w:szCs w:val="28"/>
        </w:rPr>
        <w:t xml:space="preserve">, 10% dialyzed FBS, 2mM sodium pyruvate, and 1ug/mL puromycin) was used for </w:t>
      </w:r>
      <w:r w:rsidR="00FB3DC0" w:rsidRPr="00751696">
        <w:rPr>
          <w:rFonts w:cstheme="minorHAnsi"/>
          <w:sz w:val="28"/>
          <w:szCs w:val="28"/>
        </w:rPr>
        <w:t>mGluR3 HEK</w:t>
      </w:r>
      <w:r w:rsidR="00FB3DC0">
        <w:rPr>
          <w:rFonts w:cstheme="minorHAnsi"/>
          <w:sz w:val="28"/>
          <w:szCs w:val="28"/>
        </w:rPr>
        <w:t xml:space="preserve"> and </w:t>
      </w:r>
      <w:r w:rsidR="00FB3DC0" w:rsidRPr="00751696">
        <w:rPr>
          <w:rFonts w:cstheme="minorHAnsi"/>
          <w:sz w:val="28"/>
          <w:szCs w:val="28"/>
        </w:rPr>
        <w:t>mGluR</w:t>
      </w:r>
      <w:r w:rsidR="00FB3DC0">
        <w:rPr>
          <w:rFonts w:cstheme="minorHAnsi"/>
          <w:sz w:val="28"/>
          <w:szCs w:val="28"/>
        </w:rPr>
        <w:t>5</w:t>
      </w:r>
      <w:r w:rsidR="00FB3DC0" w:rsidRPr="00751696">
        <w:rPr>
          <w:rFonts w:cstheme="minorHAnsi"/>
          <w:sz w:val="28"/>
          <w:szCs w:val="28"/>
        </w:rPr>
        <w:t xml:space="preserve"> HEK</w:t>
      </w:r>
      <w:r w:rsidR="00FB3DC0">
        <w:rPr>
          <w:rFonts w:cstheme="minorHAnsi"/>
          <w:sz w:val="28"/>
          <w:szCs w:val="28"/>
        </w:rPr>
        <w:t xml:space="preserve"> cells.</w:t>
      </w:r>
    </w:p>
    <w:p w14:paraId="6132482F" w14:textId="77777777" w:rsidR="00B124D0" w:rsidRDefault="00B124D0" w:rsidP="00751696">
      <w:pPr>
        <w:spacing w:line="360" w:lineRule="auto"/>
        <w:jc w:val="both"/>
        <w:rPr>
          <w:rFonts w:cstheme="minorHAnsi"/>
          <w:b/>
          <w:bCs/>
          <w:sz w:val="28"/>
          <w:szCs w:val="28"/>
        </w:rPr>
      </w:pPr>
    </w:p>
    <w:p w14:paraId="725EC3FB" w14:textId="7C375410" w:rsidR="00EE7007" w:rsidRDefault="00EE7007" w:rsidP="00751696">
      <w:pPr>
        <w:spacing w:line="360" w:lineRule="auto"/>
        <w:jc w:val="both"/>
        <w:rPr>
          <w:rFonts w:cstheme="minorHAnsi"/>
          <w:b/>
          <w:bCs/>
          <w:sz w:val="28"/>
          <w:szCs w:val="28"/>
        </w:rPr>
      </w:pPr>
      <w:r>
        <w:rPr>
          <w:rFonts w:cstheme="minorHAnsi"/>
          <w:b/>
          <w:bCs/>
          <w:sz w:val="28"/>
          <w:szCs w:val="28"/>
        </w:rPr>
        <w:t>Primary astrocyte</w:t>
      </w:r>
      <w:r w:rsidR="00D05FDE">
        <w:rPr>
          <w:rFonts w:cstheme="minorHAnsi"/>
          <w:b/>
          <w:bCs/>
          <w:sz w:val="28"/>
          <w:szCs w:val="28"/>
        </w:rPr>
        <w:t>s</w:t>
      </w:r>
      <w:r>
        <w:rPr>
          <w:rFonts w:cstheme="minorHAnsi"/>
          <w:b/>
          <w:bCs/>
          <w:sz w:val="28"/>
          <w:szCs w:val="28"/>
        </w:rPr>
        <w:t xml:space="preserve"> culture</w:t>
      </w:r>
    </w:p>
    <w:p w14:paraId="78BBBC41" w14:textId="60406D81" w:rsidR="00754F98" w:rsidRPr="00C71858" w:rsidRDefault="00EE46A9" w:rsidP="00C71858">
      <w:pPr>
        <w:spacing w:line="360" w:lineRule="auto"/>
        <w:jc w:val="both"/>
        <w:rPr>
          <w:rFonts w:cstheme="minorHAnsi"/>
          <w:sz w:val="28"/>
          <w:szCs w:val="28"/>
        </w:rPr>
      </w:pPr>
      <w:r>
        <w:rPr>
          <w:rFonts w:cstheme="minorHAnsi"/>
          <w:sz w:val="28"/>
          <w:szCs w:val="28"/>
        </w:rPr>
        <w:t xml:space="preserve">    </w:t>
      </w:r>
      <w:r w:rsidR="00C71858" w:rsidRPr="00C71858">
        <w:rPr>
          <w:rFonts w:cstheme="minorHAnsi"/>
          <w:sz w:val="28"/>
          <w:szCs w:val="28"/>
        </w:rPr>
        <w:t xml:space="preserve">Astrocyte cultures were prepared using brains from </w:t>
      </w:r>
      <w:r w:rsidR="00C71858" w:rsidRPr="00D5618D">
        <w:rPr>
          <w:rFonts w:cstheme="minorHAnsi"/>
          <w:sz w:val="28"/>
          <w:szCs w:val="28"/>
        </w:rPr>
        <w:t>C57BL/6</w:t>
      </w:r>
      <w:r w:rsidR="00C71858">
        <w:rPr>
          <w:rFonts w:cstheme="minorHAnsi"/>
          <w:sz w:val="28"/>
          <w:szCs w:val="28"/>
        </w:rPr>
        <w:t>J</w:t>
      </w:r>
      <w:r w:rsidR="00C71858" w:rsidRPr="00C71858">
        <w:rPr>
          <w:rFonts w:cstheme="minorHAnsi"/>
          <w:sz w:val="28"/>
          <w:szCs w:val="28"/>
        </w:rPr>
        <w:t xml:space="preserve"> mice dissected </w:t>
      </w:r>
      <w:r w:rsidR="00C71858">
        <w:rPr>
          <w:rFonts w:cstheme="minorHAnsi"/>
          <w:sz w:val="28"/>
          <w:szCs w:val="28"/>
        </w:rPr>
        <w:t>at</w:t>
      </w:r>
      <w:r w:rsidR="00C71858" w:rsidRPr="00C71858">
        <w:rPr>
          <w:rFonts w:cstheme="minorHAnsi"/>
          <w:sz w:val="28"/>
          <w:szCs w:val="28"/>
        </w:rPr>
        <w:t xml:space="preserve"> postnatal day 2 </w:t>
      </w:r>
      <w:r w:rsidR="00C71858">
        <w:rPr>
          <w:rFonts w:cstheme="minorHAnsi"/>
          <w:sz w:val="28"/>
          <w:szCs w:val="28"/>
        </w:rPr>
        <w:t>(</w:t>
      </w:r>
      <w:r w:rsidR="00C71858" w:rsidRPr="00C71858">
        <w:rPr>
          <w:rFonts w:cstheme="minorHAnsi"/>
          <w:sz w:val="28"/>
          <w:szCs w:val="28"/>
        </w:rPr>
        <w:t>P</w:t>
      </w:r>
      <w:r w:rsidR="00C71858">
        <w:rPr>
          <w:rFonts w:cstheme="minorHAnsi"/>
          <w:sz w:val="28"/>
          <w:szCs w:val="28"/>
        </w:rPr>
        <w:t>2)</w:t>
      </w:r>
      <w:r w:rsidR="00C71858" w:rsidRPr="00C71858">
        <w:rPr>
          <w:rFonts w:cstheme="minorHAnsi"/>
          <w:sz w:val="28"/>
          <w:szCs w:val="28"/>
        </w:rPr>
        <w:t xml:space="preserve">. The meninges were removed, and the brains were transferred to Hank's balanced salt solution (HBSS, Sigma) and suspended. After centrifugation at 300×g for 3 minutes, the astrocytes were resuspended in HBSS. This process was repeated twice with progressively smaller pipette diameters. 6-well plates were pre-coated with poly-L-lysine (100 </w:t>
      </w:r>
      <w:proofErr w:type="spellStart"/>
      <w:r w:rsidR="00C71858" w:rsidRPr="00C71858">
        <w:rPr>
          <w:rFonts w:cstheme="minorHAnsi"/>
          <w:sz w:val="28"/>
          <w:szCs w:val="28"/>
        </w:rPr>
        <w:t>μg</w:t>
      </w:r>
      <w:proofErr w:type="spellEnd"/>
      <w:r w:rsidR="00C71858" w:rsidRPr="00C71858">
        <w:rPr>
          <w:rFonts w:cstheme="minorHAnsi"/>
          <w:sz w:val="28"/>
          <w:szCs w:val="28"/>
        </w:rPr>
        <w:t>/ml in PBS), and the cell suspension was added, with astrocytes from half of a whole brain seeded per well. The cells were then incubated for 7 days at 37 °C, in 5% CO2, using DMEM supplemented with 10% FCS, 100U/ml pen/strep, and 2 mM L-glutamine. Throughout this period, the medium was replaced twice, and microglial cells were removed from the astrocytes by shaking the plates</w:t>
      </w:r>
      <w:r w:rsidR="00AE7519">
        <w:rPr>
          <w:rFonts w:cstheme="minorHAnsi"/>
          <w:sz w:val="28"/>
          <w:szCs w:val="28"/>
        </w:rPr>
        <w:fldChar w:fldCharType="begin">
          <w:fldData xml:space="preserve">PEVuZE5vdGU+PENpdGU+PEF1dGhvcj5CYXJ0aGVsPC9BdXRob3I+PFllYXI+MjAyMzwvWWVhcj48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</w:fldData>
        </w:fldChar>
      </w:r>
      <w:r w:rsidR="004F3407">
        <w:rPr>
          <w:rFonts w:cstheme="minorHAnsi"/>
          <w:sz w:val="28"/>
          <w:szCs w:val="28"/>
        </w:rPr>
        <w:instrText xml:space="preserve"> ADDIN EN.CITE </w:instrText>
      </w:r>
      <w:r w:rsidR="004F3407">
        <w:rPr>
          <w:rFonts w:cstheme="minorHAnsi"/>
          <w:sz w:val="28"/>
          <w:szCs w:val="28"/>
        </w:rPr>
        <w:fldChar w:fldCharType="begin">
          <w:fldData xml:space="preserve">PEVuZE5vdGU+PENpdGU+PEF1dGhvcj5CYXJ0aGVsPC9BdXRob3I+PFllYXI+MjAyMzwvWWVhcj48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</w:fldData>
        </w:fldChar>
      </w:r>
      <w:r w:rsidR="004F3407">
        <w:rPr>
          <w:rFonts w:cstheme="minorHAnsi"/>
          <w:sz w:val="28"/>
          <w:szCs w:val="28"/>
        </w:rPr>
        <w:instrText xml:space="preserve"> ADDIN EN.CITE.DATA </w:instrText>
      </w:r>
      <w:r w:rsidR="004F3407">
        <w:rPr>
          <w:rFonts w:cstheme="minorHAnsi"/>
          <w:sz w:val="28"/>
          <w:szCs w:val="28"/>
        </w:rPr>
      </w:r>
      <w:r w:rsidR="004F3407">
        <w:rPr>
          <w:rFonts w:cstheme="minorHAnsi"/>
          <w:sz w:val="28"/>
          <w:szCs w:val="28"/>
        </w:rPr>
        <w:fldChar w:fldCharType="end"/>
      </w:r>
      <w:r w:rsidR="00AE7519">
        <w:rPr>
          <w:rFonts w:cstheme="minorHAnsi"/>
          <w:sz w:val="28"/>
          <w:szCs w:val="28"/>
        </w:rPr>
      </w:r>
      <w:r w:rsidR="00AE7519">
        <w:rPr>
          <w:rFonts w:cstheme="minorHAnsi"/>
          <w:sz w:val="28"/>
          <w:szCs w:val="28"/>
        </w:rPr>
        <w:fldChar w:fldCharType="separate"/>
      </w:r>
      <w:r w:rsidR="004F3407" w:rsidRPr="004F3407">
        <w:rPr>
          <w:rFonts w:cstheme="minorHAnsi"/>
          <w:noProof/>
          <w:sz w:val="28"/>
          <w:szCs w:val="28"/>
          <w:vertAlign w:val="superscript"/>
        </w:rPr>
        <w:t>3</w:t>
      </w:r>
      <w:r w:rsidR="00AE7519">
        <w:rPr>
          <w:rFonts w:cstheme="minorHAnsi"/>
          <w:sz w:val="28"/>
          <w:szCs w:val="28"/>
        </w:rPr>
        <w:fldChar w:fldCharType="end"/>
      </w:r>
      <w:r w:rsidR="00C71858" w:rsidRPr="00C71858">
        <w:rPr>
          <w:rFonts w:cstheme="minorHAnsi"/>
          <w:sz w:val="28"/>
          <w:szCs w:val="28"/>
        </w:rPr>
        <w:t>.</w:t>
      </w:r>
    </w:p>
    <w:p w14:paraId="4DA2BD87" w14:textId="77777777" w:rsidR="002300E3" w:rsidRDefault="002300E3" w:rsidP="00751696">
      <w:pPr>
        <w:spacing w:line="360" w:lineRule="auto"/>
        <w:jc w:val="both"/>
        <w:rPr>
          <w:rFonts w:cstheme="minorHAnsi"/>
          <w:b/>
          <w:bCs/>
          <w:sz w:val="28"/>
          <w:szCs w:val="28"/>
        </w:rPr>
      </w:pPr>
    </w:p>
    <w:p w14:paraId="02304F48" w14:textId="73B1848F" w:rsidR="00B22C1D" w:rsidRDefault="00754F98" w:rsidP="00751696">
      <w:pPr>
        <w:spacing w:line="360" w:lineRule="auto"/>
        <w:jc w:val="both"/>
        <w:rPr>
          <w:rFonts w:cstheme="minorHAnsi"/>
          <w:b/>
          <w:bCs/>
          <w:sz w:val="28"/>
          <w:szCs w:val="28"/>
        </w:rPr>
      </w:pPr>
      <w:bookmarkStart w:id="2" w:name="_Hlk157473335"/>
      <w:proofErr w:type="spellStart"/>
      <w:r w:rsidRPr="00754F98">
        <w:rPr>
          <w:rFonts w:cstheme="minorHAnsi"/>
          <w:b/>
          <w:bCs/>
          <w:sz w:val="28"/>
          <w:szCs w:val="28"/>
        </w:rPr>
        <w:t>hiPSC</w:t>
      </w:r>
      <w:proofErr w:type="spellEnd"/>
      <w:r w:rsidRPr="00754F98">
        <w:rPr>
          <w:rFonts w:cstheme="minorHAnsi"/>
          <w:b/>
          <w:bCs/>
          <w:sz w:val="28"/>
          <w:szCs w:val="28"/>
        </w:rPr>
        <w:t xml:space="preserve">-derived </w:t>
      </w:r>
      <w:r w:rsidR="005149E6">
        <w:rPr>
          <w:rFonts w:cstheme="minorHAnsi"/>
          <w:b/>
          <w:bCs/>
          <w:sz w:val="28"/>
          <w:szCs w:val="28"/>
        </w:rPr>
        <w:t xml:space="preserve">human </w:t>
      </w:r>
      <w:r w:rsidR="000D1B0A">
        <w:rPr>
          <w:rFonts w:cstheme="minorHAnsi"/>
          <w:b/>
          <w:bCs/>
          <w:sz w:val="28"/>
          <w:szCs w:val="28"/>
        </w:rPr>
        <w:t>astrocyte</w:t>
      </w:r>
      <w:r w:rsidR="00D05FDE">
        <w:rPr>
          <w:rFonts w:cstheme="minorHAnsi"/>
          <w:b/>
          <w:bCs/>
          <w:sz w:val="28"/>
          <w:szCs w:val="28"/>
        </w:rPr>
        <w:t>s</w:t>
      </w:r>
      <w:r>
        <w:rPr>
          <w:rFonts w:cstheme="minorHAnsi"/>
          <w:b/>
          <w:bCs/>
          <w:sz w:val="28"/>
          <w:szCs w:val="28"/>
        </w:rPr>
        <w:t xml:space="preserve"> </w:t>
      </w:r>
      <w:bookmarkEnd w:id="2"/>
    </w:p>
    <w:p w14:paraId="194D19FA" w14:textId="2445CD1B" w:rsidR="002300E3" w:rsidRDefault="00EE46A9" w:rsidP="00751696">
      <w:pPr>
        <w:spacing w:line="360" w:lineRule="auto"/>
        <w:jc w:val="both"/>
        <w:rPr>
          <w:rFonts w:cstheme="minorHAnsi"/>
          <w:sz w:val="28"/>
          <w:szCs w:val="28"/>
        </w:rPr>
      </w:pPr>
      <w:r>
        <w:rPr>
          <w:rFonts w:cstheme="minorHAnsi"/>
          <w:sz w:val="28"/>
          <w:szCs w:val="28"/>
        </w:rPr>
        <w:t xml:space="preserve">    </w:t>
      </w:r>
      <w:r w:rsidR="00AE7519" w:rsidRPr="00AE7519">
        <w:rPr>
          <w:rFonts w:cstheme="minorHAnsi"/>
          <w:sz w:val="28"/>
          <w:szCs w:val="28"/>
        </w:rPr>
        <w:t xml:space="preserve">Induced pluripotent stem cell (iPSC)-derived human </w:t>
      </w:r>
      <w:r w:rsidR="00AE7519">
        <w:rPr>
          <w:rFonts w:cstheme="minorHAnsi"/>
          <w:sz w:val="28"/>
          <w:szCs w:val="28"/>
        </w:rPr>
        <w:t>astrocyte</w:t>
      </w:r>
      <w:r w:rsidR="00AE7519" w:rsidRPr="00AE7519">
        <w:rPr>
          <w:rFonts w:cstheme="minorHAnsi"/>
          <w:sz w:val="28"/>
          <w:szCs w:val="28"/>
        </w:rPr>
        <w:t xml:space="preserve">s were created from Gibco </w:t>
      </w:r>
      <w:proofErr w:type="spellStart"/>
      <w:r w:rsidR="00AE7519" w:rsidRPr="00AE7519">
        <w:rPr>
          <w:rFonts w:cstheme="minorHAnsi"/>
          <w:sz w:val="28"/>
          <w:szCs w:val="28"/>
        </w:rPr>
        <w:t>Episomal</w:t>
      </w:r>
      <w:proofErr w:type="spellEnd"/>
      <w:r w:rsidR="00AE7519" w:rsidRPr="00AE7519">
        <w:rPr>
          <w:rFonts w:cstheme="minorHAnsi"/>
          <w:sz w:val="28"/>
          <w:szCs w:val="28"/>
        </w:rPr>
        <w:t xml:space="preserve"> </w:t>
      </w:r>
      <w:proofErr w:type="spellStart"/>
      <w:r w:rsidR="00AE7519" w:rsidRPr="00AE7519">
        <w:rPr>
          <w:rFonts w:cstheme="minorHAnsi"/>
          <w:sz w:val="28"/>
          <w:szCs w:val="28"/>
        </w:rPr>
        <w:t>hiPSCs</w:t>
      </w:r>
      <w:proofErr w:type="spellEnd"/>
      <w:r w:rsidR="00AE7519" w:rsidRPr="00AE7519">
        <w:rPr>
          <w:rFonts w:cstheme="minorHAnsi"/>
          <w:sz w:val="28"/>
          <w:szCs w:val="28"/>
        </w:rPr>
        <w:t xml:space="preserve"> (Gibco) using a dual SMAD inhibition protocol. The </w:t>
      </w:r>
      <w:proofErr w:type="spellStart"/>
      <w:r w:rsidR="00AE7519" w:rsidRPr="00AE7519">
        <w:rPr>
          <w:rFonts w:cstheme="minorHAnsi"/>
          <w:sz w:val="28"/>
          <w:szCs w:val="28"/>
        </w:rPr>
        <w:t>hiPSCs</w:t>
      </w:r>
      <w:proofErr w:type="spellEnd"/>
      <w:r w:rsidR="00AE7519" w:rsidRPr="00AE7519">
        <w:rPr>
          <w:rFonts w:cstheme="minorHAnsi"/>
          <w:sz w:val="28"/>
          <w:szCs w:val="28"/>
        </w:rPr>
        <w:t xml:space="preserve"> were cultured in Essential 8 Flex Medium (Gibco) on vitronectin-coated plates and regularly passaged using Gentle Dissociation Medium (</w:t>
      </w:r>
      <w:proofErr w:type="spellStart"/>
      <w:r w:rsidR="00AE7519" w:rsidRPr="00AE7519">
        <w:rPr>
          <w:rFonts w:cstheme="minorHAnsi"/>
          <w:sz w:val="28"/>
          <w:szCs w:val="28"/>
        </w:rPr>
        <w:t>Stemcell</w:t>
      </w:r>
      <w:proofErr w:type="spellEnd"/>
      <w:r w:rsidR="00AE7519" w:rsidRPr="00AE7519">
        <w:rPr>
          <w:rFonts w:cstheme="minorHAnsi"/>
          <w:sz w:val="28"/>
          <w:szCs w:val="28"/>
        </w:rPr>
        <w:t xml:space="preserve"> Technologies #07174). Upon reaching confluence, </w:t>
      </w:r>
      <w:proofErr w:type="spellStart"/>
      <w:r w:rsidR="00AE7519" w:rsidRPr="00AE7519">
        <w:rPr>
          <w:rFonts w:cstheme="minorHAnsi"/>
          <w:sz w:val="28"/>
          <w:szCs w:val="28"/>
        </w:rPr>
        <w:t>hiPSCs</w:t>
      </w:r>
      <w:proofErr w:type="spellEnd"/>
      <w:r w:rsidR="00AE7519" w:rsidRPr="00AE7519">
        <w:rPr>
          <w:rFonts w:cstheme="minorHAnsi"/>
          <w:sz w:val="28"/>
          <w:szCs w:val="28"/>
        </w:rPr>
        <w:t xml:space="preserve"> were dissociated with </w:t>
      </w:r>
      <w:proofErr w:type="spellStart"/>
      <w:r w:rsidR="00AE7519" w:rsidRPr="00AE7519">
        <w:rPr>
          <w:rFonts w:cstheme="minorHAnsi"/>
          <w:sz w:val="28"/>
          <w:szCs w:val="28"/>
        </w:rPr>
        <w:lastRenderedPageBreak/>
        <w:t>Accutase</w:t>
      </w:r>
      <w:proofErr w:type="spellEnd"/>
      <w:r w:rsidR="00AE7519" w:rsidRPr="00AE7519">
        <w:rPr>
          <w:rFonts w:cstheme="minorHAnsi"/>
          <w:sz w:val="28"/>
          <w:szCs w:val="28"/>
        </w:rPr>
        <w:t xml:space="preserve"> (</w:t>
      </w:r>
      <w:proofErr w:type="spellStart"/>
      <w:r w:rsidR="00AE7519" w:rsidRPr="00AE7519">
        <w:rPr>
          <w:rFonts w:cstheme="minorHAnsi"/>
          <w:sz w:val="28"/>
          <w:szCs w:val="28"/>
        </w:rPr>
        <w:t>Stemcell</w:t>
      </w:r>
      <w:proofErr w:type="spellEnd"/>
      <w:r w:rsidR="00AE7519" w:rsidRPr="00AE7519">
        <w:rPr>
          <w:rFonts w:cstheme="minorHAnsi"/>
          <w:sz w:val="28"/>
          <w:szCs w:val="28"/>
        </w:rPr>
        <w:t xml:space="preserve"> Technologies) and re-plated at a density of 2</w:t>
      </w:r>
      <w:r w:rsidR="00AE7519">
        <w:rPr>
          <w:rFonts w:cstheme="minorHAnsi"/>
          <w:sz w:val="28"/>
          <w:szCs w:val="28"/>
        </w:rPr>
        <w:t>x</w:t>
      </w:r>
      <w:r w:rsidR="00AE7519" w:rsidRPr="00AE7519">
        <w:rPr>
          <w:rFonts w:cstheme="minorHAnsi"/>
          <w:sz w:val="28"/>
          <w:szCs w:val="28"/>
        </w:rPr>
        <w:t>10</w:t>
      </w:r>
      <w:r w:rsidR="00AE7519" w:rsidRPr="00AE7519">
        <w:rPr>
          <w:rFonts w:cstheme="minorHAnsi"/>
          <w:sz w:val="28"/>
          <w:szCs w:val="28"/>
          <w:vertAlign w:val="superscript"/>
        </w:rPr>
        <w:t>5</w:t>
      </w:r>
      <w:r w:rsidR="00AE7519" w:rsidRPr="00AE7519">
        <w:rPr>
          <w:rFonts w:cstheme="minorHAnsi"/>
          <w:sz w:val="28"/>
          <w:szCs w:val="28"/>
        </w:rPr>
        <w:t xml:space="preserve"> cells/well on vitronectin-coated </w:t>
      </w:r>
      <w:r w:rsidR="00AE7519">
        <w:rPr>
          <w:rFonts w:cstheme="minorHAnsi"/>
          <w:sz w:val="28"/>
          <w:szCs w:val="28"/>
        </w:rPr>
        <w:t>12</w:t>
      </w:r>
      <w:r w:rsidR="00AE7519" w:rsidRPr="00AE7519">
        <w:rPr>
          <w:rFonts w:cstheme="minorHAnsi"/>
          <w:sz w:val="28"/>
          <w:szCs w:val="28"/>
        </w:rPr>
        <w:t xml:space="preserve">-well plates with the addition of 2μM </w:t>
      </w:r>
      <w:proofErr w:type="spellStart"/>
      <w:r w:rsidR="00AE7519" w:rsidRPr="00AE7519">
        <w:rPr>
          <w:rFonts w:cstheme="minorHAnsi"/>
          <w:sz w:val="28"/>
          <w:szCs w:val="28"/>
        </w:rPr>
        <w:t>thiazovivin</w:t>
      </w:r>
      <w:proofErr w:type="spellEnd"/>
      <w:r w:rsidR="00AE7519" w:rsidRPr="00AE7519">
        <w:rPr>
          <w:rFonts w:cstheme="minorHAnsi"/>
          <w:sz w:val="28"/>
          <w:szCs w:val="28"/>
        </w:rPr>
        <w:t xml:space="preserve"> (</w:t>
      </w:r>
      <w:proofErr w:type="spellStart"/>
      <w:r w:rsidR="00AE7519" w:rsidRPr="00AE7519">
        <w:rPr>
          <w:rFonts w:cstheme="minorHAnsi"/>
          <w:sz w:val="28"/>
          <w:szCs w:val="28"/>
        </w:rPr>
        <w:t>Stemcell</w:t>
      </w:r>
      <w:proofErr w:type="spellEnd"/>
      <w:r w:rsidR="00AE7519" w:rsidRPr="00AE7519">
        <w:rPr>
          <w:rFonts w:cstheme="minorHAnsi"/>
          <w:sz w:val="28"/>
          <w:szCs w:val="28"/>
        </w:rPr>
        <w:t xml:space="preserve"> Technologies) to enhance cell survival.</w:t>
      </w:r>
      <w:r w:rsidR="006F504B">
        <w:rPr>
          <w:rFonts w:cstheme="minorHAnsi"/>
          <w:sz w:val="28"/>
          <w:szCs w:val="28"/>
        </w:rPr>
        <w:t xml:space="preserve"> </w:t>
      </w:r>
      <w:r w:rsidR="001F350C" w:rsidRPr="001F350C">
        <w:rPr>
          <w:rFonts w:cstheme="minorHAnsi"/>
          <w:sz w:val="28"/>
          <w:szCs w:val="28"/>
        </w:rPr>
        <w:t xml:space="preserve">One day after plating </w:t>
      </w:r>
      <w:r w:rsidR="006F504B" w:rsidRPr="006F504B">
        <w:rPr>
          <w:rFonts w:cstheme="minorHAnsi"/>
          <w:sz w:val="28"/>
          <w:szCs w:val="28"/>
        </w:rPr>
        <w:t>(when cells achieved around 75% confluence), Essential 8 Flex Medium was exchanged with astrocyte medium (</w:t>
      </w:r>
      <w:proofErr w:type="spellStart"/>
      <w:r w:rsidR="006F504B" w:rsidRPr="006F504B">
        <w:rPr>
          <w:rFonts w:cstheme="minorHAnsi"/>
          <w:sz w:val="28"/>
          <w:szCs w:val="28"/>
        </w:rPr>
        <w:t>ScienCell</w:t>
      </w:r>
      <w:proofErr w:type="spellEnd"/>
      <w:r w:rsidR="006F504B" w:rsidRPr="006F504B">
        <w:rPr>
          <w:rFonts w:cstheme="minorHAnsi"/>
          <w:sz w:val="28"/>
          <w:szCs w:val="28"/>
        </w:rPr>
        <w:t xml:space="preserve">, Carlsbad, CA, USA). Starting from day 2, the medium was renewed every 2 days, and cell splitting occurred when they reached 80% confluency, spanning a period of 30 days. Post the 30-day differentiation phase, astrocytes underwent a weekly 1:3 split using </w:t>
      </w:r>
      <w:proofErr w:type="spellStart"/>
      <w:r w:rsidR="006F504B" w:rsidRPr="006F504B">
        <w:rPr>
          <w:rFonts w:cstheme="minorHAnsi"/>
          <w:sz w:val="28"/>
          <w:szCs w:val="28"/>
        </w:rPr>
        <w:t>accutase</w:t>
      </w:r>
      <w:proofErr w:type="spellEnd"/>
      <w:r w:rsidR="006F504B" w:rsidRPr="006F504B">
        <w:rPr>
          <w:rFonts w:cstheme="minorHAnsi"/>
          <w:sz w:val="28"/>
          <w:szCs w:val="28"/>
        </w:rPr>
        <w:t xml:space="preserve"> and were expanded for use within 30 days in astrocyte medium</w:t>
      </w:r>
      <w:r w:rsidR="00103695">
        <w:rPr>
          <w:rFonts w:cstheme="minorHAnsi"/>
          <w:sz w:val="28"/>
          <w:szCs w:val="28"/>
        </w:rPr>
        <w:fldChar w:fldCharType="begin">
          <w:fldData xml:space="preserve">PEVuZE5vdGU+PENpdGU+PEF1dGhvcj5UY3c8L0F1dGhvcj48WWVhcj4yMDE3PC9ZZWFyPjxSZWNO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</w:fldData>
        </w:fldChar>
      </w:r>
      <w:r w:rsidR="004F3407">
        <w:rPr>
          <w:rFonts w:cstheme="minorHAnsi"/>
          <w:sz w:val="28"/>
          <w:szCs w:val="28"/>
        </w:rPr>
        <w:instrText xml:space="preserve"> ADDIN EN.CITE </w:instrText>
      </w:r>
      <w:r w:rsidR="004F3407">
        <w:rPr>
          <w:rFonts w:cstheme="minorHAnsi"/>
          <w:sz w:val="28"/>
          <w:szCs w:val="28"/>
        </w:rPr>
        <w:fldChar w:fldCharType="begin">
          <w:fldData xml:space="preserve">PEVuZE5vdGU+PENpdGU+PEF1dGhvcj5UY3c8L0F1dGhvcj48WWVhcj4yMDE3PC9ZZWFyPjxSZWNO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</w:fldData>
        </w:fldChar>
      </w:r>
      <w:r w:rsidR="004F3407">
        <w:rPr>
          <w:rFonts w:cstheme="minorHAnsi"/>
          <w:sz w:val="28"/>
          <w:szCs w:val="28"/>
        </w:rPr>
        <w:instrText xml:space="preserve"> ADDIN EN.CITE.DATA </w:instrText>
      </w:r>
      <w:r w:rsidR="004F3407">
        <w:rPr>
          <w:rFonts w:cstheme="minorHAnsi"/>
          <w:sz w:val="28"/>
          <w:szCs w:val="28"/>
        </w:rPr>
      </w:r>
      <w:r w:rsidR="004F3407">
        <w:rPr>
          <w:rFonts w:cstheme="minorHAnsi"/>
          <w:sz w:val="28"/>
          <w:szCs w:val="28"/>
        </w:rPr>
        <w:fldChar w:fldCharType="end"/>
      </w:r>
      <w:r w:rsidR="00103695">
        <w:rPr>
          <w:rFonts w:cstheme="minorHAnsi"/>
          <w:sz w:val="28"/>
          <w:szCs w:val="28"/>
        </w:rPr>
      </w:r>
      <w:r w:rsidR="00103695">
        <w:rPr>
          <w:rFonts w:cstheme="minorHAnsi"/>
          <w:sz w:val="28"/>
          <w:szCs w:val="28"/>
        </w:rPr>
        <w:fldChar w:fldCharType="separate"/>
      </w:r>
      <w:r w:rsidR="004F3407" w:rsidRPr="004F3407">
        <w:rPr>
          <w:rFonts w:cstheme="minorHAnsi"/>
          <w:noProof/>
          <w:sz w:val="28"/>
          <w:szCs w:val="28"/>
          <w:vertAlign w:val="superscript"/>
        </w:rPr>
        <w:t>4</w:t>
      </w:r>
      <w:r w:rsidR="00103695">
        <w:rPr>
          <w:rFonts w:cstheme="minorHAnsi"/>
          <w:sz w:val="28"/>
          <w:szCs w:val="28"/>
        </w:rPr>
        <w:fldChar w:fldCharType="end"/>
      </w:r>
      <w:r w:rsidR="006F504B" w:rsidRPr="006F504B">
        <w:rPr>
          <w:rFonts w:cstheme="minorHAnsi"/>
          <w:sz w:val="28"/>
          <w:szCs w:val="28"/>
        </w:rPr>
        <w:t>.</w:t>
      </w:r>
    </w:p>
    <w:p w14:paraId="74FE2610" w14:textId="77777777" w:rsidR="006F504B" w:rsidRDefault="006F504B" w:rsidP="00751696">
      <w:pPr>
        <w:spacing w:line="360" w:lineRule="auto"/>
        <w:jc w:val="both"/>
        <w:rPr>
          <w:rFonts w:cstheme="minorHAnsi"/>
          <w:b/>
          <w:bCs/>
          <w:sz w:val="28"/>
          <w:szCs w:val="28"/>
        </w:rPr>
      </w:pPr>
    </w:p>
    <w:p w14:paraId="0214B71A" w14:textId="7255DC9A" w:rsidR="00B22C1D" w:rsidRDefault="00EE7007" w:rsidP="00751696">
      <w:pPr>
        <w:spacing w:line="360" w:lineRule="auto"/>
        <w:jc w:val="both"/>
        <w:rPr>
          <w:rFonts w:cstheme="minorHAnsi"/>
          <w:b/>
          <w:bCs/>
          <w:sz w:val="28"/>
          <w:szCs w:val="28"/>
        </w:rPr>
      </w:pPr>
      <w:r>
        <w:rPr>
          <w:rFonts w:cstheme="minorHAnsi"/>
          <w:b/>
          <w:bCs/>
          <w:sz w:val="28"/>
          <w:szCs w:val="28"/>
        </w:rPr>
        <w:t>FLIPR assay</w:t>
      </w:r>
    </w:p>
    <w:p w14:paraId="5FCA29ED" w14:textId="319785E6" w:rsidR="002300E3" w:rsidRDefault="00EE46A9" w:rsidP="00FA04E1">
      <w:pPr>
        <w:spacing w:line="360" w:lineRule="auto"/>
        <w:jc w:val="both"/>
        <w:rPr>
          <w:rFonts w:cstheme="minorHAnsi"/>
          <w:sz w:val="28"/>
          <w:szCs w:val="28"/>
        </w:rPr>
      </w:pPr>
      <w:r>
        <w:rPr>
          <w:rFonts w:cstheme="minorHAnsi"/>
          <w:sz w:val="28"/>
          <w:szCs w:val="28"/>
        </w:rPr>
        <w:t xml:space="preserve">    </w:t>
      </w:r>
      <w:r w:rsidR="00FA04E1" w:rsidRPr="00FA04E1">
        <w:rPr>
          <w:rFonts w:cstheme="minorHAnsi"/>
          <w:sz w:val="28"/>
          <w:szCs w:val="28"/>
        </w:rPr>
        <w:t xml:space="preserve">On the day preceding the assay, HEK cells (HEK293T, mGluR3 HEK, or mGluR5 HEK cells), primary astrocytes, or </w:t>
      </w:r>
      <w:proofErr w:type="spellStart"/>
      <w:r w:rsidR="00FA04E1" w:rsidRPr="00FA04E1">
        <w:rPr>
          <w:rFonts w:cstheme="minorHAnsi"/>
          <w:sz w:val="28"/>
          <w:szCs w:val="28"/>
        </w:rPr>
        <w:t>hiPSC</w:t>
      </w:r>
      <w:proofErr w:type="spellEnd"/>
      <w:r w:rsidR="00FA04E1" w:rsidRPr="00FA04E1">
        <w:rPr>
          <w:rFonts w:cstheme="minorHAnsi"/>
          <w:sz w:val="28"/>
          <w:szCs w:val="28"/>
        </w:rPr>
        <w:t xml:space="preserve">-derived human astrocytes were plated onto poly-D-lysine (PDL)-coated 96-well clear-bottom black plates at a density of 1x105 cells per well. On the assay day, an equal volume of Loading Buffer containing dye was added to each well, and the cell plates were incubated for 2 hours at 37 °C. Subsequently, the assay plate was directly transferred to the </w:t>
      </w:r>
      <w:proofErr w:type="spellStart"/>
      <w:r w:rsidR="00FA04E1" w:rsidRPr="00FA04E1">
        <w:rPr>
          <w:rFonts w:cstheme="minorHAnsi"/>
          <w:sz w:val="28"/>
          <w:szCs w:val="28"/>
        </w:rPr>
        <w:t>FlexStation</w:t>
      </w:r>
      <w:proofErr w:type="spellEnd"/>
      <w:r w:rsidR="00FA04E1" w:rsidRPr="00FA04E1">
        <w:rPr>
          <w:rFonts w:cstheme="minorHAnsi"/>
          <w:sz w:val="28"/>
          <w:szCs w:val="28"/>
        </w:rPr>
        <w:t xml:space="preserve"> 2 instrument assay plate carriage, and the assay was initiated.</w:t>
      </w:r>
      <w:r w:rsidR="00FA04E1">
        <w:rPr>
          <w:rFonts w:cstheme="minorHAnsi"/>
          <w:sz w:val="28"/>
          <w:szCs w:val="28"/>
        </w:rPr>
        <w:t xml:space="preserve"> </w:t>
      </w:r>
      <w:r w:rsidR="00FA04E1" w:rsidRPr="00FA04E1">
        <w:rPr>
          <w:rFonts w:cstheme="minorHAnsi"/>
          <w:sz w:val="28"/>
          <w:szCs w:val="28"/>
        </w:rPr>
        <w:t xml:space="preserve">The experimental setup parameters for the </w:t>
      </w:r>
      <w:proofErr w:type="spellStart"/>
      <w:r w:rsidR="00FA04E1" w:rsidRPr="00FA04E1">
        <w:rPr>
          <w:rFonts w:cstheme="minorHAnsi"/>
          <w:sz w:val="28"/>
          <w:szCs w:val="28"/>
        </w:rPr>
        <w:t>FlexStation</w:t>
      </w:r>
      <w:proofErr w:type="spellEnd"/>
      <w:r w:rsidR="00FA04E1" w:rsidRPr="00FA04E1">
        <w:rPr>
          <w:rFonts w:cstheme="minorHAnsi"/>
          <w:sz w:val="28"/>
          <w:szCs w:val="28"/>
        </w:rPr>
        <w:t xml:space="preserve"> 2 instrument were as follows: Excitation Wavelength 485nm, Emission Wavelength 525nm, Automatic Emission Cut-Off 515nm, PMT Sensitivity 6, Pipette Height 230µL, Transfer Volume 20uL, Compound Concentration (Fold) 11x, Addition Speed (Rate) 3. The assays were conducted one column at a time, with each column completed within 3 minutes after the addition of reagents.</w:t>
      </w:r>
    </w:p>
    <w:p w14:paraId="0BB3C0E5" w14:textId="77777777" w:rsidR="004F3407" w:rsidRDefault="004F3407" w:rsidP="004F3407">
      <w:pPr>
        <w:spacing w:line="360" w:lineRule="auto"/>
        <w:jc w:val="both"/>
        <w:rPr>
          <w:rFonts w:cstheme="minorHAnsi"/>
          <w:b/>
          <w:bCs/>
          <w:sz w:val="28"/>
          <w:szCs w:val="28"/>
        </w:rPr>
      </w:pPr>
      <w:r w:rsidRPr="00A75651">
        <w:rPr>
          <w:rFonts w:cstheme="minorHAnsi"/>
          <w:b/>
          <w:bCs/>
          <w:sz w:val="28"/>
          <w:szCs w:val="28"/>
        </w:rPr>
        <w:lastRenderedPageBreak/>
        <w:t>Adeno-associated Virus</w:t>
      </w:r>
      <w:r>
        <w:rPr>
          <w:rFonts w:cstheme="minorHAnsi"/>
          <w:b/>
          <w:bCs/>
          <w:sz w:val="28"/>
          <w:szCs w:val="28"/>
        </w:rPr>
        <w:t xml:space="preserve"> (</w:t>
      </w:r>
      <w:r w:rsidRPr="00A75651">
        <w:rPr>
          <w:rFonts w:cstheme="minorHAnsi"/>
          <w:b/>
          <w:bCs/>
          <w:sz w:val="28"/>
          <w:szCs w:val="28"/>
        </w:rPr>
        <w:t>AAV</w:t>
      </w:r>
      <w:r>
        <w:rPr>
          <w:rFonts w:cstheme="minorHAnsi"/>
          <w:b/>
          <w:bCs/>
          <w:sz w:val="28"/>
          <w:szCs w:val="28"/>
        </w:rPr>
        <w:t>)</w:t>
      </w:r>
      <w:r w:rsidRPr="00A75651">
        <w:rPr>
          <w:rFonts w:cstheme="minorHAnsi"/>
          <w:b/>
          <w:bCs/>
          <w:sz w:val="28"/>
          <w:szCs w:val="28"/>
        </w:rPr>
        <w:t xml:space="preserve"> stereotaxic injection</w:t>
      </w:r>
    </w:p>
    <w:p w14:paraId="09FBCABD" w14:textId="77777777" w:rsidR="004F3407" w:rsidRPr="00A75651" w:rsidRDefault="004F3407" w:rsidP="004F3407">
      <w:pPr>
        <w:spacing w:line="360" w:lineRule="auto"/>
        <w:jc w:val="both"/>
        <w:rPr>
          <w:rFonts w:cstheme="minorHAnsi"/>
          <w:sz w:val="28"/>
          <w:szCs w:val="28"/>
        </w:rPr>
      </w:pPr>
      <w:r>
        <w:rPr>
          <w:rFonts w:cstheme="minorHAnsi"/>
          <w:sz w:val="28"/>
          <w:szCs w:val="28"/>
        </w:rPr>
        <w:t xml:space="preserve">    </w:t>
      </w:r>
      <w:r w:rsidRPr="00A75651">
        <w:rPr>
          <w:rFonts w:cstheme="minorHAnsi"/>
          <w:sz w:val="28"/>
          <w:szCs w:val="28"/>
        </w:rPr>
        <w:t>Three-month-old Grm-flox-Thy1-EGFP mice were anesthetized with ketamine (85 mg/kg) and secured in a stereotaxic apparatus following the previously described method. AAV5-GfaABC1D-cre-mCherry (titer</w:t>
      </w:r>
      <w:r>
        <w:rPr>
          <w:rFonts w:cstheme="minorHAnsi"/>
          <w:sz w:val="28"/>
          <w:szCs w:val="28"/>
        </w:rPr>
        <w:t>:</w:t>
      </w:r>
      <w:r w:rsidRPr="00A75651">
        <w:rPr>
          <w:rFonts w:cstheme="minorHAnsi"/>
          <w:sz w:val="28"/>
          <w:szCs w:val="28"/>
        </w:rPr>
        <w:t xml:space="preserve"> 1.73×10</w:t>
      </w:r>
      <w:r w:rsidRPr="00A75651">
        <w:rPr>
          <w:rFonts w:cstheme="minorHAnsi"/>
          <w:sz w:val="28"/>
          <w:szCs w:val="28"/>
          <w:vertAlign w:val="superscript"/>
        </w:rPr>
        <w:t>13</w:t>
      </w:r>
      <w:r w:rsidRPr="00A75651">
        <w:rPr>
          <w:rFonts w:cstheme="minorHAnsi"/>
          <w:sz w:val="28"/>
          <w:szCs w:val="28"/>
        </w:rPr>
        <w:t xml:space="preserve"> vg/mL) or AAV5-GfaABC1D-mCherry (titer</w:t>
      </w:r>
      <w:r>
        <w:rPr>
          <w:rFonts w:cstheme="minorHAnsi"/>
          <w:sz w:val="28"/>
          <w:szCs w:val="28"/>
        </w:rPr>
        <w:t>:</w:t>
      </w:r>
      <w:r w:rsidRPr="00A75651">
        <w:rPr>
          <w:rFonts w:cstheme="minorHAnsi"/>
          <w:sz w:val="28"/>
          <w:szCs w:val="28"/>
        </w:rPr>
        <w:t xml:space="preserve"> 1.</w:t>
      </w:r>
      <w:r>
        <w:rPr>
          <w:rFonts w:cstheme="minorHAnsi"/>
          <w:sz w:val="28"/>
          <w:szCs w:val="28"/>
        </w:rPr>
        <w:t>12</w:t>
      </w:r>
      <w:r w:rsidRPr="00A75651">
        <w:rPr>
          <w:rFonts w:cstheme="minorHAnsi"/>
          <w:sz w:val="28"/>
          <w:szCs w:val="28"/>
        </w:rPr>
        <w:t>×10</w:t>
      </w:r>
      <w:r w:rsidRPr="00A75651">
        <w:rPr>
          <w:rFonts w:cstheme="minorHAnsi"/>
          <w:sz w:val="28"/>
          <w:szCs w:val="28"/>
          <w:vertAlign w:val="superscript"/>
        </w:rPr>
        <w:t>13</w:t>
      </w:r>
      <w:r w:rsidRPr="00A75651">
        <w:rPr>
          <w:rFonts w:cstheme="minorHAnsi"/>
          <w:sz w:val="28"/>
          <w:szCs w:val="28"/>
        </w:rPr>
        <w:t xml:space="preserve"> vg/mL) vectors, obtained from HANBIO Technology Co., Shanghai, China, were delivered using a Hamilton syringe to the specific brain regions based on the bregma coordinates. For the </w:t>
      </w:r>
      <w:proofErr w:type="spellStart"/>
      <w:r w:rsidRPr="00A75651">
        <w:rPr>
          <w:rFonts w:cstheme="minorHAnsi"/>
          <w:sz w:val="28"/>
          <w:szCs w:val="28"/>
        </w:rPr>
        <w:t>mPFC</w:t>
      </w:r>
      <w:proofErr w:type="spellEnd"/>
      <w:r w:rsidRPr="00A75651">
        <w:rPr>
          <w:rFonts w:cstheme="minorHAnsi"/>
          <w:sz w:val="28"/>
          <w:szCs w:val="28"/>
        </w:rPr>
        <w:t xml:space="preserve">, the injection coordinates were as follows: Anterior Posterior (AP) = +1.96 mm, Medial Lateral (ML) = ±0.42 mm, Dorsal Ventral (DV) = -1.62 mm. For the VTA, the injection coordinates were: AP = -3.10 mm, ML = ±0.5 mm, DV = -4.00 mm. The viral vectors were infused at a rate of </w:t>
      </w:r>
      <w:r>
        <w:rPr>
          <w:rFonts w:cstheme="minorHAnsi"/>
          <w:sz w:val="28"/>
          <w:szCs w:val="28"/>
        </w:rPr>
        <w:t>100</w:t>
      </w:r>
      <w:r w:rsidRPr="00A75651">
        <w:rPr>
          <w:rFonts w:cstheme="minorHAnsi"/>
          <w:sz w:val="28"/>
          <w:szCs w:val="28"/>
        </w:rPr>
        <w:t xml:space="preserve"> </w:t>
      </w:r>
      <w:proofErr w:type="spellStart"/>
      <w:r>
        <w:rPr>
          <w:rFonts w:cstheme="minorHAnsi"/>
          <w:sz w:val="28"/>
          <w:szCs w:val="28"/>
        </w:rPr>
        <w:t>n</w:t>
      </w:r>
      <w:r w:rsidRPr="00A75651">
        <w:rPr>
          <w:rFonts w:cstheme="minorHAnsi"/>
          <w:sz w:val="28"/>
          <w:szCs w:val="28"/>
        </w:rPr>
        <w:t>l</w:t>
      </w:r>
      <w:proofErr w:type="spellEnd"/>
      <w:r w:rsidRPr="00A75651">
        <w:rPr>
          <w:rFonts w:cstheme="minorHAnsi"/>
          <w:sz w:val="28"/>
          <w:szCs w:val="28"/>
        </w:rPr>
        <w:t>/min.</w:t>
      </w:r>
      <w:r>
        <w:rPr>
          <w:rFonts w:cstheme="minorHAnsi"/>
          <w:sz w:val="28"/>
          <w:szCs w:val="28"/>
        </w:rPr>
        <w:t xml:space="preserve"> </w:t>
      </w:r>
      <w:r w:rsidRPr="00A75651">
        <w:rPr>
          <w:rFonts w:cstheme="minorHAnsi"/>
          <w:sz w:val="28"/>
          <w:szCs w:val="28"/>
        </w:rPr>
        <w:t>After the injection, the micro syringe was left in place for at least 10 minutes to ensure complete AAV infusion. Subsequently, the syringe was slowly withdrawn from the tissue to minimize any potential damage caused by the needle.</w:t>
      </w:r>
    </w:p>
    <w:p w14:paraId="36EE9E98" w14:textId="77777777" w:rsidR="002300E3" w:rsidRPr="005149E6" w:rsidRDefault="002300E3" w:rsidP="005149E6">
      <w:pPr>
        <w:spacing w:line="360" w:lineRule="auto"/>
        <w:jc w:val="both"/>
        <w:rPr>
          <w:rFonts w:cstheme="minorHAnsi"/>
          <w:sz w:val="28"/>
          <w:szCs w:val="28"/>
        </w:rPr>
      </w:pPr>
    </w:p>
    <w:p w14:paraId="0F65CC2A" w14:textId="48B51DDE" w:rsidR="00EE7007" w:rsidRPr="00A75651" w:rsidRDefault="00EE7007" w:rsidP="00EE7007">
      <w:pPr>
        <w:spacing w:line="360" w:lineRule="auto"/>
        <w:jc w:val="both"/>
        <w:rPr>
          <w:rFonts w:cstheme="minorHAnsi"/>
          <w:b/>
          <w:bCs/>
          <w:sz w:val="28"/>
          <w:szCs w:val="28"/>
        </w:rPr>
      </w:pPr>
      <w:r w:rsidRPr="00A75651">
        <w:rPr>
          <w:rFonts w:cstheme="minorHAnsi"/>
          <w:b/>
          <w:bCs/>
          <w:sz w:val="28"/>
          <w:szCs w:val="28"/>
        </w:rPr>
        <w:t>Statistical analysis</w:t>
      </w:r>
    </w:p>
    <w:p w14:paraId="4F5620A7" w14:textId="10F96242" w:rsidR="00EE7007" w:rsidRPr="00A75651" w:rsidRDefault="00EE46A9" w:rsidP="00EE7007">
      <w:pPr>
        <w:spacing w:line="360" w:lineRule="auto"/>
        <w:jc w:val="both"/>
        <w:rPr>
          <w:rFonts w:cstheme="minorHAnsi"/>
          <w:sz w:val="28"/>
          <w:szCs w:val="28"/>
        </w:rPr>
      </w:pPr>
      <w:r>
        <w:rPr>
          <w:rFonts w:cstheme="minorHAnsi"/>
          <w:sz w:val="28"/>
          <w:szCs w:val="28"/>
        </w:rPr>
        <w:t xml:space="preserve">    </w:t>
      </w:r>
      <w:r w:rsidR="001A2B4D" w:rsidRPr="001A2B4D">
        <w:rPr>
          <w:rFonts w:cstheme="minorHAnsi"/>
          <w:sz w:val="28"/>
          <w:szCs w:val="28"/>
        </w:rPr>
        <w:t>The statistical analysis was executed utilizing GraphPad Prism 8 software</w:t>
      </w:r>
      <w:r w:rsidR="001A2B4D">
        <w:rPr>
          <w:rFonts w:cstheme="minorHAnsi"/>
          <w:sz w:val="28"/>
          <w:szCs w:val="28"/>
        </w:rPr>
        <w:t xml:space="preserve"> (</w:t>
      </w:r>
      <w:r w:rsidR="001A2B4D" w:rsidRPr="001A2B4D">
        <w:rPr>
          <w:rFonts w:cstheme="minorHAnsi"/>
          <w:sz w:val="28"/>
          <w:szCs w:val="28"/>
        </w:rPr>
        <w:t>GraphPad Software Inc.</w:t>
      </w:r>
      <w:r w:rsidR="001A2B4D">
        <w:rPr>
          <w:rFonts w:cstheme="minorHAnsi"/>
          <w:sz w:val="28"/>
          <w:szCs w:val="28"/>
        </w:rPr>
        <w:t>)</w:t>
      </w:r>
      <w:r w:rsidR="001A2B4D" w:rsidRPr="001A2B4D">
        <w:rPr>
          <w:rFonts w:cstheme="minorHAnsi"/>
          <w:sz w:val="28"/>
          <w:szCs w:val="28"/>
        </w:rPr>
        <w:t xml:space="preserve"> The presentation of all data follows the convention of mean ± standard error of the mean (SEM). To compare multiple groups, a one-way analysis of variance (ANOVA) was employed, subsequently complemented by Bonferroni's post hoc analysis for pairwise comparisons. Paired Student's t-tests were applied to assess the differences in behavioral tests within the same mice between pre- and post-CSDS, independent group Student's t-tests (two-tailed) were utilized for comparisons between two independent groups. A threshold of p-</w:t>
      </w:r>
      <w:r w:rsidR="001A2B4D" w:rsidRPr="001A2B4D">
        <w:rPr>
          <w:rFonts w:cstheme="minorHAnsi"/>
          <w:sz w:val="28"/>
          <w:szCs w:val="28"/>
        </w:rPr>
        <w:lastRenderedPageBreak/>
        <w:t>value &lt; 0.05 was established as the criterion for statistical significance across all results.</w:t>
      </w:r>
    </w:p>
    <w:p w14:paraId="1DF30F74" w14:textId="77777777" w:rsidR="00EE7007" w:rsidRDefault="00EE7007" w:rsidP="005B6D60">
      <w:pPr>
        <w:jc w:val="both"/>
        <w:rPr>
          <w:rFonts w:cstheme="minorHAnsi"/>
          <w:b/>
          <w:bCs/>
          <w:sz w:val="28"/>
          <w:szCs w:val="28"/>
        </w:rPr>
      </w:pPr>
    </w:p>
    <w:p w14:paraId="596D971E" w14:textId="67315DA8" w:rsidR="00B22C1D" w:rsidRDefault="00CE3FD8" w:rsidP="005B6D60">
      <w:pPr>
        <w:jc w:val="both"/>
        <w:rPr>
          <w:rFonts w:cstheme="minorHAnsi"/>
          <w:b/>
          <w:bCs/>
          <w:sz w:val="28"/>
          <w:szCs w:val="28"/>
        </w:rPr>
      </w:pPr>
      <w:r>
        <w:rPr>
          <w:rFonts w:cstheme="minorHAnsi"/>
          <w:b/>
          <w:bCs/>
          <w:sz w:val="28"/>
          <w:szCs w:val="28"/>
        </w:rPr>
        <w:t>Reference</w:t>
      </w:r>
    </w:p>
    <w:p w14:paraId="7E7C9899" w14:textId="77777777" w:rsidR="004F3407" w:rsidRPr="004F3407" w:rsidRDefault="00103695" w:rsidP="004F3407">
      <w:pPr>
        <w:pStyle w:val="EndNoteBibliography"/>
        <w:ind w:left="720" w:hanging="720"/>
      </w:pPr>
      <w:r w:rsidRPr="005650C3">
        <w:rPr>
          <w:rFonts w:cstheme="minorHAnsi"/>
          <w:sz w:val="24"/>
          <w:szCs w:val="24"/>
        </w:rPr>
        <w:fldChar w:fldCharType="begin"/>
      </w:r>
      <w:r w:rsidRPr="005650C3">
        <w:rPr>
          <w:rFonts w:cstheme="minorHAnsi"/>
          <w:sz w:val="24"/>
          <w:szCs w:val="24"/>
        </w:rPr>
        <w:instrText xml:space="preserve"> ADDIN EN.REFLIST </w:instrText>
      </w:r>
      <w:r w:rsidRPr="005650C3">
        <w:rPr>
          <w:rFonts w:cstheme="minorHAnsi"/>
          <w:sz w:val="24"/>
          <w:szCs w:val="24"/>
        </w:rPr>
        <w:fldChar w:fldCharType="separate"/>
      </w:r>
      <w:r w:rsidR="004F3407" w:rsidRPr="004F3407">
        <w:t>1.</w:t>
      </w:r>
      <w:r w:rsidR="004F3407" w:rsidRPr="004F3407">
        <w:tab/>
        <w:t>Yu G, Cao F, Hou T, Cheng Y, Jia B, Yu L</w:t>
      </w:r>
      <w:r w:rsidR="004F3407" w:rsidRPr="004F3407">
        <w:rPr>
          <w:i/>
        </w:rPr>
        <w:t xml:space="preserve"> et al.</w:t>
      </w:r>
      <w:r w:rsidR="004F3407" w:rsidRPr="004F3407">
        <w:t xml:space="preserve"> Astrocyte reactivation in medial prefrontal cortex contributes to obesity-promoted depressive-like behaviors. </w:t>
      </w:r>
      <w:r w:rsidR="004F3407" w:rsidRPr="004F3407">
        <w:rPr>
          <w:i/>
        </w:rPr>
        <w:t>J Neuroinflammation</w:t>
      </w:r>
      <w:r w:rsidR="004F3407" w:rsidRPr="004F3407">
        <w:t xml:space="preserve"> 2022; </w:t>
      </w:r>
      <w:r w:rsidR="004F3407" w:rsidRPr="004F3407">
        <w:rPr>
          <w:b/>
        </w:rPr>
        <w:t>19</w:t>
      </w:r>
      <w:r w:rsidR="004F3407" w:rsidRPr="004F3407">
        <w:t>(1)</w:t>
      </w:r>
      <w:r w:rsidR="004F3407" w:rsidRPr="004F3407">
        <w:rPr>
          <w:b/>
        </w:rPr>
        <w:t xml:space="preserve">: </w:t>
      </w:r>
      <w:r w:rsidR="004F3407" w:rsidRPr="004F3407">
        <w:t>166.</w:t>
      </w:r>
    </w:p>
    <w:p w14:paraId="7CF649DB" w14:textId="77777777" w:rsidR="004F3407" w:rsidRPr="004F3407" w:rsidRDefault="004F3407" w:rsidP="004F3407">
      <w:pPr>
        <w:pStyle w:val="EndNoteBibliography"/>
        <w:spacing w:after="0"/>
      </w:pPr>
    </w:p>
    <w:p w14:paraId="18758A9D" w14:textId="77777777" w:rsidR="004F3407" w:rsidRPr="004F3407" w:rsidRDefault="004F3407" w:rsidP="004F3407">
      <w:pPr>
        <w:pStyle w:val="EndNoteBibliography"/>
        <w:ind w:left="720" w:hanging="720"/>
      </w:pPr>
      <w:r w:rsidRPr="004F3407">
        <w:t>2.</w:t>
      </w:r>
      <w:r w:rsidRPr="004F3407">
        <w:tab/>
        <w:t xml:space="preserve">Li D, Chen M, Meng T, Fei J. Hippocampal microglial activation triggers a neurotoxic-specific astrocyte response and mediates etomidate-induced long-term synaptic inhibition. </w:t>
      </w:r>
      <w:r w:rsidRPr="004F3407">
        <w:rPr>
          <w:i/>
        </w:rPr>
        <w:t>J Neuroinflammation</w:t>
      </w:r>
      <w:r w:rsidRPr="004F3407">
        <w:t xml:space="preserve"> 2020; </w:t>
      </w:r>
      <w:r w:rsidRPr="004F3407">
        <w:rPr>
          <w:b/>
        </w:rPr>
        <w:t>17</w:t>
      </w:r>
      <w:r w:rsidRPr="004F3407">
        <w:t>(1)</w:t>
      </w:r>
      <w:r w:rsidRPr="004F3407">
        <w:rPr>
          <w:b/>
        </w:rPr>
        <w:t xml:space="preserve">: </w:t>
      </w:r>
      <w:r w:rsidRPr="004F3407">
        <w:t>109.</w:t>
      </w:r>
    </w:p>
    <w:p w14:paraId="495B9BE6" w14:textId="77777777" w:rsidR="004F3407" w:rsidRPr="004F3407" w:rsidRDefault="004F3407" w:rsidP="004F3407">
      <w:pPr>
        <w:pStyle w:val="EndNoteBibliography"/>
        <w:spacing w:after="0"/>
      </w:pPr>
    </w:p>
    <w:p w14:paraId="24D16A3E" w14:textId="77777777" w:rsidR="004F3407" w:rsidRPr="004F3407" w:rsidRDefault="004F3407" w:rsidP="004F3407">
      <w:pPr>
        <w:pStyle w:val="EndNoteBibliography"/>
        <w:ind w:left="720" w:hanging="720"/>
      </w:pPr>
      <w:r w:rsidRPr="004F3407">
        <w:t>3.</w:t>
      </w:r>
      <w:r w:rsidRPr="004F3407">
        <w:tab/>
        <w:t>Barthel PC, Staabs F, Li LY, Buthut M, Otto C, Ruprecht K</w:t>
      </w:r>
      <w:r w:rsidRPr="004F3407">
        <w:rPr>
          <w:i/>
        </w:rPr>
        <w:t xml:space="preserve"> et al.</w:t>
      </w:r>
      <w:r w:rsidRPr="004F3407">
        <w:t xml:space="preserve"> Immunoreactivity to astrocytes in different forms of dementia: High prevalence of autoantibodies to GFAP. </w:t>
      </w:r>
      <w:r w:rsidRPr="004F3407">
        <w:rPr>
          <w:i/>
        </w:rPr>
        <w:t>Brain Behav Immun Health</w:t>
      </w:r>
      <w:r w:rsidRPr="004F3407">
        <w:t xml:space="preserve"> 2023; </w:t>
      </w:r>
      <w:r w:rsidRPr="004F3407">
        <w:rPr>
          <w:b/>
        </w:rPr>
        <w:t xml:space="preserve">29: </w:t>
      </w:r>
      <w:r w:rsidRPr="004F3407">
        <w:t>100609.</w:t>
      </w:r>
    </w:p>
    <w:p w14:paraId="534C050E" w14:textId="77777777" w:rsidR="004F3407" w:rsidRPr="004F3407" w:rsidRDefault="004F3407" w:rsidP="004F3407">
      <w:pPr>
        <w:pStyle w:val="EndNoteBibliography"/>
        <w:spacing w:after="0"/>
      </w:pPr>
    </w:p>
    <w:p w14:paraId="30F40D01" w14:textId="77777777" w:rsidR="004F3407" w:rsidRPr="004F3407" w:rsidRDefault="004F3407" w:rsidP="004F3407">
      <w:pPr>
        <w:pStyle w:val="EndNoteBibliography"/>
        <w:ind w:left="720" w:hanging="720"/>
      </w:pPr>
      <w:r w:rsidRPr="004F3407">
        <w:t>4.</w:t>
      </w:r>
      <w:r w:rsidRPr="004F3407">
        <w:tab/>
        <w:t>Tcw J, Wang M, Pimenova AA, Bowles KR, Hartley BJ, Lacin E</w:t>
      </w:r>
      <w:r w:rsidRPr="004F3407">
        <w:rPr>
          <w:i/>
        </w:rPr>
        <w:t xml:space="preserve"> et al.</w:t>
      </w:r>
      <w:r w:rsidRPr="004F3407">
        <w:t xml:space="preserve"> An Efficient Platform for Astrocyte Differentiation from Human Induced Pluripotent Stem Cells. </w:t>
      </w:r>
      <w:r w:rsidRPr="004F3407">
        <w:rPr>
          <w:i/>
        </w:rPr>
        <w:t>Stem Cell Reports</w:t>
      </w:r>
      <w:r w:rsidRPr="004F3407">
        <w:t xml:space="preserve"> 2017; </w:t>
      </w:r>
      <w:r w:rsidRPr="004F3407">
        <w:rPr>
          <w:b/>
        </w:rPr>
        <w:t>9</w:t>
      </w:r>
      <w:r w:rsidRPr="004F3407">
        <w:t>(2)</w:t>
      </w:r>
      <w:r w:rsidRPr="004F3407">
        <w:rPr>
          <w:b/>
        </w:rPr>
        <w:t xml:space="preserve">: </w:t>
      </w:r>
      <w:r w:rsidRPr="004F3407">
        <w:t>600-614.</w:t>
      </w:r>
    </w:p>
    <w:p w14:paraId="29337D89" w14:textId="77777777" w:rsidR="004F3407" w:rsidRPr="004F3407" w:rsidRDefault="004F3407" w:rsidP="004F3407">
      <w:pPr>
        <w:pStyle w:val="EndNoteBibliography"/>
      </w:pPr>
    </w:p>
    <w:p w14:paraId="3642694F" w14:textId="61D40B5D" w:rsidR="00416015" w:rsidRDefault="00103695" w:rsidP="00416015">
      <w:pPr>
        <w:jc w:val="both"/>
        <w:rPr>
          <w:rFonts w:cstheme="minorHAnsi"/>
          <w:b/>
          <w:bCs/>
          <w:sz w:val="28"/>
          <w:szCs w:val="28"/>
        </w:rPr>
      </w:pPr>
      <w:r w:rsidRPr="005650C3">
        <w:rPr>
          <w:rFonts w:cstheme="minorHAnsi"/>
          <w:sz w:val="24"/>
          <w:szCs w:val="24"/>
        </w:rPr>
        <w:fldChar w:fldCharType="end"/>
      </w:r>
      <w:r w:rsidR="00416015">
        <w:rPr>
          <w:rFonts w:cstheme="minorHAnsi"/>
          <w:b/>
          <w:bCs/>
          <w:sz w:val="28"/>
          <w:szCs w:val="28"/>
        </w:rPr>
        <w:t>Supplementary Figures</w:t>
      </w:r>
      <w:r w:rsidR="000E037D">
        <w:rPr>
          <w:rFonts w:cstheme="minorHAnsi"/>
          <w:b/>
          <w:bCs/>
          <w:sz w:val="28"/>
          <w:szCs w:val="28"/>
        </w:rPr>
        <w:t xml:space="preserve"> </w:t>
      </w:r>
      <w:r w:rsidR="000E037D">
        <w:rPr>
          <w:rFonts w:cstheme="minorHAnsi" w:hint="eastAsia"/>
          <w:b/>
          <w:bCs/>
          <w:sz w:val="28"/>
          <w:szCs w:val="28"/>
        </w:rPr>
        <w:t>legend</w:t>
      </w:r>
      <w:r w:rsidR="004F3407">
        <w:rPr>
          <w:rFonts w:cstheme="minorHAnsi"/>
          <w:b/>
          <w:bCs/>
          <w:sz w:val="28"/>
          <w:szCs w:val="28"/>
        </w:rPr>
        <w:t>s</w:t>
      </w:r>
    </w:p>
    <w:p w14:paraId="63B6BB93" w14:textId="3BE9917D" w:rsidR="00D12CBD" w:rsidRDefault="000E037D" w:rsidP="00664D53">
      <w:pPr>
        <w:spacing w:line="360" w:lineRule="auto"/>
        <w:jc w:val="both"/>
        <w:rPr>
          <w:rFonts w:cstheme="minorHAnsi"/>
          <w:sz w:val="28"/>
          <w:szCs w:val="28"/>
        </w:rPr>
      </w:pPr>
      <w:r w:rsidRPr="000E037D">
        <w:rPr>
          <w:rFonts w:cstheme="minorHAnsi" w:hint="eastAsia"/>
          <w:sz w:val="28"/>
          <w:szCs w:val="28"/>
        </w:rPr>
        <w:t>Figure</w:t>
      </w:r>
      <w:r w:rsidRPr="000E037D">
        <w:rPr>
          <w:rFonts w:cstheme="minorHAnsi"/>
          <w:sz w:val="28"/>
          <w:szCs w:val="28"/>
        </w:rPr>
        <w:t xml:space="preserve"> </w:t>
      </w:r>
      <w:r w:rsidRPr="000E037D">
        <w:rPr>
          <w:rFonts w:cstheme="minorHAnsi" w:hint="eastAsia"/>
          <w:sz w:val="28"/>
          <w:szCs w:val="28"/>
        </w:rPr>
        <w:t>S</w:t>
      </w:r>
      <w:r w:rsidRPr="000E037D">
        <w:rPr>
          <w:rFonts w:cstheme="minorHAnsi"/>
          <w:sz w:val="28"/>
          <w:szCs w:val="28"/>
        </w:rPr>
        <w:t>1</w:t>
      </w:r>
      <w:r>
        <w:rPr>
          <w:rFonts w:cstheme="minorHAnsi" w:hint="eastAsia"/>
          <w:sz w:val="28"/>
          <w:szCs w:val="28"/>
        </w:rPr>
        <w:t>.</w:t>
      </w:r>
      <w:r>
        <w:rPr>
          <w:rFonts w:cstheme="minorHAnsi"/>
          <w:sz w:val="28"/>
          <w:szCs w:val="28"/>
        </w:rPr>
        <w:t xml:space="preserve"> </w:t>
      </w:r>
      <w:r w:rsidR="002316A6">
        <w:rPr>
          <w:rFonts w:cstheme="minorHAnsi"/>
          <w:sz w:val="28"/>
          <w:szCs w:val="28"/>
        </w:rPr>
        <w:t>CSDS</w:t>
      </w:r>
      <w:r w:rsidR="0018227B">
        <w:rPr>
          <w:rFonts w:cstheme="minorHAnsi"/>
          <w:sz w:val="28"/>
          <w:szCs w:val="28"/>
        </w:rPr>
        <w:t xml:space="preserve"> induced </w:t>
      </w:r>
      <w:r w:rsidR="00664D53">
        <w:rPr>
          <w:rFonts w:cstheme="minorHAnsi"/>
          <w:sz w:val="28"/>
          <w:szCs w:val="28"/>
        </w:rPr>
        <w:t xml:space="preserve">depressive-like behaviors in mice. (A) </w:t>
      </w:r>
      <w:r w:rsidR="00664D53" w:rsidRPr="00664D53">
        <w:rPr>
          <w:rFonts w:cstheme="minorHAnsi"/>
          <w:sz w:val="28"/>
          <w:szCs w:val="28"/>
        </w:rPr>
        <w:t>Graphic illustration of</w:t>
      </w:r>
      <w:r w:rsidRPr="000E037D">
        <w:rPr>
          <w:rFonts w:cstheme="minorHAnsi"/>
          <w:sz w:val="28"/>
          <w:szCs w:val="28"/>
        </w:rPr>
        <w:t xml:space="preserve"> </w:t>
      </w:r>
      <w:r w:rsidR="00664D53">
        <w:rPr>
          <w:rFonts w:cstheme="minorHAnsi"/>
          <w:sz w:val="28"/>
          <w:szCs w:val="28"/>
        </w:rPr>
        <w:t>experimental design. (B) Behavioral screening was used to avoid the bias of individual differences. (C, D) No significant behavioral changes</w:t>
      </w:r>
      <w:r w:rsidR="002316A6">
        <w:rPr>
          <w:rFonts w:cstheme="minorHAnsi"/>
          <w:sz w:val="28"/>
          <w:szCs w:val="28"/>
        </w:rPr>
        <w:t xml:space="preserve"> in control mice</w:t>
      </w:r>
      <w:r w:rsidR="00664D53">
        <w:rPr>
          <w:rFonts w:cstheme="minorHAnsi"/>
          <w:sz w:val="28"/>
          <w:szCs w:val="28"/>
        </w:rPr>
        <w:t xml:space="preserve"> but (E, F) </w:t>
      </w:r>
      <w:r w:rsidR="002316A6">
        <w:rPr>
          <w:rFonts w:cstheme="minorHAnsi"/>
          <w:sz w:val="28"/>
          <w:szCs w:val="28"/>
        </w:rPr>
        <w:t>obvious depressive-like behaviors in CSDS mice were observed when compared among pre- and post-phases. (</w:t>
      </w:r>
      <w:r w:rsidR="00E51D1D">
        <w:rPr>
          <w:rFonts w:cstheme="minorHAnsi"/>
          <w:sz w:val="28"/>
          <w:szCs w:val="28"/>
        </w:rPr>
        <w:t xml:space="preserve">SI, social interaction; TIC, time spent in center; TIO, time spent in open arms; Con, control; CSDS, chronic social defeated stress; </w:t>
      </w:r>
      <w:r w:rsidR="00D12CBD">
        <w:rPr>
          <w:rFonts w:cstheme="minorHAnsi"/>
          <w:sz w:val="28"/>
          <w:szCs w:val="28"/>
        </w:rPr>
        <w:t>data are presented as mean</w:t>
      </w:r>
      <w:r w:rsidR="00D12CBD" w:rsidRPr="00D12CBD">
        <w:rPr>
          <w:rFonts w:cstheme="minorHAnsi"/>
          <w:sz w:val="28"/>
          <w:szCs w:val="28"/>
        </w:rPr>
        <w:t>± SEM</w:t>
      </w:r>
      <w:r w:rsidR="00D12CBD">
        <w:rPr>
          <w:rFonts w:cstheme="minorHAnsi"/>
          <w:sz w:val="28"/>
          <w:szCs w:val="28"/>
        </w:rPr>
        <w:t xml:space="preserve">, </w:t>
      </w:r>
      <w:r w:rsidR="00D12CBD" w:rsidRPr="00D12CBD">
        <w:rPr>
          <w:rFonts w:cstheme="minorHAnsi"/>
          <w:sz w:val="28"/>
          <w:szCs w:val="28"/>
        </w:rPr>
        <w:t>*</w:t>
      </w:r>
      <w:r w:rsidR="00D12CBD">
        <w:rPr>
          <w:rFonts w:cstheme="minorHAnsi"/>
          <w:sz w:val="28"/>
          <w:szCs w:val="28"/>
        </w:rPr>
        <w:t>*</w:t>
      </w:r>
      <w:r w:rsidR="00D12CBD" w:rsidRPr="00D12CBD">
        <w:rPr>
          <w:rFonts w:cstheme="minorHAnsi"/>
          <w:sz w:val="28"/>
          <w:szCs w:val="28"/>
        </w:rPr>
        <w:t>p &lt; 0.0</w:t>
      </w:r>
      <w:r w:rsidR="00D12CBD">
        <w:rPr>
          <w:rFonts w:cstheme="minorHAnsi"/>
          <w:sz w:val="28"/>
          <w:szCs w:val="28"/>
        </w:rPr>
        <w:t xml:space="preserve">1 and </w:t>
      </w:r>
      <w:r w:rsidR="00D12CBD" w:rsidRPr="00D12CBD">
        <w:rPr>
          <w:rFonts w:cstheme="minorHAnsi"/>
          <w:sz w:val="28"/>
          <w:szCs w:val="28"/>
        </w:rPr>
        <w:t>*</w:t>
      </w:r>
      <w:r w:rsidR="00D12CBD">
        <w:rPr>
          <w:rFonts w:cstheme="minorHAnsi"/>
          <w:sz w:val="28"/>
          <w:szCs w:val="28"/>
        </w:rPr>
        <w:t>**</w:t>
      </w:r>
      <w:r w:rsidR="00D12CBD" w:rsidRPr="00D12CBD">
        <w:rPr>
          <w:rFonts w:cstheme="minorHAnsi"/>
          <w:sz w:val="28"/>
          <w:szCs w:val="28"/>
        </w:rPr>
        <w:t>p &lt; 0.0</w:t>
      </w:r>
      <w:r w:rsidR="00D12CBD">
        <w:rPr>
          <w:rFonts w:cstheme="minorHAnsi"/>
          <w:sz w:val="28"/>
          <w:szCs w:val="28"/>
        </w:rPr>
        <w:t xml:space="preserve">01 compared with </w:t>
      </w:r>
      <w:r w:rsidR="00D33F7F">
        <w:rPr>
          <w:rFonts w:cstheme="minorHAnsi"/>
          <w:sz w:val="28"/>
          <w:szCs w:val="28"/>
        </w:rPr>
        <w:t>pre-phase</w:t>
      </w:r>
      <w:r w:rsidR="002316A6">
        <w:rPr>
          <w:rFonts w:cstheme="minorHAnsi"/>
          <w:sz w:val="28"/>
          <w:szCs w:val="28"/>
        </w:rPr>
        <w:t>)</w:t>
      </w:r>
    </w:p>
    <w:p w14:paraId="5BA42CB6" w14:textId="77777777" w:rsidR="00D12CBD" w:rsidRDefault="00D12CBD" w:rsidP="00664D53">
      <w:pPr>
        <w:spacing w:line="360" w:lineRule="auto"/>
        <w:jc w:val="both"/>
        <w:rPr>
          <w:rFonts w:cstheme="minorHAnsi"/>
          <w:sz w:val="28"/>
          <w:szCs w:val="28"/>
        </w:rPr>
      </w:pPr>
    </w:p>
    <w:p w14:paraId="33227EDB" w14:textId="12BE90A4" w:rsidR="00103695" w:rsidRDefault="00D12CBD" w:rsidP="00B37F1E">
      <w:pPr>
        <w:spacing w:line="360" w:lineRule="auto"/>
        <w:jc w:val="both"/>
        <w:rPr>
          <w:rFonts w:cstheme="minorHAnsi"/>
          <w:sz w:val="28"/>
          <w:szCs w:val="28"/>
        </w:rPr>
      </w:pPr>
      <w:r>
        <w:rPr>
          <w:rFonts w:cstheme="minorHAnsi"/>
          <w:sz w:val="28"/>
          <w:szCs w:val="28"/>
        </w:rPr>
        <w:lastRenderedPageBreak/>
        <w:t xml:space="preserve">Figure S2. </w:t>
      </w:r>
      <w:r w:rsidR="004337B7">
        <w:rPr>
          <w:rFonts w:cstheme="minorHAnsi"/>
          <w:sz w:val="28"/>
          <w:szCs w:val="28"/>
        </w:rPr>
        <w:t xml:space="preserve">CSDS unchanged the </w:t>
      </w:r>
      <w:proofErr w:type="spellStart"/>
      <w:r w:rsidR="004337B7">
        <w:rPr>
          <w:rFonts w:cstheme="minorHAnsi"/>
          <w:sz w:val="28"/>
          <w:szCs w:val="28"/>
        </w:rPr>
        <w:t>mPFC</w:t>
      </w:r>
      <w:proofErr w:type="spellEnd"/>
      <w:r w:rsidR="004337B7">
        <w:rPr>
          <w:rFonts w:cstheme="minorHAnsi"/>
          <w:sz w:val="28"/>
          <w:szCs w:val="28"/>
        </w:rPr>
        <w:t xml:space="preserve"> microglia gene expression. (A)</w:t>
      </w:r>
      <w:r w:rsidR="00B37F1E">
        <w:rPr>
          <w:rFonts w:cstheme="minorHAnsi"/>
          <w:sz w:val="28"/>
          <w:szCs w:val="28"/>
        </w:rPr>
        <w:t xml:space="preserve"> After isolation, microglial purity was detected by flow cytometry</w:t>
      </w:r>
      <w:r w:rsidR="0012506E">
        <w:rPr>
          <w:rFonts w:cstheme="minorHAnsi"/>
          <w:sz w:val="28"/>
          <w:szCs w:val="28"/>
        </w:rPr>
        <w:t>.</w:t>
      </w:r>
      <w:r w:rsidR="00B37F1E">
        <w:rPr>
          <w:rFonts w:cstheme="minorHAnsi"/>
          <w:sz w:val="28"/>
          <w:szCs w:val="28"/>
        </w:rPr>
        <w:t xml:space="preserve"> (B) </w:t>
      </w:r>
      <w:r w:rsidR="0012506E">
        <w:rPr>
          <w:rFonts w:cstheme="minorHAnsi"/>
          <w:sz w:val="28"/>
          <w:szCs w:val="28"/>
        </w:rPr>
        <w:t>M</w:t>
      </w:r>
      <w:r w:rsidR="00B37F1E">
        <w:rPr>
          <w:rFonts w:cstheme="minorHAnsi"/>
          <w:sz w:val="28"/>
          <w:szCs w:val="28"/>
        </w:rPr>
        <w:t>icroglial mGluR3 level</w:t>
      </w:r>
      <w:r w:rsidR="00150F79">
        <w:rPr>
          <w:rFonts w:cstheme="minorHAnsi"/>
          <w:sz w:val="28"/>
          <w:szCs w:val="28"/>
        </w:rPr>
        <w:t xml:space="preserve"> was not detectable</w:t>
      </w:r>
      <w:r w:rsidR="00B37F1E">
        <w:rPr>
          <w:rFonts w:cstheme="minorHAnsi"/>
          <w:sz w:val="28"/>
          <w:szCs w:val="28"/>
        </w:rPr>
        <w:t xml:space="preserve">, and (C) </w:t>
      </w:r>
      <w:r w:rsidR="00B37F1E" w:rsidRPr="00B37F1E">
        <w:rPr>
          <w:rFonts w:cstheme="minorHAnsi"/>
          <w:sz w:val="28"/>
          <w:szCs w:val="28"/>
        </w:rPr>
        <w:t>transcripts associated with microglial polarization (microglial phenotype of M1, M2a, and M2b,2c</w:t>
      </w:r>
      <w:r w:rsidR="00B37F1E">
        <w:rPr>
          <w:rFonts w:cstheme="minorHAnsi"/>
          <w:sz w:val="28"/>
          <w:szCs w:val="28"/>
        </w:rPr>
        <w:t>)</w:t>
      </w:r>
      <w:r w:rsidR="004337B7">
        <w:rPr>
          <w:rFonts w:cstheme="minorHAnsi"/>
          <w:sz w:val="28"/>
          <w:szCs w:val="28"/>
        </w:rPr>
        <w:t xml:space="preserve"> </w:t>
      </w:r>
      <w:r w:rsidR="00B37F1E">
        <w:rPr>
          <w:rFonts w:cstheme="minorHAnsi"/>
          <w:sz w:val="28"/>
          <w:szCs w:val="28"/>
        </w:rPr>
        <w:t xml:space="preserve">were </w:t>
      </w:r>
      <w:r w:rsidR="00150F79">
        <w:rPr>
          <w:rFonts w:cstheme="minorHAnsi"/>
          <w:sz w:val="28"/>
          <w:szCs w:val="28"/>
        </w:rPr>
        <w:t>not dramatically altered when comparing control and CSDS mice</w:t>
      </w:r>
      <w:r w:rsidR="00B37F1E">
        <w:rPr>
          <w:rFonts w:cstheme="minorHAnsi"/>
          <w:sz w:val="28"/>
          <w:szCs w:val="28"/>
        </w:rPr>
        <w:t>.</w:t>
      </w:r>
      <w:r w:rsidR="004337B7">
        <w:rPr>
          <w:rFonts w:cstheme="minorHAnsi"/>
          <w:sz w:val="28"/>
          <w:szCs w:val="28"/>
        </w:rPr>
        <w:t xml:space="preserve"> </w:t>
      </w:r>
      <w:r w:rsidR="002316A6">
        <w:rPr>
          <w:rFonts w:cstheme="minorHAnsi"/>
          <w:sz w:val="28"/>
          <w:szCs w:val="28"/>
        </w:rPr>
        <w:t xml:space="preserve"> </w:t>
      </w:r>
      <w:r w:rsidR="00B37F1E">
        <w:rPr>
          <w:rFonts w:cstheme="minorHAnsi"/>
          <w:sz w:val="28"/>
          <w:szCs w:val="28"/>
        </w:rPr>
        <w:t>(Data are presented as mean</w:t>
      </w:r>
      <w:r w:rsidR="00B37F1E" w:rsidRPr="00D12CBD">
        <w:rPr>
          <w:rFonts w:cstheme="minorHAnsi"/>
          <w:sz w:val="28"/>
          <w:szCs w:val="28"/>
        </w:rPr>
        <w:t>± SEM</w:t>
      </w:r>
      <w:r w:rsidR="00B37F1E">
        <w:rPr>
          <w:rFonts w:cstheme="minorHAnsi"/>
          <w:sz w:val="28"/>
          <w:szCs w:val="28"/>
        </w:rPr>
        <w:t xml:space="preserve">, </w:t>
      </w:r>
      <w:r w:rsidR="00B37F1E" w:rsidRPr="00D12CBD">
        <w:rPr>
          <w:rFonts w:cstheme="minorHAnsi"/>
          <w:sz w:val="28"/>
          <w:szCs w:val="28"/>
        </w:rPr>
        <w:t>*p &lt; 0.0</w:t>
      </w:r>
      <w:r w:rsidR="00150F79">
        <w:rPr>
          <w:rFonts w:cstheme="minorHAnsi"/>
          <w:sz w:val="28"/>
          <w:szCs w:val="28"/>
        </w:rPr>
        <w:t>5</w:t>
      </w:r>
      <w:r w:rsidR="00B37F1E">
        <w:rPr>
          <w:rFonts w:cstheme="minorHAnsi"/>
          <w:sz w:val="28"/>
          <w:szCs w:val="28"/>
        </w:rPr>
        <w:t xml:space="preserve"> and </w:t>
      </w:r>
      <w:r w:rsidR="00B37F1E" w:rsidRPr="00D12CBD">
        <w:rPr>
          <w:rFonts w:cstheme="minorHAnsi"/>
          <w:sz w:val="28"/>
          <w:szCs w:val="28"/>
        </w:rPr>
        <w:t>*</w:t>
      </w:r>
      <w:r w:rsidR="00AB5F0D">
        <w:rPr>
          <w:rFonts w:cstheme="minorHAnsi"/>
          <w:sz w:val="28"/>
          <w:szCs w:val="28"/>
        </w:rPr>
        <w:t>*</w:t>
      </w:r>
      <w:r w:rsidR="00B37F1E" w:rsidRPr="00D12CBD">
        <w:rPr>
          <w:rFonts w:cstheme="minorHAnsi"/>
          <w:sz w:val="28"/>
          <w:szCs w:val="28"/>
        </w:rPr>
        <w:t>p &lt; 0.</w:t>
      </w:r>
      <w:r w:rsidR="00B37F1E">
        <w:rPr>
          <w:rFonts w:cstheme="minorHAnsi"/>
          <w:sz w:val="28"/>
          <w:szCs w:val="28"/>
        </w:rPr>
        <w:t>01 compared with control mice)</w:t>
      </w:r>
      <w:r w:rsidR="00664D53">
        <w:rPr>
          <w:rFonts w:cstheme="minorHAnsi"/>
          <w:sz w:val="28"/>
          <w:szCs w:val="28"/>
        </w:rPr>
        <w:t xml:space="preserve"> </w:t>
      </w:r>
    </w:p>
    <w:p w14:paraId="45E132BF" w14:textId="77777777" w:rsidR="00E1516A" w:rsidRDefault="00E1516A" w:rsidP="00664D53">
      <w:pPr>
        <w:spacing w:line="360" w:lineRule="auto"/>
        <w:jc w:val="both"/>
        <w:rPr>
          <w:rFonts w:cstheme="minorHAnsi"/>
          <w:sz w:val="28"/>
          <w:szCs w:val="28"/>
        </w:rPr>
      </w:pPr>
    </w:p>
    <w:p w14:paraId="0D66CA4D" w14:textId="6C68E2BD" w:rsidR="00E1516A" w:rsidRDefault="00E1516A" w:rsidP="00664D53">
      <w:pPr>
        <w:spacing w:line="360" w:lineRule="auto"/>
        <w:jc w:val="both"/>
        <w:rPr>
          <w:rFonts w:cstheme="minorHAnsi"/>
          <w:sz w:val="28"/>
          <w:szCs w:val="28"/>
        </w:rPr>
      </w:pPr>
      <w:r>
        <w:rPr>
          <w:rFonts w:cstheme="minorHAnsi"/>
          <w:sz w:val="28"/>
          <w:szCs w:val="28"/>
        </w:rPr>
        <w:t xml:space="preserve">Figure S3. </w:t>
      </w:r>
      <w:r w:rsidR="00B37F1E">
        <w:rPr>
          <w:rFonts w:cstheme="minorHAnsi"/>
          <w:sz w:val="28"/>
          <w:szCs w:val="28"/>
        </w:rPr>
        <w:t xml:space="preserve">CSDS unchanged the </w:t>
      </w:r>
      <w:proofErr w:type="spellStart"/>
      <w:r w:rsidR="00B37F1E">
        <w:rPr>
          <w:rFonts w:cstheme="minorHAnsi"/>
          <w:sz w:val="28"/>
          <w:szCs w:val="28"/>
        </w:rPr>
        <w:t>mPFC</w:t>
      </w:r>
      <w:proofErr w:type="spellEnd"/>
      <w:r w:rsidR="00B37F1E">
        <w:rPr>
          <w:rFonts w:cstheme="minorHAnsi"/>
          <w:sz w:val="28"/>
          <w:szCs w:val="28"/>
        </w:rPr>
        <w:t xml:space="preserve"> neuronal mGluR3 expression but reduced neuronal </w:t>
      </w:r>
      <w:r w:rsidR="00B37F1E" w:rsidRPr="00B37F1E">
        <w:rPr>
          <w:rFonts w:cstheme="minorHAnsi"/>
          <w:sz w:val="28"/>
          <w:szCs w:val="28"/>
        </w:rPr>
        <w:t>electrophysiological</w:t>
      </w:r>
      <w:r w:rsidR="00B37F1E">
        <w:rPr>
          <w:rFonts w:cstheme="minorHAnsi"/>
          <w:sz w:val="28"/>
          <w:szCs w:val="28"/>
        </w:rPr>
        <w:t xml:space="preserve"> activities. </w:t>
      </w:r>
      <w:r w:rsidR="006103ED">
        <w:rPr>
          <w:rFonts w:cstheme="minorHAnsi"/>
          <w:sz w:val="28"/>
          <w:szCs w:val="28"/>
        </w:rPr>
        <w:t xml:space="preserve">(A) </w:t>
      </w:r>
      <w:bookmarkStart w:id="3" w:name="_Hlk157909028"/>
      <w:proofErr w:type="spellStart"/>
      <w:r w:rsidR="006103ED">
        <w:rPr>
          <w:rFonts w:cstheme="minorHAnsi"/>
          <w:sz w:val="28"/>
          <w:szCs w:val="28"/>
        </w:rPr>
        <w:t>mPFC</w:t>
      </w:r>
      <w:proofErr w:type="spellEnd"/>
      <w:r w:rsidR="006103ED">
        <w:rPr>
          <w:rFonts w:cstheme="minorHAnsi"/>
          <w:sz w:val="28"/>
          <w:szCs w:val="28"/>
        </w:rPr>
        <w:t xml:space="preserve"> neurons were isolated by MACS and neuronal purity was confirmed by flow cytometry. </w:t>
      </w:r>
      <w:bookmarkEnd w:id="3"/>
      <w:r w:rsidR="00E8685C">
        <w:rPr>
          <w:rFonts w:cstheme="minorHAnsi"/>
          <w:sz w:val="28"/>
          <w:szCs w:val="28"/>
        </w:rPr>
        <w:t>CSDS did not altered (B) the neuronal mGluR3 expression but (C</w:t>
      </w:r>
      <w:r w:rsidR="0035593F">
        <w:rPr>
          <w:rFonts w:cstheme="minorHAnsi"/>
          <w:sz w:val="28"/>
          <w:szCs w:val="28"/>
        </w:rPr>
        <w:t>-E</w:t>
      </w:r>
      <w:r w:rsidR="00E8685C">
        <w:rPr>
          <w:rFonts w:cstheme="minorHAnsi"/>
          <w:sz w:val="28"/>
          <w:szCs w:val="28"/>
        </w:rPr>
        <w:t xml:space="preserve">) </w:t>
      </w:r>
      <w:r w:rsidR="00D66C7F">
        <w:rPr>
          <w:rFonts w:cstheme="minorHAnsi"/>
          <w:sz w:val="28"/>
          <w:szCs w:val="28"/>
        </w:rPr>
        <w:t xml:space="preserve">reduced the </w:t>
      </w:r>
      <w:r w:rsidR="00D66C7F" w:rsidRPr="007A58DF">
        <w:rPr>
          <w:rFonts w:cstheme="minorHAnsi"/>
          <w:sz w:val="28"/>
          <w:szCs w:val="28"/>
        </w:rPr>
        <w:t>frequency</w:t>
      </w:r>
      <w:r w:rsidR="00D66C7F">
        <w:rPr>
          <w:rFonts w:cstheme="minorHAnsi"/>
          <w:sz w:val="28"/>
          <w:szCs w:val="28"/>
        </w:rPr>
        <w:t xml:space="preserve"> of </w:t>
      </w:r>
      <w:proofErr w:type="spellStart"/>
      <w:r w:rsidR="00D66C7F">
        <w:rPr>
          <w:rFonts w:cstheme="minorHAnsi"/>
          <w:sz w:val="28"/>
          <w:szCs w:val="28"/>
        </w:rPr>
        <w:t>sEPSC</w:t>
      </w:r>
      <w:proofErr w:type="spellEnd"/>
      <w:r w:rsidR="00D66C7F">
        <w:rPr>
          <w:rFonts w:cstheme="minorHAnsi"/>
          <w:sz w:val="28"/>
          <w:szCs w:val="28"/>
        </w:rPr>
        <w:t xml:space="preserve"> and </w:t>
      </w:r>
      <w:proofErr w:type="spellStart"/>
      <w:r w:rsidR="00D66C7F">
        <w:rPr>
          <w:rFonts w:cstheme="minorHAnsi"/>
          <w:sz w:val="28"/>
          <w:szCs w:val="28"/>
        </w:rPr>
        <w:t>sIPSC</w:t>
      </w:r>
      <w:proofErr w:type="spellEnd"/>
      <w:r w:rsidR="00D66C7F">
        <w:rPr>
          <w:rFonts w:cstheme="minorHAnsi"/>
          <w:sz w:val="28"/>
          <w:szCs w:val="28"/>
        </w:rPr>
        <w:t xml:space="preserve">. </w:t>
      </w:r>
      <w:r w:rsidR="009D522F">
        <w:rPr>
          <w:rFonts w:cstheme="minorHAnsi"/>
          <w:sz w:val="28"/>
          <w:szCs w:val="28"/>
        </w:rPr>
        <w:t xml:space="preserve">(F and G) </w:t>
      </w:r>
      <w:r w:rsidR="00D66C7F">
        <w:rPr>
          <w:rFonts w:cstheme="minorHAnsi"/>
          <w:sz w:val="28"/>
          <w:szCs w:val="28"/>
        </w:rPr>
        <w:t xml:space="preserve">The </w:t>
      </w:r>
      <w:bookmarkStart w:id="4" w:name="_Hlk157776959"/>
      <w:r w:rsidR="00D66C7F" w:rsidRPr="007A58DF">
        <w:rPr>
          <w:rFonts w:cstheme="minorHAnsi"/>
          <w:sz w:val="28"/>
          <w:szCs w:val="28"/>
        </w:rPr>
        <w:t>frequency</w:t>
      </w:r>
      <w:bookmarkEnd w:id="4"/>
      <w:r w:rsidR="00D66C7F" w:rsidRPr="007A58DF">
        <w:rPr>
          <w:rFonts w:cstheme="minorHAnsi"/>
          <w:sz w:val="28"/>
          <w:szCs w:val="28"/>
        </w:rPr>
        <w:t xml:space="preserve"> and amplitude of</w:t>
      </w:r>
      <w:r w:rsidR="00D66C7F">
        <w:rPr>
          <w:rFonts w:cstheme="minorHAnsi"/>
          <w:sz w:val="28"/>
          <w:szCs w:val="28"/>
        </w:rPr>
        <w:t xml:space="preserve"> </w:t>
      </w:r>
      <w:proofErr w:type="spellStart"/>
      <w:r w:rsidR="00D66C7F">
        <w:rPr>
          <w:rFonts w:cstheme="minorHAnsi"/>
          <w:sz w:val="28"/>
          <w:szCs w:val="28"/>
        </w:rPr>
        <w:t>mEPSC</w:t>
      </w:r>
      <w:proofErr w:type="spellEnd"/>
      <w:r w:rsidR="00D66C7F">
        <w:rPr>
          <w:rFonts w:cstheme="minorHAnsi"/>
          <w:sz w:val="28"/>
          <w:szCs w:val="28"/>
        </w:rPr>
        <w:t xml:space="preserve"> and </w:t>
      </w:r>
      <w:proofErr w:type="spellStart"/>
      <w:r w:rsidR="00D66C7F">
        <w:rPr>
          <w:rFonts w:cstheme="minorHAnsi"/>
          <w:sz w:val="28"/>
          <w:szCs w:val="28"/>
        </w:rPr>
        <w:t>mIPSC</w:t>
      </w:r>
      <w:proofErr w:type="spellEnd"/>
      <w:r w:rsidR="00D66C7F">
        <w:rPr>
          <w:rFonts w:cstheme="minorHAnsi"/>
          <w:sz w:val="28"/>
          <w:szCs w:val="28"/>
        </w:rPr>
        <w:t xml:space="preserve"> were similar between </w:t>
      </w:r>
      <w:r w:rsidR="00326C8E">
        <w:rPr>
          <w:rFonts w:cstheme="minorHAnsi"/>
          <w:sz w:val="28"/>
          <w:szCs w:val="28"/>
        </w:rPr>
        <w:t>c</w:t>
      </w:r>
      <w:r w:rsidR="00D66C7F">
        <w:rPr>
          <w:rFonts w:cstheme="minorHAnsi" w:hint="eastAsia"/>
          <w:sz w:val="28"/>
          <w:szCs w:val="28"/>
        </w:rPr>
        <w:t>ontrol</w:t>
      </w:r>
      <w:r w:rsidR="00D66C7F">
        <w:rPr>
          <w:rFonts w:cstheme="minorHAnsi"/>
          <w:sz w:val="28"/>
          <w:szCs w:val="28"/>
        </w:rPr>
        <w:t xml:space="preserve"> </w:t>
      </w:r>
      <w:r w:rsidR="00D66C7F">
        <w:rPr>
          <w:rFonts w:cstheme="minorHAnsi" w:hint="eastAsia"/>
          <w:sz w:val="28"/>
          <w:szCs w:val="28"/>
        </w:rPr>
        <w:t>and</w:t>
      </w:r>
      <w:r w:rsidR="00D66C7F">
        <w:rPr>
          <w:rFonts w:cstheme="minorHAnsi"/>
          <w:sz w:val="28"/>
          <w:szCs w:val="28"/>
        </w:rPr>
        <w:t xml:space="preserve"> </w:t>
      </w:r>
      <w:r w:rsidR="00D66C7F">
        <w:rPr>
          <w:rFonts w:cstheme="minorHAnsi" w:hint="eastAsia"/>
          <w:sz w:val="28"/>
          <w:szCs w:val="28"/>
        </w:rPr>
        <w:t>CSDS</w:t>
      </w:r>
      <w:r w:rsidR="00D66C7F">
        <w:rPr>
          <w:rFonts w:cstheme="minorHAnsi"/>
          <w:sz w:val="28"/>
          <w:szCs w:val="28"/>
        </w:rPr>
        <w:t xml:space="preserve"> </w:t>
      </w:r>
      <w:r w:rsidR="00D66C7F">
        <w:rPr>
          <w:rFonts w:cstheme="minorHAnsi" w:hint="eastAsia"/>
          <w:sz w:val="28"/>
          <w:szCs w:val="28"/>
        </w:rPr>
        <w:t>mice</w:t>
      </w:r>
      <w:r w:rsidR="00D66C7F">
        <w:rPr>
          <w:rFonts w:cstheme="minorHAnsi"/>
          <w:sz w:val="28"/>
          <w:szCs w:val="28"/>
        </w:rPr>
        <w:t>.</w:t>
      </w:r>
      <w:r w:rsidR="009D522F">
        <w:rPr>
          <w:rFonts w:cstheme="minorHAnsi"/>
          <w:sz w:val="28"/>
          <w:szCs w:val="28"/>
        </w:rPr>
        <w:t xml:space="preserve"> (</w:t>
      </w:r>
      <w:r w:rsidR="00AB5F0D">
        <w:rPr>
          <w:rFonts w:cstheme="minorHAnsi"/>
          <w:sz w:val="28"/>
          <w:szCs w:val="28"/>
        </w:rPr>
        <w:t>ns, no significance; data are presented as mean</w:t>
      </w:r>
      <w:r w:rsidR="00AB5F0D" w:rsidRPr="00D12CBD">
        <w:rPr>
          <w:rFonts w:cstheme="minorHAnsi"/>
          <w:sz w:val="28"/>
          <w:szCs w:val="28"/>
        </w:rPr>
        <w:t>± SEM</w:t>
      </w:r>
      <w:r w:rsidR="00AB5F0D">
        <w:rPr>
          <w:rFonts w:cstheme="minorHAnsi"/>
          <w:sz w:val="28"/>
          <w:szCs w:val="28"/>
        </w:rPr>
        <w:t xml:space="preserve">, </w:t>
      </w:r>
      <w:r w:rsidR="00AB5F0D" w:rsidRPr="00D12CBD">
        <w:rPr>
          <w:rFonts w:cstheme="minorHAnsi"/>
          <w:sz w:val="28"/>
          <w:szCs w:val="28"/>
        </w:rPr>
        <w:t>*</w:t>
      </w:r>
      <w:r w:rsidR="00AB5F0D">
        <w:rPr>
          <w:rFonts w:cstheme="minorHAnsi"/>
          <w:sz w:val="28"/>
          <w:szCs w:val="28"/>
        </w:rPr>
        <w:t>*</w:t>
      </w:r>
      <w:r w:rsidR="00AB5F0D" w:rsidRPr="00D12CBD">
        <w:rPr>
          <w:rFonts w:cstheme="minorHAnsi"/>
          <w:sz w:val="28"/>
          <w:szCs w:val="28"/>
        </w:rPr>
        <w:t>p &lt; 0.</w:t>
      </w:r>
      <w:r w:rsidR="00AB5F0D">
        <w:rPr>
          <w:rFonts w:cstheme="minorHAnsi"/>
          <w:sz w:val="28"/>
          <w:szCs w:val="28"/>
        </w:rPr>
        <w:t>01 compared with control mice</w:t>
      </w:r>
      <w:r w:rsidR="009D522F">
        <w:rPr>
          <w:rFonts w:cstheme="minorHAnsi"/>
          <w:sz w:val="28"/>
          <w:szCs w:val="28"/>
        </w:rPr>
        <w:t>)</w:t>
      </w:r>
    </w:p>
    <w:p w14:paraId="3AA7532A" w14:textId="77777777" w:rsidR="00AB5F0D" w:rsidRDefault="00AB5F0D" w:rsidP="00664D53">
      <w:pPr>
        <w:spacing w:line="360" w:lineRule="auto"/>
        <w:jc w:val="both"/>
        <w:rPr>
          <w:rFonts w:cstheme="minorHAnsi"/>
          <w:sz w:val="28"/>
          <w:szCs w:val="28"/>
        </w:rPr>
      </w:pPr>
    </w:p>
    <w:p w14:paraId="490C8D68" w14:textId="7F25EA96" w:rsidR="008353C5" w:rsidRDefault="008353C5" w:rsidP="008353C5">
      <w:pPr>
        <w:spacing w:line="360" w:lineRule="auto"/>
        <w:jc w:val="both"/>
        <w:rPr>
          <w:rFonts w:cstheme="minorHAnsi"/>
          <w:sz w:val="28"/>
          <w:szCs w:val="28"/>
        </w:rPr>
      </w:pPr>
      <w:r>
        <w:rPr>
          <w:rFonts w:cstheme="minorHAnsi"/>
          <w:sz w:val="28"/>
          <w:szCs w:val="28"/>
        </w:rPr>
        <w:t xml:space="preserve">Figure S4. </w:t>
      </w:r>
      <w:r w:rsidRPr="00D33F7F">
        <w:rPr>
          <w:rFonts w:cstheme="minorHAnsi"/>
          <w:sz w:val="28"/>
          <w:szCs w:val="28"/>
        </w:rPr>
        <w:t xml:space="preserve">CSDS did not induce significant changes in VTA microglia gene expression. </w:t>
      </w:r>
      <w:r>
        <w:rPr>
          <w:rFonts w:cstheme="minorHAnsi"/>
          <w:sz w:val="28"/>
          <w:szCs w:val="28"/>
        </w:rPr>
        <w:t xml:space="preserve">(A) </w:t>
      </w:r>
      <w:r w:rsidRPr="00D33F7F">
        <w:rPr>
          <w:rFonts w:cstheme="minorHAnsi"/>
          <w:sz w:val="28"/>
          <w:szCs w:val="28"/>
        </w:rPr>
        <w:t xml:space="preserve">Following isolation, microglial purity was assessed through flow cytometry. </w:t>
      </w:r>
      <w:r>
        <w:rPr>
          <w:rFonts w:cstheme="minorHAnsi"/>
          <w:sz w:val="28"/>
          <w:szCs w:val="28"/>
        </w:rPr>
        <w:t xml:space="preserve">(B) </w:t>
      </w:r>
      <w:r w:rsidRPr="00D33F7F">
        <w:rPr>
          <w:rFonts w:cstheme="minorHAnsi"/>
          <w:sz w:val="28"/>
          <w:szCs w:val="28"/>
        </w:rPr>
        <w:t>Microglial mGluR3 levels were undetectable, and</w:t>
      </w:r>
      <w:r>
        <w:rPr>
          <w:rFonts w:cstheme="minorHAnsi"/>
          <w:sz w:val="28"/>
          <w:szCs w:val="28"/>
        </w:rPr>
        <w:t xml:space="preserve"> (C)</w:t>
      </w:r>
      <w:r w:rsidRPr="00D33F7F">
        <w:rPr>
          <w:rFonts w:cstheme="minorHAnsi"/>
          <w:sz w:val="28"/>
          <w:szCs w:val="28"/>
        </w:rPr>
        <w:t xml:space="preserve"> the transcripts associated with microglial polarization, specifically the phenotypes of M1, M2a, M2b, and M2c, did not exhibit substantial alterations when comparing control and CSDS mice. </w:t>
      </w:r>
      <w:r>
        <w:rPr>
          <w:rFonts w:cstheme="minorHAnsi"/>
          <w:sz w:val="28"/>
          <w:szCs w:val="28"/>
        </w:rPr>
        <w:t>(</w:t>
      </w:r>
      <w:r w:rsidRPr="00D33F7F">
        <w:rPr>
          <w:rFonts w:cstheme="minorHAnsi"/>
          <w:sz w:val="28"/>
          <w:szCs w:val="28"/>
        </w:rPr>
        <w:t>The presented data are expressed as mean± SEM, with statistical significance denoted by *p &lt; 0.05 and **p &lt; 0.01 in comparison to control mice</w:t>
      </w:r>
      <w:r>
        <w:rPr>
          <w:rFonts w:cstheme="minorHAnsi"/>
          <w:sz w:val="28"/>
          <w:szCs w:val="28"/>
        </w:rPr>
        <w:t>)</w:t>
      </w:r>
    </w:p>
    <w:p w14:paraId="71256F13" w14:textId="77777777" w:rsidR="008353C5" w:rsidRDefault="008353C5" w:rsidP="006407CB">
      <w:pPr>
        <w:spacing w:line="360" w:lineRule="auto"/>
        <w:jc w:val="both"/>
        <w:rPr>
          <w:rFonts w:cstheme="minorHAnsi"/>
          <w:sz w:val="28"/>
          <w:szCs w:val="28"/>
        </w:rPr>
      </w:pPr>
    </w:p>
    <w:p w14:paraId="587E0131" w14:textId="1B4C52A6" w:rsidR="00145E0D" w:rsidRDefault="00AB5F0D" w:rsidP="006407CB">
      <w:pPr>
        <w:spacing w:line="360" w:lineRule="auto"/>
        <w:jc w:val="both"/>
        <w:rPr>
          <w:rFonts w:cstheme="minorHAnsi"/>
          <w:sz w:val="28"/>
          <w:szCs w:val="28"/>
        </w:rPr>
      </w:pPr>
      <w:r>
        <w:rPr>
          <w:rFonts w:cstheme="minorHAnsi"/>
          <w:sz w:val="28"/>
          <w:szCs w:val="28"/>
        </w:rPr>
        <w:lastRenderedPageBreak/>
        <w:t>Figure S</w:t>
      </w:r>
      <w:r w:rsidR="008353C5">
        <w:rPr>
          <w:rFonts w:cstheme="minorHAnsi"/>
          <w:sz w:val="28"/>
          <w:szCs w:val="28"/>
        </w:rPr>
        <w:t>5</w:t>
      </w:r>
      <w:r>
        <w:rPr>
          <w:rFonts w:cstheme="minorHAnsi"/>
          <w:sz w:val="28"/>
          <w:szCs w:val="28"/>
        </w:rPr>
        <w:t>. CSDS increase</w:t>
      </w:r>
      <w:r w:rsidR="00CD7F17">
        <w:rPr>
          <w:rFonts w:cstheme="minorHAnsi"/>
          <w:sz w:val="28"/>
          <w:szCs w:val="28"/>
        </w:rPr>
        <w:t>d</w:t>
      </w:r>
      <w:r>
        <w:rPr>
          <w:rFonts w:cstheme="minorHAnsi"/>
          <w:sz w:val="28"/>
          <w:szCs w:val="28"/>
        </w:rPr>
        <w:t xml:space="preserve"> the astrocyte reactivation but unchanged the microglial activation and neuronal</w:t>
      </w:r>
      <w:r w:rsidR="00DC0CE7">
        <w:rPr>
          <w:rFonts w:cstheme="minorHAnsi"/>
          <w:sz w:val="28"/>
          <w:szCs w:val="28"/>
        </w:rPr>
        <w:t xml:space="preserve"> </w:t>
      </w:r>
      <w:r w:rsidR="00DC0CE7" w:rsidRPr="00B37F1E">
        <w:rPr>
          <w:rFonts w:cstheme="minorHAnsi"/>
          <w:sz w:val="28"/>
          <w:szCs w:val="28"/>
        </w:rPr>
        <w:t>electrophysiological</w:t>
      </w:r>
      <w:r>
        <w:rPr>
          <w:rFonts w:cstheme="minorHAnsi"/>
          <w:sz w:val="28"/>
          <w:szCs w:val="28"/>
        </w:rPr>
        <w:t xml:space="preserve"> activities in amygdala. (A) In isolated amygdala astrocyte, (B) </w:t>
      </w:r>
      <w:bookmarkStart w:id="5" w:name="_Hlk157910146"/>
      <w:r w:rsidR="005D084D">
        <w:rPr>
          <w:rFonts w:cstheme="minorHAnsi"/>
          <w:sz w:val="28"/>
          <w:szCs w:val="28"/>
        </w:rPr>
        <w:t xml:space="preserve">the mGluR3 level </w:t>
      </w:r>
      <w:bookmarkEnd w:id="5"/>
      <w:r w:rsidR="005D084D">
        <w:rPr>
          <w:rFonts w:cstheme="minorHAnsi"/>
          <w:sz w:val="28"/>
          <w:szCs w:val="28"/>
        </w:rPr>
        <w:t>was not significantly changed</w:t>
      </w:r>
      <w:r w:rsidR="00D74F79">
        <w:rPr>
          <w:rFonts w:cstheme="minorHAnsi"/>
          <w:sz w:val="28"/>
          <w:szCs w:val="28"/>
        </w:rPr>
        <w:t>, while</w:t>
      </w:r>
      <w:r w:rsidR="006407CB">
        <w:rPr>
          <w:rFonts w:cstheme="minorHAnsi"/>
          <w:sz w:val="28"/>
          <w:szCs w:val="28"/>
        </w:rPr>
        <w:t xml:space="preserve"> (C and D)</w:t>
      </w:r>
      <w:r w:rsidR="00D74F79">
        <w:rPr>
          <w:rFonts w:cstheme="minorHAnsi"/>
          <w:sz w:val="28"/>
          <w:szCs w:val="28"/>
        </w:rPr>
        <w:t xml:space="preserve"> </w:t>
      </w:r>
      <w:r w:rsidR="006407CB">
        <w:rPr>
          <w:rFonts w:cstheme="minorHAnsi"/>
          <w:sz w:val="28"/>
          <w:szCs w:val="28"/>
        </w:rPr>
        <w:t>the amygdala astrocyte</w:t>
      </w:r>
      <w:r w:rsidR="005D084D">
        <w:rPr>
          <w:rFonts w:cstheme="minorHAnsi"/>
          <w:sz w:val="28"/>
          <w:szCs w:val="28"/>
        </w:rPr>
        <w:t xml:space="preserve"> </w:t>
      </w:r>
      <w:r w:rsidR="006407CB">
        <w:rPr>
          <w:rFonts w:cstheme="minorHAnsi"/>
          <w:sz w:val="28"/>
          <w:szCs w:val="28"/>
        </w:rPr>
        <w:t>spreading area and interactions</w:t>
      </w:r>
      <w:r w:rsidR="002E759C">
        <w:rPr>
          <w:rFonts w:cstheme="minorHAnsi"/>
          <w:sz w:val="28"/>
          <w:szCs w:val="28"/>
        </w:rPr>
        <w:t xml:space="preserve"> </w:t>
      </w:r>
      <w:r w:rsidR="002E759C">
        <w:rPr>
          <w:rFonts w:cstheme="minorHAnsi"/>
          <w:kern w:val="0"/>
          <w:sz w:val="28"/>
          <w:szCs w:val="28"/>
          <w14:ligatures w14:val="none"/>
        </w:rPr>
        <w:t>(scale bar 30 µm)</w:t>
      </w:r>
      <w:r w:rsidR="006407CB">
        <w:rPr>
          <w:rFonts w:cstheme="minorHAnsi"/>
          <w:sz w:val="28"/>
          <w:szCs w:val="28"/>
        </w:rPr>
        <w:t xml:space="preserve"> and</w:t>
      </w:r>
      <w:r w:rsidR="00145E0D">
        <w:rPr>
          <w:rFonts w:cstheme="minorHAnsi"/>
          <w:sz w:val="28"/>
          <w:szCs w:val="28"/>
        </w:rPr>
        <w:t xml:space="preserve"> (E)</w:t>
      </w:r>
      <w:r w:rsidR="006407CB">
        <w:rPr>
          <w:rFonts w:cstheme="minorHAnsi"/>
          <w:sz w:val="28"/>
          <w:szCs w:val="28"/>
        </w:rPr>
        <w:t xml:space="preserve"> </w:t>
      </w:r>
      <w:r w:rsidR="006407CB" w:rsidRPr="006407CB">
        <w:rPr>
          <w:rFonts w:cstheme="minorHAnsi"/>
          <w:sz w:val="28"/>
          <w:szCs w:val="28"/>
        </w:rPr>
        <w:t>transcripts associated with</w:t>
      </w:r>
      <w:r w:rsidR="006407CB">
        <w:rPr>
          <w:rFonts w:cstheme="minorHAnsi"/>
          <w:sz w:val="28"/>
          <w:szCs w:val="28"/>
        </w:rPr>
        <w:t xml:space="preserve"> </w:t>
      </w:r>
      <w:r w:rsidR="006407CB" w:rsidRPr="006407CB">
        <w:rPr>
          <w:rFonts w:cstheme="minorHAnsi"/>
          <w:sz w:val="28"/>
          <w:szCs w:val="28"/>
        </w:rPr>
        <w:t xml:space="preserve">astrocyte </w:t>
      </w:r>
      <w:r w:rsidR="006D7874">
        <w:rPr>
          <w:rFonts w:cstheme="minorHAnsi"/>
          <w:sz w:val="28"/>
          <w:szCs w:val="28"/>
        </w:rPr>
        <w:t>re</w:t>
      </w:r>
      <w:r w:rsidR="006407CB" w:rsidRPr="006407CB">
        <w:rPr>
          <w:rFonts w:cstheme="minorHAnsi"/>
          <w:sz w:val="28"/>
          <w:szCs w:val="28"/>
        </w:rPr>
        <w:t>activation (Pan-reactive,</w:t>
      </w:r>
      <w:r w:rsidR="006407CB">
        <w:rPr>
          <w:rFonts w:cstheme="minorHAnsi"/>
          <w:sz w:val="28"/>
          <w:szCs w:val="28"/>
        </w:rPr>
        <w:t xml:space="preserve"> </w:t>
      </w:r>
      <w:r w:rsidR="006407CB" w:rsidRPr="006407CB">
        <w:rPr>
          <w:rFonts w:cstheme="minorHAnsi"/>
          <w:sz w:val="28"/>
          <w:szCs w:val="28"/>
        </w:rPr>
        <w:t>A1-specific</w:t>
      </w:r>
      <w:r w:rsidR="006407CB">
        <w:rPr>
          <w:rFonts w:cstheme="minorHAnsi"/>
          <w:sz w:val="28"/>
          <w:szCs w:val="28"/>
        </w:rPr>
        <w:t xml:space="preserve"> phenoty</w:t>
      </w:r>
      <w:r w:rsidR="00145E0D">
        <w:rPr>
          <w:rFonts w:cstheme="minorHAnsi"/>
          <w:sz w:val="28"/>
          <w:szCs w:val="28"/>
        </w:rPr>
        <w:t>p</w:t>
      </w:r>
      <w:r w:rsidR="006407CB">
        <w:rPr>
          <w:rFonts w:cstheme="minorHAnsi"/>
          <w:sz w:val="28"/>
          <w:szCs w:val="28"/>
        </w:rPr>
        <w:t>e) were increased</w:t>
      </w:r>
      <w:r w:rsidR="00145E0D">
        <w:rPr>
          <w:rFonts w:cstheme="minorHAnsi"/>
          <w:sz w:val="28"/>
          <w:szCs w:val="28"/>
        </w:rPr>
        <w:t>.</w:t>
      </w:r>
      <w:r w:rsidR="007754B8">
        <w:rPr>
          <w:rFonts w:cstheme="minorHAnsi"/>
          <w:sz w:val="28"/>
          <w:szCs w:val="28"/>
        </w:rPr>
        <w:t xml:space="preserve"> (F)</w:t>
      </w:r>
      <w:r w:rsidR="006407CB">
        <w:rPr>
          <w:rFonts w:cstheme="minorHAnsi"/>
          <w:sz w:val="28"/>
          <w:szCs w:val="28"/>
        </w:rPr>
        <w:t xml:space="preserve"> </w:t>
      </w:r>
      <w:r w:rsidR="00145E0D">
        <w:rPr>
          <w:rFonts w:cstheme="minorHAnsi"/>
          <w:sz w:val="28"/>
          <w:szCs w:val="28"/>
        </w:rPr>
        <w:t xml:space="preserve">In isolated </w:t>
      </w:r>
      <w:r w:rsidR="007754B8">
        <w:rPr>
          <w:rFonts w:cstheme="minorHAnsi"/>
          <w:sz w:val="28"/>
          <w:szCs w:val="28"/>
        </w:rPr>
        <w:t xml:space="preserve">microglia, (G) mGluR3 was not detected and (H) </w:t>
      </w:r>
      <w:r w:rsidR="007754B8" w:rsidRPr="00B37F1E">
        <w:rPr>
          <w:rFonts w:cstheme="minorHAnsi"/>
          <w:sz w:val="28"/>
          <w:szCs w:val="28"/>
        </w:rPr>
        <w:t>transcripts associated with microglial polarization</w:t>
      </w:r>
      <w:r w:rsidR="007754B8">
        <w:rPr>
          <w:rFonts w:cstheme="minorHAnsi"/>
          <w:sz w:val="28"/>
          <w:szCs w:val="28"/>
        </w:rPr>
        <w:t xml:space="preserve"> were not altered. (I) </w:t>
      </w:r>
      <w:bookmarkStart w:id="6" w:name="_Hlk157910837"/>
      <w:r w:rsidR="00E54404">
        <w:rPr>
          <w:rFonts w:cstheme="minorHAnsi"/>
          <w:sz w:val="28"/>
          <w:szCs w:val="28"/>
        </w:rPr>
        <w:t xml:space="preserve">CSDS increased </w:t>
      </w:r>
      <w:r w:rsidR="00A24B33">
        <w:rPr>
          <w:rFonts w:cstheme="minorHAnsi"/>
          <w:sz w:val="28"/>
          <w:szCs w:val="28"/>
        </w:rPr>
        <w:t xml:space="preserve">amygdala neuronal </w:t>
      </w:r>
      <w:r w:rsidR="00E54404">
        <w:rPr>
          <w:rFonts w:cstheme="minorHAnsi"/>
          <w:sz w:val="28"/>
          <w:szCs w:val="28"/>
        </w:rPr>
        <w:t>mGluR3 dimer level</w:t>
      </w:r>
      <w:r w:rsidR="00A24B33">
        <w:rPr>
          <w:rFonts w:cstheme="minorHAnsi"/>
          <w:sz w:val="28"/>
          <w:szCs w:val="28"/>
        </w:rPr>
        <w:t xml:space="preserve"> but (J-M) unchanged the </w:t>
      </w:r>
      <w:r w:rsidR="00A24B33" w:rsidRPr="007A58DF">
        <w:rPr>
          <w:rFonts w:cstheme="minorHAnsi"/>
          <w:sz w:val="28"/>
          <w:szCs w:val="28"/>
        </w:rPr>
        <w:t>frequency and amplitude of</w:t>
      </w:r>
      <w:r w:rsidR="00A24B33">
        <w:rPr>
          <w:rFonts w:cstheme="minorHAnsi"/>
          <w:sz w:val="28"/>
          <w:szCs w:val="28"/>
        </w:rPr>
        <w:t xml:space="preserve"> </w:t>
      </w:r>
      <w:proofErr w:type="spellStart"/>
      <w:r w:rsidR="00A24B33">
        <w:rPr>
          <w:rFonts w:cstheme="minorHAnsi"/>
          <w:sz w:val="28"/>
          <w:szCs w:val="28"/>
        </w:rPr>
        <w:t>sEPSC</w:t>
      </w:r>
      <w:proofErr w:type="spellEnd"/>
      <w:r w:rsidR="00A24B33">
        <w:rPr>
          <w:rFonts w:cstheme="minorHAnsi"/>
          <w:sz w:val="28"/>
          <w:szCs w:val="28"/>
        </w:rPr>
        <w:t xml:space="preserve">, </w:t>
      </w:r>
      <w:proofErr w:type="spellStart"/>
      <w:r w:rsidR="00A24B33">
        <w:rPr>
          <w:rFonts w:cstheme="minorHAnsi"/>
          <w:sz w:val="28"/>
          <w:szCs w:val="28"/>
        </w:rPr>
        <w:t>sIPSC</w:t>
      </w:r>
      <w:proofErr w:type="spellEnd"/>
      <w:r w:rsidR="00A24B33">
        <w:rPr>
          <w:rFonts w:cstheme="minorHAnsi"/>
          <w:sz w:val="28"/>
          <w:szCs w:val="28"/>
        </w:rPr>
        <w:t xml:space="preserve">, </w:t>
      </w:r>
      <w:proofErr w:type="spellStart"/>
      <w:r w:rsidR="00A24B33">
        <w:rPr>
          <w:rFonts w:cstheme="minorHAnsi"/>
          <w:sz w:val="28"/>
          <w:szCs w:val="28"/>
        </w:rPr>
        <w:t>mEPSC</w:t>
      </w:r>
      <w:proofErr w:type="spellEnd"/>
      <w:r w:rsidR="00A24B33">
        <w:rPr>
          <w:rFonts w:cstheme="minorHAnsi"/>
          <w:sz w:val="28"/>
          <w:szCs w:val="28"/>
        </w:rPr>
        <w:t xml:space="preserve"> and </w:t>
      </w:r>
      <w:proofErr w:type="spellStart"/>
      <w:r w:rsidR="00A24B33">
        <w:rPr>
          <w:rFonts w:cstheme="minorHAnsi"/>
          <w:sz w:val="28"/>
          <w:szCs w:val="28"/>
        </w:rPr>
        <w:t>mIPSC</w:t>
      </w:r>
      <w:proofErr w:type="spellEnd"/>
      <w:r w:rsidR="00A24B33">
        <w:rPr>
          <w:rFonts w:cstheme="minorHAnsi"/>
          <w:sz w:val="28"/>
          <w:szCs w:val="28"/>
        </w:rPr>
        <w:t xml:space="preserve">. </w:t>
      </w:r>
      <w:bookmarkEnd w:id="6"/>
      <w:r w:rsidR="00A24B33">
        <w:rPr>
          <w:rFonts w:cstheme="minorHAnsi"/>
          <w:sz w:val="28"/>
          <w:szCs w:val="28"/>
        </w:rPr>
        <w:t>(Data are presented as mean</w:t>
      </w:r>
      <w:r w:rsidR="00A24B33" w:rsidRPr="00D12CBD">
        <w:rPr>
          <w:rFonts w:cstheme="minorHAnsi"/>
          <w:sz w:val="28"/>
          <w:szCs w:val="28"/>
        </w:rPr>
        <w:t>± SEM</w:t>
      </w:r>
      <w:r w:rsidR="00A24B33">
        <w:rPr>
          <w:rFonts w:cstheme="minorHAnsi"/>
          <w:sz w:val="28"/>
          <w:szCs w:val="28"/>
        </w:rPr>
        <w:t xml:space="preserve">, </w:t>
      </w:r>
      <w:r w:rsidR="00A24B33" w:rsidRPr="00D12CBD">
        <w:rPr>
          <w:rFonts w:cstheme="minorHAnsi"/>
          <w:sz w:val="28"/>
          <w:szCs w:val="28"/>
        </w:rPr>
        <w:t>*p &lt; 0.</w:t>
      </w:r>
      <w:r w:rsidR="00A24B33">
        <w:rPr>
          <w:rFonts w:cstheme="minorHAnsi"/>
          <w:sz w:val="28"/>
          <w:szCs w:val="28"/>
        </w:rPr>
        <w:t xml:space="preserve">05 and </w:t>
      </w:r>
      <w:r w:rsidR="00A24B33" w:rsidRPr="00D12CBD">
        <w:rPr>
          <w:rFonts w:cstheme="minorHAnsi"/>
          <w:sz w:val="28"/>
          <w:szCs w:val="28"/>
        </w:rPr>
        <w:t>*</w:t>
      </w:r>
      <w:r w:rsidR="00A24B33">
        <w:rPr>
          <w:rFonts w:cstheme="minorHAnsi"/>
          <w:sz w:val="28"/>
          <w:szCs w:val="28"/>
        </w:rPr>
        <w:t>*</w:t>
      </w:r>
      <w:r w:rsidR="00A24B33" w:rsidRPr="00D12CBD">
        <w:rPr>
          <w:rFonts w:cstheme="minorHAnsi"/>
          <w:sz w:val="28"/>
          <w:szCs w:val="28"/>
        </w:rPr>
        <w:t>p &lt; 0.</w:t>
      </w:r>
      <w:r w:rsidR="00A24B33">
        <w:rPr>
          <w:rFonts w:cstheme="minorHAnsi"/>
          <w:sz w:val="28"/>
          <w:szCs w:val="28"/>
        </w:rPr>
        <w:t>01 compared with control mice)</w:t>
      </w:r>
    </w:p>
    <w:p w14:paraId="3155FC49" w14:textId="77777777" w:rsidR="00145E0D" w:rsidRDefault="00145E0D" w:rsidP="006407CB">
      <w:pPr>
        <w:spacing w:line="360" w:lineRule="auto"/>
        <w:jc w:val="both"/>
        <w:rPr>
          <w:rFonts w:cstheme="minorHAnsi"/>
          <w:sz w:val="28"/>
          <w:szCs w:val="28"/>
        </w:rPr>
      </w:pPr>
    </w:p>
    <w:p w14:paraId="43DF9AD5" w14:textId="05E34F2C" w:rsidR="00F54DB2" w:rsidRDefault="00145E0D" w:rsidP="00F54DB2">
      <w:pPr>
        <w:spacing w:line="360" w:lineRule="auto"/>
        <w:jc w:val="both"/>
        <w:rPr>
          <w:rFonts w:cstheme="minorHAnsi"/>
          <w:sz w:val="28"/>
          <w:szCs w:val="28"/>
        </w:rPr>
      </w:pPr>
      <w:r>
        <w:rPr>
          <w:rFonts w:cstheme="minorHAnsi"/>
          <w:sz w:val="28"/>
          <w:szCs w:val="28"/>
        </w:rPr>
        <w:t>Figure S</w:t>
      </w:r>
      <w:r w:rsidR="008353C5">
        <w:rPr>
          <w:rFonts w:cstheme="minorHAnsi"/>
          <w:sz w:val="28"/>
          <w:szCs w:val="28"/>
        </w:rPr>
        <w:t>6</w:t>
      </w:r>
      <w:r>
        <w:rPr>
          <w:rFonts w:cstheme="minorHAnsi"/>
          <w:sz w:val="28"/>
          <w:szCs w:val="28"/>
        </w:rPr>
        <w:t xml:space="preserve">. </w:t>
      </w:r>
      <w:r w:rsidR="006407CB">
        <w:rPr>
          <w:rFonts w:cstheme="minorHAnsi"/>
          <w:sz w:val="28"/>
          <w:szCs w:val="28"/>
        </w:rPr>
        <w:t xml:space="preserve"> </w:t>
      </w:r>
      <w:r w:rsidR="00A24B33">
        <w:rPr>
          <w:rFonts w:cstheme="minorHAnsi"/>
          <w:sz w:val="28"/>
          <w:szCs w:val="28"/>
        </w:rPr>
        <w:t>CSDS increased astrocyte mGluR3 level but not altered astrocyte reactivation, microglial activation and neuronal</w:t>
      </w:r>
      <w:r w:rsidR="00DC0CE7">
        <w:rPr>
          <w:rFonts w:cstheme="minorHAnsi"/>
          <w:sz w:val="28"/>
          <w:szCs w:val="28"/>
        </w:rPr>
        <w:t xml:space="preserve"> </w:t>
      </w:r>
      <w:r w:rsidR="00DC0CE7" w:rsidRPr="00B37F1E">
        <w:rPr>
          <w:rFonts w:cstheme="minorHAnsi"/>
          <w:sz w:val="28"/>
          <w:szCs w:val="28"/>
        </w:rPr>
        <w:t>electrophysiological</w:t>
      </w:r>
      <w:r w:rsidR="00A24B33">
        <w:rPr>
          <w:rFonts w:cstheme="minorHAnsi"/>
          <w:sz w:val="28"/>
          <w:szCs w:val="28"/>
        </w:rPr>
        <w:t xml:space="preserve"> activities in BNST.</w:t>
      </w:r>
      <w:r w:rsidR="001053F9">
        <w:rPr>
          <w:rFonts w:cstheme="minorHAnsi"/>
          <w:sz w:val="28"/>
          <w:szCs w:val="28"/>
        </w:rPr>
        <w:t xml:space="preserve"> (A)</w:t>
      </w:r>
      <w:r w:rsidR="00A24B33">
        <w:rPr>
          <w:rFonts w:cstheme="minorHAnsi"/>
          <w:sz w:val="28"/>
          <w:szCs w:val="28"/>
        </w:rPr>
        <w:t xml:space="preserve"> </w:t>
      </w:r>
      <w:r w:rsidR="001053F9">
        <w:rPr>
          <w:rFonts w:cstheme="minorHAnsi"/>
          <w:sz w:val="28"/>
          <w:szCs w:val="28"/>
        </w:rPr>
        <w:t xml:space="preserve">BNST astrocytes were isolated by MACS and purity was confirmed by flow cytometry. (B) CSDS increased BNST </w:t>
      </w:r>
      <w:r w:rsidR="00433A1E">
        <w:rPr>
          <w:rFonts w:cstheme="minorHAnsi"/>
          <w:sz w:val="28"/>
          <w:szCs w:val="28"/>
        </w:rPr>
        <w:t>astrocyte mGluR3 expression and (C</w:t>
      </w:r>
      <w:r w:rsidR="00317CBF">
        <w:rPr>
          <w:rFonts w:cstheme="minorHAnsi"/>
          <w:sz w:val="28"/>
          <w:szCs w:val="28"/>
        </w:rPr>
        <w:t xml:space="preserve"> and D</w:t>
      </w:r>
      <w:r w:rsidR="00433A1E">
        <w:rPr>
          <w:rFonts w:cstheme="minorHAnsi"/>
          <w:sz w:val="28"/>
          <w:szCs w:val="28"/>
        </w:rPr>
        <w:t>) morphology</w:t>
      </w:r>
      <w:r w:rsidR="002E759C">
        <w:rPr>
          <w:rFonts w:cstheme="minorHAnsi"/>
          <w:sz w:val="28"/>
          <w:szCs w:val="28"/>
        </w:rPr>
        <w:t xml:space="preserve"> </w:t>
      </w:r>
      <w:r w:rsidR="002E759C">
        <w:rPr>
          <w:rFonts w:cstheme="minorHAnsi"/>
          <w:kern w:val="0"/>
          <w:sz w:val="28"/>
          <w:szCs w:val="28"/>
          <w14:ligatures w14:val="none"/>
        </w:rPr>
        <w:t>(scale bar 30 µm)</w:t>
      </w:r>
      <w:r w:rsidR="00433A1E">
        <w:rPr>
          <w:rFonts w:cstheme="minorHAnsi"/>
          <w:sz w:val="28"/>
          <w:szCs w:val="28"/>
        </w:rPr>
        <w:t xml:space="preserve"> but (</w:t>
      </w:r>
      <w:r w:rsidR="00317CBF">
        <w:rPr>
          <w:rFonts w:cstheme="minorHAnsi"/>
          <w:sz w:val="28"/>
          <w:szCs w:val="28"/>
        </w:rPr>
        <w:t>E</w:t>
      </w:r>
      <w:r w:rsidR="00433A1E">
        <w:rPr>
          <w:rFonts w:cstheme="minorHAnsi"/>
          <w:sz w:val="28"/>
          <w:szCs w:val="28"/>
        </w:rPr>
        <w:t xml:space="preserve">) </w:t>
      </w:r>
      <w:r w:rsidR="00317CBF">
        <w:rPr>
          <w:rFonts w:cstheme="minorHAnsi"/>
          <w:sz w:val="28"/>
          <w:szCs w:val="28"/>
        </w:rPr>
        <w:t xml:space="preserve">only slightly upregulated </w:t>
      </w:r>
      <w:r w:rsidR="00317CBF" w:rsidRPr="006407CB">
        <w:rPr>
          <w:rFonts w:cstheme="minorHAnsi"/>
          <w:sz w:val="28"/>
          <w:szCs w:val="28"/>
        </w:rPr>
        <w:t>transcripts associated with</w:t>
      </w:r>
      <w:r w:rsidR="00317CBF">
        <w:rPr>
          <w:rFonts w:cstheme="minorHAnsi"/>
          <w:sz w:val="28"/>
          <w:szCs w:val="28"/>
        </w:rPr>
        <w:t xml:space="preserve"> </w:t>
      </w:r>
      <w:r w:rsidR="00317CBF" w:rsidRPr="006407CB">
        <w:rPr>
          <w:rFonts w:cstheme="minorHAnsi"/>
          <w:sz w:val="28"/>
          <w:szCs w:val="28"/>
        </w:rPr>
        <w:t xml:space="preserve">astrocyte </w:t>
      </w:r>
      <w:r w:rsidR="006D7874">
        <w:rPr>
          <w:rFonts w:cstheme="minorHAnsi"/>
          <w:sz w:val="28"/>
          <w:szCs w:val="28"/>
        </w:rPr>
        <w:t>re</w:t>
      </w:r>
      <w:r w:rsidR="00317CBF" w:rsidRPr="006407CB">
        <w:rPr>
          <w:rFonts w:cstheme="minorHAnsi"/>
          <w:sz w:val="28"/>
          <w:szCs w:val="28"/>
        </w:rPr>
        <w:t>activation (Pan-reactive,</w:t>
      </w:r>
      <w:r w:rsidR="00317CBF">
        <w:rPr>
          <w:rFonts w:cstheme="minorHAnsi"/>
          <w:sz w:val="28"/>
          <w:szCs w:val="28"/>
        </w:rPr>
        <w:t xml:space="preserve"> </w:t>
      </w:r>
      <w:r w:rsidR="00317CBF" w:rsidRPr="006407CB">
        <w:rPr>
          <w:rFonts w:cstheme="minorHAnsi"/>
          <w:sz w:val="28"/>
          <w:szCs w:val="28"/>
        </w:rPr>
        <w:t>A1-specific</w:t>
      </w:r>
      <w:r w:rsidR="00317CBF">
        <w:rPr>
          <w:rFonts w:cstheme="minorHAnsi"/>
          <w:sz w:val="28"/>
          <w:szCs w:val="28"/>
        </w:rPr>
        <w:t xml:space="preserve"> phenotype). (F) In isolated microglia, (G) mGluR3 was not detected and (H) </w:t>
      </w:r>
      <w:r w:rsidR="00317CBF" w:rsidRPr="00B37F1E">
        <w:rPr>
          <w:rFonts w:cstheme="minorHAnsi"/>
          <w:sz w:val="28"/>
          <w:szCs w:val="28"/>
        </w:rPr>
        <w:t>transcripts associated with microglial polarization</w:t>
      </w:r>
      <w:r w:rsidR="00317CBF">
        <w:rPr>
          <w:rFonts w:cstheme="minorHAnsi"/>
          <w:sz w:val="28"/>
          <w:szCs w:val="28"/>
        </w:rPr>
        <w:t xml:space="preserve"> were not altered. </w:t>
      </w:r>
      <w:r w:rsidR="00F54DB2">
        <w:rPr>
          <w:rFonts w:cstheme="minorHAnsi"/>
          <w:sz w:val="28"/>
          <w:szCs w:val="28"/>
        </w:rPr>
        <w:t>CSDS also unchanged the BNST neuronal mGluR3 level and</w:t>
      </w:r>
      <w:r w:rsidR="00F54DB2" w:rsidRPr="00F54DB2">
        <w:rPr>
          <w:rFonts w:cstheme="minorHAnsi"/>
          <w:sz w:val="28"/>
          <w:szCs w:val="28"/>
        </w:rPr>
        <w:t xml:space="preserve"> </w:t>
      </w:r>
      <w:r w:rsidR="00F54DB2">
        <w:rPr>
          <w:rFonts w:cstheme="minorHAnsi"/>
          <w:sz w:val="28"/>
          <w:szCs w:val="28"/>
        </w:rPr>
        <w:t xml:space="preserve">the </w:t>
      </w:r>
      <w:r w:rsidR="00F54DB2" w:rsidRPr="007A58DF">
        <w:rPr>
          <w:rFonts w:cstheme="minorHAnsi"/>
          <w:sz w:val="28"/>
          <w:szCs w:val="28"/>
        </w:rPr>
        <w:t>frequency and amplitude of</w:t>
      </w:r>
      <w:r w:rsidR="00F54DB2">
        <w:rPr>
          <w:rFonts w:cstheme="minorHAnsi"/>
          <w:sz w:val="28"/>
          <w:szCs w:val="28"/>
        </w:rPr>
        <w:t xml:space="preserve"> </w:t>
      </w:r>
      <w:proofErr w:type="spellStart"/>
      <w:r w:rsidR="00F54DB2">
        <w:rPr>
          <w:rFonts w:cstheme="minorHAnsi"/>
          <w:sz w:val="28"/>
          <w:szCs w:val="28"/>
        </w:rPr>
        <w:t>sEPSC</w:t>
      </w:r>
      <w:proofErr w:type="spellEnd"/>
      <w:r w:rsidR="00F54DB2">
        <w:rPr>
          <w:rFonts w:cstheme="minorHAnsi"/>
          <w:sz w:val="28"/>
          <w:szCs w:val="28"/>
        </w:rPr>
        <w:t xml:space="preserve">, </w:t>
      </w:r>
      <w:proofErr w:type="spellStart"/>
      <w:r w:rsidR="00F54DB2">
        <w:rPr>
          <w:rFonts w:cstheme="minorHAnsi"/>
          <w:sz w:val="28"/>
          <w:szCs w:val="28"/>
        </w:rPr>
        <w:t>sIPSC</w:t>
      </w:r>
      <w:proofErr w:type="spellEnd"/>
      <w:r w:rsidR="00F54DB2">
        <w:rPr>
          <w:rFonts w:cstheme="minorHAnsi"/>
          <w:sz w:val="28"/>
          <w:szCs w:val="28"/>
        </w:rPr>
        <w:t xml:space="preserve">, </w:t>
      </w:r>
      <w:proofErr w:type="spellStart"/>
      <w:r w:rsidR="00F54DB2">
        <w:rPr>
          <w:rFonts w:cstheme="minorHAnsi"/>
          <w:sz w:val="28"/>
          <w:szCs w:val="28"/>
        </w:rPr>
        <w:t>mEPSC</w:t>
      </w:r>
      <w:proofErr w:type="spellEnd"/>
      <w:r w:rsidR="00F54DB2">
        <w:rPr>
          <w:rFonts w:cstheme="minorHAnsi"/>
          <w:sz w:val="28"/>
          <w:szCs w:val="28"/>
        </w:rPr>
        <w:t xml:space="preserve"> and </w:t>
      </w:r>
      <w:proofErr w:type="spellStart"/>
      <w:r w:rsidR="00F54DB2">
        <w:rPr>
          <w:rFonts w:cstheme="minorHAnsi"/>
          <w:sz w:val="28"/>
          <w:szCs w:val="28"/>
        </w:rPr>
        <w:t>mIPSC</w:t>
      </w:r>
      <w:proofErr w:type="spellEnd"/>
      <w:r w:rsidR="00F54DB2">
        <w:rPr>
          <w:rFonts w:cstheme="minorHAnsi"/>
          <w:sz w:val="28"/>
          <w:szCs w:val="28"/>
        </w:rPr>
        <w:t>. (Data are presented as mean</w:t>
      </w:r>
      <w:r w:rsidR="00F54DB2" w:rsidRPr="00D12CBD">
        <w:rPr>
          <w:rFonts w:cstheme="minorHAnsi"/>
          <w:sz w:val="28"/>
          <w:szCs w:val="28"/>
        </w:rPr>
        <w:t>± SEM</w:t>
      </w:r>
      <w:r w:rsidR="00F54DB2">
        <w:rPr>
          <w:rFonts w:cstheme="minorHAnsi"/>
          <w:sz w:val="28"/>
          <w:szCs w:val="28"/>
        </w:rPr>
        <w:t xml:space="preserve">, </w:t>
      </w:r>
      <w:r w:rsidR="00F54DB2" w:rsidRPr="00D12CBD">
        <w:rPr>
          <w:rFonts w:cstheme="minorHAnsi"/>
          <w:sz w:val="28"/>
          <w:szCs w:val="28"/>
        </w:rPr>
        <w:t>*p &lt; 0.</w:t>
      </w:r>
      <w:r w:rsidR="00F54DB2">
        <w:rPr>
          <w:rFonts w:cstheme="minorHAnsi"/>
          <w:sz w:val="28"/>
          <w:szCs w:val="28"/>
        </w:rPr>
        <w:t xml:space="preserve">05 and </w:t>
      </w:r>
      <w:r w:rsidR="00F54DB2" w:rsidRPr="00D12CBD">
        <w:rPr>
          <w:rFonts w:cstheme="minorHAnsi"/>
          <w:sz w:val="28"/>
          <w:szCs w:val="28"/>
        </w:rPr>
        <w:t>*</w:t>
      </w:r>
      <w:r w:rsidR="00F54DB2">
        <w:rPr>
          <w:rFonts w:cstheme="minorHAnsi"/>
          <w:sz w:val="28"/>
          <w:szCs w:val="28"/>
        </w:rPr>
        <w:t>*</w:t>
      </w:r>
      <w:r w:rsidR="00F54DB2" w:rsidRPr="00D12CBD">
        <w:rPr>
          <w:rFonts w:cstheme="minorHAnsi"/>
          <w:sz w:val="28"/>
          <w:szCs w:val="28"/>
        </w:rPr>
        <w:t>p &lt; 0.</w:t>
      </w:r>
      <w:r w:rsidR="00F54DB2">
        <w:rPr>
          <w:rFonts w:cstheme="minorHAnsi"/>
          <w:sz w:val="28"/>
          <w:szCs w:val="28"/>
        </w:rPr>
        <w:t>01 compared with control mice)</w:t>
      </w:r>
    </w:p>
    <w:p w14:paraId="27AF364E" w14:textId="48473EB8" w:rsidR="001A610D" w:rsidRDefault="00F54DB2" w:rsidP="006407CB">
      <w:pPr>
        <w:spacing w:line="360" w:lineRule="auto"/>
        <w:jc w:val="both"/>
        <w:rPr>
          <w:rFonts w:cstheme="minorHAnsi"/>
          <w:sz w:val="28"/>
          <w:szCs w:val="28"/>
        </w:rPr>
      </w:pPr>
      <w:r>
        <w:rPr>
          <w:rFonts w:cstheme="minorHAnsi"/>
          <w:sz w:val="28"/>
          <w:szCs w:val="28"/>
        </w:rPr>
        <w:t xml:space="preserve">  </w:t>
      </w:r>
    </w:p>
    <w:p w14:paraId="33529A8D" w14:textId="77777777" w:rsidR="00D33F7F" w:rsidRDefault="00D33F7F" w:rsidP="006407CB">
      <w:pPr>
        <w:spacing w:line="360" w:lineRule="auto"/>
        <w:jc w:val="both"/>
        <w:rPr>
          <w:rFonts w:cstheme="minorHAnsi"/>
          <w:sz w:val="28"/>
          <w:szCs w:val="28"/>
        </w:rPr>
      </w:pPr>
    </w:p>
    <w:p w14:paraId="7FFFDF42" w14:textId="47267465" w:rsidR="001A610D" w:rsidRDefault="001A610D" w:rsidP="006407CB">
      <w:pPr>
        <w:spacing w:line="360" w:lineRule="auto"/>
        <w:jc w:val="both"/>
        <w:rPr>
          <w:rFonts w:cstheme="minorHAnsi"/>
          <w:sz w:val="28"/>
          <w:szCs w:val="28"/>
        </w:rPr>
      </w:pPr>
      <w:r>
        <w:rPr>
          <w:rFonts w:cstheme="minorHAnsi"/>
          <w:sz w:val="28"/>
          <w:szCs w:val="28"/>
        </w:rPr>
        <w:t>Figure S7.</w:t>
      </w:r>
      <w:r w:rsidR="00F54DB2">
        <w:rPr>
          <w:rFonts w:cstheme="minorHAnsi"/>
          <w:sz w:val="28"/>
          <w:szCs w:val="28"/>
        </w:rPr>
        <w:t xml:space="preserve"> </w:t>
      </w:r>
      <w:r w:rsidR="00F862B6" w:rsidRPr="00F862B6">
        <w:rPr>
          <w:rFonts w:cstheme="minorHAnsi"/>
          <w:sz w:val="28"/>
          <w:szCs w:val="28"/>
        </w:rPr>
        <w:t>CSDS elicited depressive-like behaviors in both wild-type (WT) and Grm3-KO mice. The experimental design is depicted graphically in Figure A.</w:t>
      </w:r>
      <w:r w:rsidR="00F862B6">
        <w:rPr>
          <w:rFonts w:cstheme="minorHAnsi"/>
          <w:sz w:val="28"/>
          <w:szCs w:val="28"/>
        </w:rPr>
        <w:t xml:space="preserve"> (B)</w:t>
      </w:r>
      <w:r w:rsidR="00F862B6" w:rsidRPr="00F862B6">
        <w:rPr>
          <w:rFonts w:cstheme="minorHAnsi"/>
          <w:sz w:val="28"/>
          <w:szCs w:val="28"/>
        </w:rPr>
        <w:t xml:space="preserve"> Behavioral screening was employed to mitigate the impact of individual variations. Substantial depressive-like behaviors were evident in both (Figure C and D) WT and (Figure E and F) Grm3-KO mice when comparing the pre- and post-CSDS phases. </w:t>
      </w:r>
      <w:r w:rsidR="00F862B6">
        <w:rPr>
          <w:rFonts w:cstheme="minorHAnsi"/>
          <w:sz w:val="28"/>
          <w:szCs w:val="28"/>
        </w:rPr>
        <w:t>(</w:t>
      </w:r>
      <w:r w:rsidR="00F862B6" w:rsidRPr="00F862B6">
        <w:rPr>
          <w:rFonts w:cstheme="minorHAnsi"/>
          <w:sz w:val="28"/>
          <w:szCs w:val="28"/>
        </w:rPr>
        <w:t>The presented data are expressed as mean± SEM, with statistical significance indicated by</w:t>
      </w:r>
      <w:r w:rsidR="00F862B6">
        <w:rPr>
          <w:rFonts w:cstheme="minorHAnsi"/>
          <w:sz w:val="28"/>
          <w:szCs w:val="28"/>
        </w:rPr>
        <w:t xml:space="preserve"> </w:t>
      </w:r>
      <w:r w:rsidR="00F862B6" w:rsidRPr="00F862B6">
        <w:rPr>
          <w:rFonts w:cstheme="minorHAnsi"/>
          <w:sz w:val="28"/>
          <w:szCs w:val="28"/>
        </w:rPr>
        <w:t>*p &lt; 0.0</w:t>
      </w:r>
      <w:r w:rsidR="00F862B6">
        <w:rPr>
          <w:rFonts w:cstheme="minorHAnsi"/>
          <w:sz w:val="28"/>
          <w:szCs w:val="28"/>
        </w:rPr>
        <w:t>5,</w:t>
      </w:r>
      <w:r w:rsidR="00F862B6" w:rsidRPr="00F862B6">
        <w:rPr>
          <w:rFonts w:cstheme="minorHAnsi"/>
          <w:sz w:val="28"/>
          <w:szCs w:val="28"/>
        </w:rPr>
        <w:t xml:space="preserve"> **p &lt; 0.01 and ***p &lt; 0.001 compared to the pre-phase</w:t>
      </w:r>
      <w:r w:rsidR="00F862B6">
        <w:rPr>
          <w:rFonts w:cstheme="minorHAnsi"/>
          <w:sz w:val="28"/>
          <w:szCs w:val="28"/>
        </w:rPr>
        <w:t>)</w:t>
      </w:r>
    </w:p>
    <w:p w14:paraId="220792FA" w14:textId="77777777" w:rsidR="001A610D" w:rsidRDefault="001A610D" w:rsidP="006407CB">
      <w:pPr>
        <w:spacing w:line="360" w:lineRule="auto"/>
        <w:jc w:val="both"/>
        <w:rPr>
          <w:rFonts w:cstheme="minorHAnsi"/>
          <w:sz w:val="28"/>
          <w:szCs w:val="28"/>
        </w:rPr>
      </w:pPr>
    </w:p>
    <w:p w14:paraId="04A200F5" w14:textId="6976401C" w:rsidR="001A610D" w:rsidRDefault="001A610D" w:rsidP="006407CB">
      <w:pPr>
        <w:spacing w:line="360" w:lineRule="auto"/>
        <w:jc w:val="both"/>
        <w:rPr>
          <w:rFonts w:cstheme="minorHAnsi"/>
          <w:sz w:val="28"/>
          <w:szCs w:val="28"/>
        </w:rPr>
      </w:pPr>
      <w:r>
        <w:rPr>
          <w:rFonts w:cstheme="minorHAnsi"/>
          <w:sz w:val="28"/>
          <w:szCs w:val="28"/>
        </w:rPr>
        <w:t>Figure S8.</w:t>
      </w:r>
      <w:r w:rsidR="00F862B6">
        <w:rPr>
          <w:rFonts w:cstheme="minorHAnsi"/>
          <w:sz w:val="28"/>
          <w:szCs w:val="28"/>
        </w:rPr>
        <w:t xml:space="preserve"> </w:t>
      </w:r>
      <w:r w:rsidR="006D7874">
        <w:rPr>
          <w:rFonts w:cstheme="minorHAnsi"/>
          <w:sz w:val="28"/>
          <w:szCs w:val="28"/>
        </w:rPr>
        <w:t xml:space="preserve">CSDS induced upregulation of astrocyte reactivation and neuronal </w:t>
      </w:r>
      <w:r w:rsidR="00DC0CE7" w:rsidRPr="00B37F1E">
        <w:rPr>
          <w:rFonts w:cstheme="minorHAnsi"/>
          <w:sz w:val="28"/>
          <w:szCs w:val="28"/>
        </w:rPr>
        <w:t>electrophysiological</w:t>
      </w:r>
      <w:r w:rsidR="00DC0CE7">
        <w:rPr>
          <w:rFonts w:cstheme="minorHAnsi"/>
          <w:sz w:val="28"/>
          <w:szCs w:val="28"/>
        </w:rPr>
        <w:t xml:space="preserve"> </w:t>
      </w:r>
      <w:r w:rsidR="006D7874">
        <w:rPr>
          <w:rFonts w:cstheme="minorHAnsi"/>
          <w:sz w:val="28"/>
          <w:szCs w:val="28"/>
        </w:rPr>
        <w:t>activities were rescued</w:t>
      </w:r>
      <w:r w:rsidR="004C72DA">
        <w:rPr>
          <w:rFonts w:cstheme="minorHAnsi"/>
          <w:sz w:val="28"/>
          <w:szCs w:val="28"/>
        </w:rPr>
        <w:t xml:space="preserve"> in VTA</w:t>
      </w:r>
      <w:r w:rsidR="006D7874">
        <w:rPr>
          <w:rFonts w:cstheme="minorHAnsi"/>
          <w:sz w:val="28"/>
          <w:szCs w:val="28"/>
        </w:rPr>
        <w:t xml:space="preserve"> by Grm3 knocking out.  (A) In isolated VTA astrocyte</w:t>
      </w:r>
      <w:r w:rsidR="004C72DA">
        <w:rPr>
          <w:rFonts w:cstheme="minorHAnsi"/>
          <w:sz w:val="28"/>
          <w:szCs w:val="28"/>
        </w:rPr>
        <w:t>s</w:t>
      </w:r>
      <w:r w:rsidR="006D7874">
        <w:rPr>
          <w:rFonts w:cstheme="minorHAnsi"/>
          <w:sz w:val="28"/>
          <w:szCs w:val="28"/>
        </w:rPr>
        <w:t xml:space="preserve">, </w:t>
      </w:r>
      <w:bookmarkStart w:id="7" w:name="_Hlk157909386"/>
      <w:r w:rsidR="00FD0DF2">
        <w:rPr>
          <w:rFonts w:cstheme="minorHAnsi"/>
          <w:sz w:val="28"/>
          <w:szCs w:val="28"/>
        </w:rPr>
        <w:t xml:space="preserve">(B) </w:t>
      </w:r>
      <w:r w:rsidR="00FD0DF2" w:rsidRPr="006407CB">
        <w:rPr>
          <w:rFonts w:cstheme="minorHAnsi"/>
          <w:sz w:val="28"/>
          <w:szCs w:val="28"/>
        </w:rPr>
        <w:t>transcripts associated with</w:t>
      </w:r>
      <w:r w:rsidR="00FD0DF2">
        <w:rPr>
          <w:rFonts w:cstheme="minorHAnsi"/>
          <w:sz w:val="28"/>
          <w:szCs w:val="28"/>
        </w:rPr>
        <w:t xml:space="preserve"> </w:t>
      </w:r>
      <w:r w:rsidR="00FD0DF2" w:rsidRPr="006407CB">
        <w:rPr>
          <w:rFonts w:cstheme="minorHAnsi"/>
          <w:sz w:val="28"/>
          <w:szCs w:val="28"/>
        </w:rPr>
        <w:t xml:space="preserve">astrocyte </w:t>
      </w:r>
      <w:r w:rsidR="00FD0DF2">
        <w:rPr>
          <w:rFonts w:cstheme="minorHAnsi"/>
          <w:sz w:val="28"/>
          <w:szCs w:val="28"/>
        </w:rPr>
        <w:t>re</w:t>
      </w:r>
      <w:r w:rsidR="00FD0DF2" w:rsidRPr="006407CB">
        <w:rPr>
          <w:rFonts w:cstheme="minorHAnsi"/>
          <w:sz w:val="28"/>
          <w:szCs w:val="28"/>
        </w:rPr>
        <w:t>activation (Pan-reactive,</w:t>
      </w:r>
      <w:r w:rsidR="00FD0DF2">
        <w:rPr>
          <w:rFonts w:cstheme="minorHAnsi"/>
          <w:sz w:val="28"/>
          <w:szCs w:val="28"/>
        </w:rPr>
        <w:t xml:space="preserve"> </w:t>
      </w:r>
      <w:r w:rsidR="00FD0DF2" w:rsidRPr="006407CB">
        <w:rPr>
          <w:rFonts w:cstheme="minorHAnsi"/>
          <w:sz w:val="28"/>
          <w:szCs w:val="28"/>
        </w:rPr>
        <w:t>A1-specific</w:t>
      </w:r>
      <w:r w:rsidR="00FD0DF2">
        <w:rPr>
          <w:rFonts w:cstheme="minorHAnsi"/>
          <w:sz w:val="28"/>
          <w:szCs w:val="28"/>
        </w:rPr>
        <w:t xml:space="preserve"> phenotype), (C</w:t>
      </w:r>
      <w:r w:rsidR="00741930">
        <w:rPr>
          <w:rFonts w:cstheme="minorHAnsi"/>
          <w:sz w:val="28"/>
          <w:szCs w:val="28"/>
        </w:rPr>
        <w:t xml:space="preserve"> and D</w:t>
      </w:r>
      <w:r w:rsidR="00FD0DF2">
        <w:rPr>
          <w:rFonts w:cstheme="minorHAnsi"/>
          <w:sz w:val="28"/>
          <w:szCs w:val="28"/>
        </w:rPr>
        <w:t xml:space="preserve">) </w:t>
      </w:r>
      <w:r w:rsidR="004C72DA">
        <w:rPr>
          <w:rFonts w:cstheme="minorHAnsi"/>
          <w:sz w:val="28"/>
          <w:szCs w:val="28"/>
        </w:rPr>
        <w:t>astrocytes spreading area and interactions</w:t>
      </w:r>
      <w:r w:rsidR="002E759C">
        <w:rPr>
          <w:rFonts w:cstheme="minorHAnsi"/>
          <w:sz w:val="28"/>
          <w:szCs w:val="28"/>
        </w:rPr>
        <w:t xml:space="preserve"> </w:t>
      </w:r>
      <w:r w:rsidR="002E759C">
        <w:rPr>
          <w:rFonts w:cstheme="minorHAnsi"/>
          <w:kern w:val="0"/>
          <w:sz w:val="28"/>
          <w:szCs w:val="28"/>
          <w14:ligatures w14:val="none"/>
        </w:rPr>
        <w:t>(scale bar 30 µm)</w:t>
      </w:r>
      <w:r w:rsidR="00FD0DF2">
        <w:rPr>
          <w:rFonts w:cstheme="minorHAnsi"/>
          <w:sz w:val="28"/>
          <w:szCs w:val="28"/>
        </w:rPr>
        <w:t>, and (</w:t>
      </w:r>
      <w:r w:rsidR="00741930">
        <w:rPr>
          <w:rFonts w:cstheme="minorHAnsi"/>
          <w:sz w:val="28"/>
          <w:szCs w:val="28"/>
        </w:rPr>
        <w:t>E</w:t>
      </w:r>
      <w:r w:rsidR="00FD0DF2">
        <w:rPr>
          <w:rFonts w:cstheme="minorHAnsi"/>
          <w:sz w:val="28"/>
          <w:szCs w:val="28"/>
        </w:rPr>
        <w:t xml:space="preserve">) </w:t>
      </w:r>
      <w:r w:rsidR="00FD0DF2" w:rsidRPr="007A58DF">
        <w:rPr>
          <w:rFonts w:cstheme="minorHAnsi"/>
          <w:sz w:val="28"/>
          <w:szCs w:val="28"/>
        </w:rPr>
        <w:t>gliotransmitters</w:t>
      </w:r>
      <w:r w:rsidR="00FD0DF2">
        <w:rPr>
          <w:rFonts w:cstheme="minorHAnsi"/>
          <w:sz w:val="28"/>
          <w:szCs w:val="28"/>
        </w:rPr>
        <w:t xml:space="preserve"> were reduced. </w:t>
      </w:r>
      <w:bookmarkEnd w:id="7"/>
      <w:r w:rsidR="00741930">
        <w:rPr>
          <w:rFonts w:cstheme="minorHAnsi"/>
          <w:sz w:val="28"/>
          <w:szCs w:val="28"/>
        </w:rPr>
        <w:t xml:space="preserve">Grm3 knockout also </w:t>
      </w:r>
      <w:r w:rsidR="00F154A8">
        <w:rPr>
          <w:rFonts w:cstheme="minorHAnsi"/>
          <w:sz w:val="28"/>
          <w:szCs w:val="28"/>
        </w:rPr>
        <w:t xml:space="preserve">(F and G) </w:t>
      </w:r>
      <w:r w:rsidR="00B74825">
        <w:rPr>
          <w:rFonts w:cstheme="minorHAnsi"/>
          <w:sz w:val="28"/>
          <w:szCs w:val="28"/>
        </w:rPr>
        <w:t>strengthen</w:t>
      </w:r>
      <w:r w:rsidR="00F154A8">
        <w:rPr>
          <w:rFonts w:cstheme="minorHAnsi"/>
          <w:sz w:val="28"/>
          <w:szCs w:val="28"/>
        </w:rPr>
        <w:t xml:space="preserve"> the </w:t>
      </w:r>
      <w:r w:rsidR="00F154A8" w:rsidRPr="007A58DF">
        <w:rPr>
          <w:rFonts w:cstheme="minorHAnsi"/>
          <w:sz w:val="28"/>
          <w:szCs w:val="28"/>
        </w:rPr>
        <w:t>frequency</w:t>
      </w:r>
      <w:r w:rsidR="00F154A8">
        <w:rPr>
          <w:rFonts w:cstheme="minorHAnsi"/>
          <w:sz w:val="28"/>
          <w:szCs w:val="28"/>
        </w:rPr>
        <w:t xml:space="preserve"> of </w:t>
      </w:r>
      <w:proofErr w:type="spellStart"/>
      <w:r w:rsidR="00F154A8">
        <w:rPr>
          <w:rFonts w:cstheme="minorHAnsi"/>
          <w:sz w:val="28"/>
          <w:szCs w:val="28"/>
        </w:rPr>
        <w:t>sEPSC</w:t>
      </w:r>
      <w:proofErr w:type="spellEnd"/>
      <w:r w:rsidR="00F154A8">
        <w:rPr>
          <w:rFonts w:cstheme="minorHAnsi"/>
          <w:sz w:val="28"/>
          <w:szCs w:val="28"/>
        </w:rPr>
        <w:t xml:space="preserve"> and </w:t>
      </w:r>
      <w:proofErr w:type="spellStart"/>
      <w:r w:rsidR="00F154A8">
        <w:rPr>
          <w:rFonts w:cstheme="minorHAnsi"/>
          <w:sz w:val="28"/>
          <w:szCs w:val="28"/>
        </w:rPr>
        <w:t>sIPSC</w:t>
      </w:r>
      <w:proofErr w:type="spellEnd"/>
      <w:r w:rsidR="00F154A8">
        <w:rPr>
          <w:rFonts w:cstheme="minorHAnsi"/>
          <w:sz w:val="28"/>
          <w:szCs w:val="28"/>
        </w:rPr>
        <w:t xml:space="preserve">, but (H and I) without affecting the </w:t>
      </w:r>
      <w:r w:rsidR="00F154A8" w:rsidRPr="007A58DF">
        <w:rPr>
          <w:rFonts w:cstheme="minorHAnsi"/>
          <w:sz w:val="28"/>
          <w:szCs w:val="28"/>
        </w:rPr>
        <w:t>frequency and amplitude of</w:t>
      </w:r>
      <w:r w:rsidR="00F154A8">
        <w:rPr>
          <w:rFonts w:cstheme="minorHAnsi"/>
          <w:sz w:val="28"/>
          <w:szCs w:val="28"/>
        </w:rPr>
        <w:t xml:space="preserve"> </w:t>
      </w:r>
      <w:proofErr w:type="spellStart"/>
      <w:r w:rsidR="00F154A8">
        <w:rPr>
          <w:rFonts w:cstheme="minorHAnsi"/>
          <w:sz w:val="28"/>
          <w:szCs w:val="28"/>
        </w:rPr>
        <w:t>mEPSC</w:t>
      </w:r>
      <w:proofErr w:type="spellEnd"/>
      <w:r w:rsidR="00F154A8">
        <w:rPr>
          <w:rFonts w:cstheme="minorHAnsi"/>
          <w:sz w:val="28"/>
          <w:szCs w:val="28"/>
        </w:rPr>
        <w:t xml:space="preserve"> and </w:t>
      </w:r>
      <w:proofErr w:type="spellStart"/>
      <w:r w:rsidR="00F154A8">
        <w:rPr>
          <w:rFonts w:cstheme="minorHAnsi"/>
          <w:sz w:val="28"/>
          <w:szCs w:val="28"/>
        </w:rPr>
        <w:t>mIPSC</w:t>
      </w:r>
      <w:proofErr w:type="spellEnd"/>
      <w:r w:rsidR="00F154A8">
        <w:rPr>
          <w:rFonts w:cstheme="minorHAnsi"/>
          <w:sz w:val="28"/>
          <w:szCs w:val="28"/>
        </w:rPr>
        <w:t>. (Data are presented as mean</w:t>
      </w:r>
      <w:r w:rsidR="00F154A8" w:rsidRPr="00D12CBD">
        <w:rPr>
          <w:rFonts w:cstheme="minorHAnsi"/>
          <w:sz w:val="28"/>
          <w:szCs w:val="28"/>
        </w:rPr>
        <w:t>± SEM</w:t>
      </w:r>
      <w:r w:rsidR="00F154A8">
        <w:rPr>
          <w:rFonts w:cstheme="minorHAnsi"/>
          <w:sz w:val="28"/>
          <w:szCs w:val="28"/>
        </w:rPr>
        <w:t xml:space="preserve">, </w:t>
      </w:r>
      <w:r w:rsidR="00F154A8" w:rsidRPr="00D12CBD">
        <w:rPr>
          <w:rFonts w:cstheme="minorHAnsi"/>
          <w:sz w:val="28"/>
          <w:szCs w:val="28"/>
        </w:rPr>
        <w:t>*p &lt; 0.</w:t>
      </w:r>
      <w:r w:rsidR="00F154A8">
        <w:rPr>
          <w:rFonts w:cstheme="minorHAnsi"/>
          <w:sz w:val="28"/>
          <w:szCs w:val="28"/>
        </w:rPr>
        <w:t xml:space="preserve">05, </w:t>
      </w:r>
      <w:r w:rsidR="00F154A8" w:rsidRPr="00D12CBD">
        <w:rPr>
          <w:rFonts w:cstheme="minorHAnsi"/>
          <w:sz w:val="28"/>
          <w:szCs w:val="28"/>
        </w:rPr>
        <w:t>*</w:t>
      </w:r>
      <w:r w:rsidR="00F154A8">
        <w:rPr>
          <w:rFonts w:cstheme="minorHAnsi"/>
          <w:sz w:val="28"/>
          <w:szCs w:val="28"/>
        </w:rPr>
        <w:t>*</w:t>
      </w:r>
      <w:r w:rsidR="00F154A8" w:rsidRPr="00D12CBD">
        <w:rPr>
          <w:rFonts w:cstheme="minorHAnsi"/>
          <w:sz w:val="28"/>
          <w:szCs w:val="28"/>
        </w:rPr>
        <w:t>p &lt; 0.</w:t>
      </w:r>
      <w:r w:rsidR="00F154A8">
        <w:rPr>
          <w:rFonts w:cstheme="minorHAnsi"/>
          <w:sz w:val="28"/>
          <w:szCs w:val="28"/>
        </w:rPr>
        <w:t xml:space="preserve">01 and </w:t>
      </w:r>
      <w:r w:rsidR="00F154A8" w:rsidRPr="00D12CBD">
        <w:rPr>
          <w:rFonts w:cstheme="minorHAnsi"/>
          <w:sz w:val="28"/>
          <w:szCs w:val="28"/>
        </w:rPr>
        <w:t>*</w:t>
      </w:r>
      <w:r w:rsidR="00F154A8">
        <w:rPr>
          <w:rFonts w:cstheme="minorHAnsi"/>
          <w:sz w:val="28"/>
          <w:szCs w:val="28"/>
        </w:rPr>
        <w:t>**</w:t>
      </w:r>
      <w:r w:rsidR="00F154A8" w:rsidRPr="00D12CBD">
        <w:rPr>
          <w:rFonts w:cstheme="minorHAnsi"/>
          <w:sz w:val="28"/>
          <w:szCs w:val="28"/>
        </w:rPr>
        <w:t>p &lt; 0.</w:t>
      </w:r>
      <w:r w:rsidR="00F154A8">
        <w:rPr>
          <w:rFonts w:cstheme="minorHAnsi"/>
          <w:sz w:val="28"/>
          <w:szCs w:val="28"/>
        </w:rPr>
        <w:t>001 compared with control mice)</w:t>
      </w:r>
    </w:p>
    <w:p w14:paraId="78A04107" w14:textId="77777777" w:rsidR="00FD0DF2" w:rsidRDefault="00FD0DF2" w:rsidP="006407CB">
      <w:pPr>
        <w:spacing w:line="360" w:lineRule="auto"/>
        <w:jc w:val="both"/>
        <w:rPr>
          <w:rFonts w:cstheme="minorHAnsi"/>
          <w:sz w:val="28"/>
          <w:szCs w:val="28"/>
        </w:rPr>
      </w:pPr>
    </w:p>
    <w:p w14:paraId="0C7F9689" w14:textId="63EAE7EC" w:rsidR="001A610D" w:rsidRDefault="001A610D" w:rsidP="006407CB">
      <w:pPr>
        <w:spacing w:line="360" w:lineRule="auto"/>
        <w:jc w:val="both"/>
        <w:rPr>
          <w:rFonts w:cstheme="minorHAnsi"/>
          <w:sz w:val="28"/>
          <w:szCs w:val="28"/>
        </w:rPr>
      </w:pPr>
      <w:r>
        <w:rPr>
          <w:rFonts w:cstheme="minorHAnsi"/>
          <w:sz w:val="28"/>
          <w:szCs w:val="28"/>
        </w:rPr>
        <w:t>Figure S9.</w:t>
      </w:r>
      <w:r w:rsidR="0091259E">
        <w:rPr>
          <w:rFonts w:cstheme="minorHAnsi"/>
          <w:sz w:val="28"/>
          <w:szCs w:val="28"/>
        </w:rPr>
        <w:t xml:space="preserve"> NAM (VU786) </w:t>
      </w:r>
      <w:r w:rsidR="006E78CD">
        <w:rPr>
          <w:rFonts w:cstheme="minorHAnsi"/>
          <w:sz w:val="28"/>
          <w:szCs w:val="28"/>
        </w:rPr>
        <w:t>pre-</w:t>
      </w:r>
      <w:r w:rsidR="0091259E">
        <w:rPr>
          <w:rFonts w:cstheme="minorHAnsi"/>
          <w:sz w:val="28"/>
          <w:szCs w:val="28"/>
        </w:rPr>
        <w:t xml:space="preserve">treatment suppressed glutamic acid and MTPG induced calcium influx. (A) </w:t>
      </w:r>
      <w:r w:rsidR="006E78CD">
        <w:rPr>
          <w:rFonts w:cstheme="minorHAnsi"/>
          <w:sz w:val="28"/>
          <w:szCs w:val="28"/>
        </w:rPr>
        <w:t xml:space="preserve">Both glutamic acid and MTPG induced calcium influx in Grm3-HEK cells and primary astrocytes. (B) NAM (VU786) pre-treatment suppressed glutamic acid induced calcium influx in Grm3-HEK cells and primary </w:t>
      </w:r>
      <w:r w:rsidR="006E78CD">
        <w:rPr>
          <w:rFonts w:cstheme="minorHAnsi"/>
          <w:sz w:val="28"/>
          <w:szCs w:val="28"/>
        </w:rPr>
        <w:lastRenderedPageBreak/>
        <w:t xml:space="preserve">astrocytes, but not in Grm5-HEK cells. (C) NAM (VU786) pre-treatment also suppressed glutamic acid induced calcium influx in IPSCs-astrocytes. </w:t>
      </w:r>
      <w:r w:rsidR="003D3A59" w:rsidRPr="003D3A59">
        <w:rPr>
          <w:rFonts w:cstheme="minorHAnsi"/>
          <w:sz w:val="28"/>
          <w:szCs w:val="28"/>
        </w:rPr>
        <w:t xml:space="preserve">The inhibitory effect of NAM (VU786) pre-treatment extended to MTPG-induced calcium influx in </w:t>
      </w:r>
      <w:r w:rsidR="003D3A59">
        <w:rPr>
          <w:rFonts w:cstheme="minorHAnsi"/>
          <w:sz w:val="28"/>
          <w:szCs w:val="28"/>
        </w:rPr>
        <w:t xml:space="preserve">(D) </w:t>
      </w:r>
      <w:r w:rsidR="003D3A59" w:rsidRPr="003D3A59">
        <w:rPr>
          <w:rFonts w:cstheme="minorHAnsi"/>
          <w:sz w:val="28"/>
          <w:szCs w:val="28"/>
        </w:rPr>
        <w:t>Grm3-HEK cells, primary astrocytes, and</w:t>
      </w:r>
      <w:r w:rsidR="003D3A59">
        <w:rPr>
          <w:rFonts w:cstheme="minorHAnsi"/>
          <w:sz w:val="28"/>
          <w:szCs w:val="28"/>
        </w:rPr>
        <w:t xml:space="preserve"> (E)</w:t>
      </w:r>
      <w:r w:rsidR="003D3A59" w:rsidRPr="003D3A59">
        <w:rPr>
          <w:rFonts w:cstheme="minorHAnsi"/>
          <w:sz w:val="28"/>
          <w:szCs w:val="28"/>
        </w:rPr>
        <w:t xml:space="preserve"> IPSCs-astrocytes</w:t>
      </w:r>
      <w:r w:rsidR="006E78CD">
        <w:rPr>
          <w:rFonts w:cstheme="minorHAnsi"/>
          <w:sz w:val="28"/>
          <w:szCs w:val="28"/>
        </w:rPr>
        <w:t>. (Data are presented as mean</w:t>
      </w:r>
      <w:r w:rsidR="006E78CD" w:rsidRPr="00D12CBD">
        <w:rPr>
          <w:rFonts w:cstheme="minorHAnsi"/>
          <w:sz w:val="28"/>
          <w:szCs w:val="28"/>
        </w:rPr>
        <w:t>± SEM</w:t>
      </w:r>
      <w:r w:rsidR="006E78CD">
        <w:rPr>
          <w:rFonts w:cstheme="minorHAnsi"/>
          <w:sz w:val="28"/>
          <w:szCs w:val="28"/>
        </w:rPr>
        <w:t>)</w:t>
      </w:r>
    </w:p>
    <w:p w14:paraId="5198EEC3" w14:textId="77777777" w:rsidR="001A610D" w:rsidRDefault="001A610D" w:rsidP="006407CB">
      <w:pPr>
        <w:spacing w:line="360" w:lineRule="auto"/>
        <w:jc w:val="both"/>
        <w:rPr>
          <w:rFonts w:cstheme="minorHAnsi"/>
          <w:sz w:val="28"/>
          <w:szCs w:val="28"/>
        </w:rPr>
      </w:pPr>
    </w:p>
    <w:p w14:paraId="77243E49" w14:textId="097D60B3" w:rsidR="001A610D" w:rsidRDefault="001A610D" w:rsidP="006407CB">
      <w:pPr>
        <w:spacing w:line="360" w:lineRule="auto"/>
        <w:jc w:val="both"/>
        <w:rPr>
          <w:rFonts w:cstheme="minorHAnsi"/>
          <w:sz w:val="28"/>
          <w:szCs w:val="28"/>
        </w:rPr>
      </w:pPr>
      <w:r>
        <w:rPr>
          <w:rFonts w:cstheme="minorHAnsi"/>
          <w:sz w:val="28"/>
          <w:szCs w:val="28"/>
        </w:rPr>
        <w:t>Figure S10.</w:t>
      </w:r>
      <w:r w:rsidR="006E78CD">
        <w:rPr>
          <w:rFonts w:cstheme="minorHAnsi"/>
          <w:sz w:val="28"/>
          <w:szCs w:val="28"/>
        </w:rPr>
        <w:t xml:space="preserve"> </w:t>
      </w:r>
      <w:r w:rsidR="003D3A59" w:rsidRPr="003D3A59">
        <w:rPr>
          <w:rFonts w:cstheme="minorHAnsi"/>
          <w:sz w:val="28"/>
          <w:szCs w:val="28"/>
        </w:rPr>
        <w:t>CSDS instigated depressive-like behaviors in mice subjected to both a normal diet and a diet enriched with NAM (</w:t>
      </w:r>
      <w:r w:rsidR="003D3A59">
        <w:rPr>
          <w:rFonts w:cstheme="minorHAnsi"/>
          <w:sz w:val="28"/>
          <w:szCs w:val="28"/>
        </w:rPr>
        <w:t>VU786</w:t>
      </w:r>
      <w:r w:rsidR="003D3A59" w:rsidRPr="003D3A59">
        <w:rPr>
          <w:rFonts w:cstheme="minorHAnsi"/>
          <w:sz w:val="28"/>
          <w:szCs w:val="28"/>
        </w:rPr>
        <w:t xml:space="preserve">). The experimental design is visually represented in Figure A. </w:t>
      </w:r>
      <w:r w:rsidR="003D3A59">
        <w:rPr>
          <w:rFonts w:cstheme="minorHAnsi"/>
          <w:sz w:val="28"/>
          <w:szCs w:val="28"/>
        </w:rPr>
        <w:t xml:space="preserve">(B) </w:t>
      </w:r>
      <w:r w:rsidR="003D3A59" w:rsidRPr="003D3A59">
        <w:rPr>
          <w:rFonts w:cstheme="minorHAnsi"/>
          <w:sz w:val="28"/>
          <w:szCs w:val="28"/>
        </w:rPr>
        <w:t>To mitigate individual differences, behavioral screening was implemented. Notably, pronounced depressive-like behaviors were evident in both</w:t>
      </w:r>
      <w:r w:rsidR="003D3A59">
        <w:rPr>
          <w:rFonts w:cstheme="minorHAnsi"/>
          <w:sz w:val="28"/>
          <w:szCs w:val="28"/>
        </w:rPr>
        <w:t xml:space="preserve"> (C and D)</w:t>
      </w:r>
      <w:r w:rsidR="003D3A59" w:rsidRPr="003D3A59">
        <w:rPr>
          <w:rFonts w:cstheme="minorHAnsi"/>
          <w:sz w:val="28"/>
          <w:szCs w:val="28"/>
        </w:rPr>
        <w:t xml:space="preserve"> normal diet and</w:t>
      </w:r>
      <w:r w:rsidR="003D3A59">
        <w:rPr>
          <w:rFonts w:cstheme="minorHAnsi"/>
          <w:sz w:val="28"/>
          <w:szCs w:val="28"/>
        </w:rPr>
        <w:t xml:space="preserve"> (E and F)</w:t>
      </w:r>
      <w:r w:rsidR="003D3A59" w:rsidRPr="003D3A59">
        <w:rPr>
          <w:rFonts w:cstheme="minorHAnsi"/>
          <w:sz w:val="28"/>
          <w:szCs w:val="28"/>
        </w:rPr>
        <w:t xml:space="preserve"> NAM-enriched diet mice when comparing the pre- and post-phases. </w:t>
      </w:r>
      <w:r w:rsidR="003D3A59">
        <w:rPr>
          <w:rFonts w:cstheme="minorHAnsi"/>
          <w:sz w:val="28"/>
          <w:szCs w:val="28"/>
        </w:rPr>
        <w:t>(</w:t>
      </w:r>
      <w:r w:rsidR="003D3A59" w:rsidRPr="003D3A59">
        <w:rPr>
          <w:rFonts w:cstheme="minorHAnsi"/>
          <w:sz w:val="28"/>
          <w:szCs w:val="28"/>
        </w:rPr>
        <w:t>The presented data are expressed as mean± SEM, with statistical significance denoted by *p &lt; 0.05 and **p &lt; 0.01 compared to the pre-phase</w:t>
      </w:r>
      <w:r w:rsidR="003D3A59">
        <w:rPr>
          <w:rFonts w:cstheme="minorHAnsi"/>
          <w:sz w:val="28"/>
          <w:szCs w:val="28"/>
        </w:rPr>
        <w:t>)</w:t>
      </w:r>
    </w:p>
    <w:p w14:paraId="0CE6C94A" w14:textId="77777777" w:rsidR="001A610D" w:rsidRDefault="001A610D" w:rsidP="006407CB">
      <w:pPr>
        <w:spacing w:line="360" w:lineRule="auto"/>
        <w:jc w:val="both"/>
        <w:rPr>
          <w:rFonts w:cstheme="minorHAnsi"/>
          <w:sz w:val="28"/>
          <w:szCs w:val="28"/>
        </w:rPr>
      </w:pPr>
    </w:p>
    <w:p w14:paraId="7AE05101" w14:textId="4EEA6615" w:rsidR="001A610D" w:rsidRDefault="001A610D" w:rsidP="006407CB">
      <w:pPr>
        <w:spacing w:line="360" w:lineRule="auto"/>
        <w:jc w:val="both"/>
        <w:rPr>
          <w:rFonts w:cstheme="minorHAnsi"/>
          <w:sz w:val="28"/>
          <w:szCs w:val="28"/>
        </w:rPr>
      </w:pPr>
      <w:r>
        <w:rPr>
          <w:rFonts w:cstheme="minorHAnsi"/>
          <w:sz w:val="28"/>
          <w:szCs w:val="28"/>
        </w:rPr>
        <w:t>Figure S11.</w:t>
      </w:r>
      <w:r w:rsidR="00930EA4">
        <w:rPr>
          <w:rFonts w:cstheme="minorHAnsi"/>
          <w:sz w:val="28"/>
          <w:szCs w:val="28"/>
        </w:rPr>
        <w:t xml:space="preserve"> </w:t>
      </w:r>
      <w:r w:rsidR="00DC0CE7">
        <w:rPr>
          <w:rFonts w:cstheme="minorHAnsi"/>
          <w:sz w:val="28"/>
          <w:szCs w:val="28"/>
        </w:rPr>
        <w:t xml:space="preserve">NAM </w:t>
      </w:r>
      <w:r w:rsidR="003C29E7">
        <w:rPr>
          <w:rFonts w:cstheme="minorHAnsi"/>
          <w:sz w:val="28"/>
          <w:szCs w:val="28"/>
        </w:rPr>
        <w:t>enriched</w:t>
      </w:r>
      <w:r w:rsidR="00DC0CE7">
        <w:rPr>
          <w:rFonts w:cstheme="minorHAnsi"/>
          <w:sz w:val="28"/>
          <w:szCs w:val="28"/>
        </w:rPr>
        <w:t xml:space="preserve"> diet </w:t>
      </w:r>
      <w:r w:rsidR="003C29E7" w:rsidRPr="003C29E7">
        <w:rPr>
          <w:rFonts w:cstheme="minorHAnsi"/>
          <w:sz w:val="28"/>
          <w:szCs w:val="28"/>
        </w:rPr>
        <w:t>exhibited a restorative effect on</w:t>
      </w:r>
      <w:r w:rsidR="00DC0CE7">
        <w:rPr>
          <w:rFonts w:cstheme="minorHAnsi"/>
          <w:sz w:val="28"/>
          <w:szCs w:val="28"/>
        </w:rPr>
        <w:t xml:space="preserve"> </w:t>
      </w:r>
      <w:proofErr w:type="spellStart"/>
      <w:r w:rsidR="00DC0CE7">
        <w:rPr>
          <w:rFonts w:cstheme="minorHAnsi"/>
          <w:sz w:val="28"/>
          <w:szCs w:val="28"/>
        </w:rPr>
        <w:t>mPFC</w:t>
      </w:r>
      <w:proofErr w:type="spellEnd"/>
      <w:r w:rsidR="00DC0CE7">
        <w:rPr>
          <w:rFonts w:cstheme="minorHAnsi"/>
          <w:sz w:val="28"/>
          <w:szCs w:val="28"/>
        </w:rPr>
        <w:t xml:space="preserve"> neuronal </w:t>
      </w:r>
      <w:r w:rsidR="00DC0CE7" w:rsidRPr="00B37F1E">
        <w:rPr>
          <w:rFonts w:cstheme="minorHAnsi"/>
          <w:sz w:val="28"/>
          <w:szCs w:val="28"/>
        </w:rPr>
        <w:t>electrophysiological</w:t>
      </w:r>
      <w:r w:rsidR="00DC0CE7">
        <w:rPr>
          <w:rFonts w:cstheme="minorHAnsi"/>
          <w:sz w:val="28"/>
          <w:szCs w:val="28"/>
        </w:rPr>
        <w:t xml:space="preserve"> activities. NAM enriched diet</w:t>
      </w:r>
      <w:r w:rsidR="007A2399">
        <w:rPr>
          <w:rFonts w:cstheme="minorHAnsi"/>
          <w:sz w:val="28"/>
          <w:szCs w:val="28"/>
        </w:rPr>
        <w:t xml:space="preserve"> (A and B)</w:t>
      </w:r>
      <w:r w:rsidR="00DC0CE7">
        <w:rPr>
          <w:rFonts w:cstheme="minorHAnsi"/>
          <w:sz w:val="28"/>
          <w:szCs w:val="28"/>
        </w:rPr>
        <w:t xml:space="preserve"> </w:t>
      </w:r>
      <w:r w:rsidR="003C29E7" w:rsidRPr="003C29E7">
        <w:rPr>
          <w:rFonts w:cstheme="minorHAnsi"/>
          <w:sz w:val="28"/>
          <w:szCs w:val="28"/>
        </w:rPr>
        <w:t xml:space="preserve">augmented </w:t>
      </w:r>
      <w:r w:rsidR="007A2399">
        <w:rPr>
          <w:rFonts w:cstheme="minorHAnsi"/>
          <w:sz w:val="28"/>
          <w:szCs w:val="28"/>
        </w:rPr>
        <w:t xml:space="preserve">the </w:t>
      </w:r>
      <w:r w:rsidR="007A2399" w:rsidRPr="007A58DF">
        <w:rPr>
          <w:rFonts w:cstheme="minorHAnsi"/>
          <w:sz w:val="28"/>
          <w:szCs w:val="28"/>
        </w:rPr>
        <w:t>frequency</w:t>
      </w:r>
      <w:r w:rsidR="007A2399">
        <w:rPr>
          <w:rFonts w:cstheme="minorHAnsi"/>
          <w:sz w:val="28"/>
          <w:szCs w:val="28"/>
        </w:rPr>
        <w:t xml:space="preserve"> of </w:t>
      </w:r>
      <w:proofErr w:type="spellStart"/>
      <w:r w:rsidR="007A2399">
        <w:rPr>
          <w:rFonts w:cstheme="minorHAnsi"/>
          <w:sz w:val="28"/>
          <w:szCs w:val="28"/>
        </w:rPr>
        <w:t>sEPSC</w:t>
      </w:r>
      <w:proofErr w:type="spellEnd"/>
      <w:r w:rsidR="007A2399">
        <w:rPr>
          <w:rFonts w:cstheme="minorHAnsi"/>
          <w:sz w:val="28"/>
          <w:szCs w:val="28"/>
        </w:rPr>
        <w:t xml:space="preserve"> and </w:t>
      </w:r>
      <w:proofErr w:type="spellStart"/>
      <w:r w:rsidR="007A2399">
        <w:rPr>
          <w:rFonts w:cstheme="minorHAnsi"/>
          <w:sz w:val="28"/>
          <w:szCs w:val="28"/>
        </w:rPr>
        <w:t>sIPSC</w:t>
      </w:r>
      <w:proofErr w:type="spellEnd"/>
      <w:r w:rsidR="007A2399">
        <w:rPr>
          <w:rFonts w:cstheme="minorHAnsi"/>
          <w:sz w:val="28"/>
          <w:szCs w:val="28"/>
        </w:rPr>
        <w:t xml:space="preserve">, but (C and D) not </w:t>
      </w:r>
      <w:r w:rsidR="003C29E7">
        <w:rPr>
          <w:rFonts w:cstheme="minorHAnsi"/>
          <w:sz w:val="28"/>
          <w:szCs w:val="28"/>
        </w:rPr>
        <w:t xml:space="preserve">exerting a significant impact on </w:t>
      </w:r>
      <w:r w:rsidR="007A2399">
        <w:rPr>
          <w:rFonts w:cstheme="minorHAnsi"/>
          <w:sz w:val="28"/>
          <w:szCs w:val="28"/>
        </w:rPr>
        <w:t xml:space="preserve">the </w:t>
      </w:r>
      <w:r w:rsidR="007A2399" w:rsidRPr="007A58DF">
        <w:rPr>
          <w:rFonts w:cstheme="minorHAnsi"/>
          <w:sz w:val="28"/>
          <w:szCs w:val="28"/>
        </w:rPr>
        <w:t>frequency and amplitude of</w:t>
      </w:r>
      <w:r w:rsidR="007A2399">
        <w:rPr>
          <w:rFonts w:cstheme="minorHAnsi"/>
          <w:sz w:val="28"/>
          <w:szCs w:val="28"/>
        </w:rPr>
        <w:t xml:space="preserve"> </w:t>
      </w:r>
      <w:proofErr w:type="spellStart"/>
      <w:r w:rsidR="007A2399">
        <w:rPr>
          <w:rFonts w:cstheme="minorHAnsi"/>
          <w:sz w:val="28"/>
          <w:szCs w:val="28"/>
        </w:rPr>
        <w:t>mEPSC</w:t>
      </w:r>
      <w:proofErr w:type="spellEnd"/>
      <w:r w:rsidR="007A2399">
        <w:rPr>
          <w:rFonts w:cstheme="minorHAnsi"/>
          <w:sz w:val="28"/>
          <w:szCs w:val="28"/>
        </w:rPr>
        <w:t xml:space="preserve"> and </w:t>
      </w:r>
      <w:proofErr w:type="spellStart"/>
      <w:r w:rsidR="007A2399">
        <w:rPr>
          <w:rFonts w:cstheme="minorHAnsi"/>
          <w:sz w:val="28"/>
          <w:szCs w:val="28"/>
        </w:rPr>
        <w:t>mIPSC</w:t>
      </w:r>
      <w:proofErr w:type="spellEnd"/>
      <w:r w:rsidR="007A2399">
        <w:rPr>
          <w:rFonts w:cstheme="minorHAnsi"/>
          <w:sz w:val="28"/>
          <w:szCs w:val="28"/>
        </w:rPr>
        <w:t>. (</w:t>
      </w:r>
      <w:r w:rsidR="007A2399" w:rsidRPr="003D3A59">
        <w:rPr>
          <w:rFonts w:cstheme="minorHAnsi"/>
          <w:sz w:val="28"/>
          <w:szCs w:val="28"/>
        </w:rPr>
        <w:t xml:space="preserve">The presented data are expressed as mean± SEM, with statistical significance denoted by **p &lt; 0.01 compared to the </w:t>
      </w:r>
      <w:r w:rsidR="007A2399">
        <w:rPr>
          <w:rFonts w:cstheme="minorHAnsi"/>
          <w:sz w:val="28"/>
          <w:szCs w:val="28"/>
        </w:rPr>
        <w:t>normal diet mice)</w:t>
      </w:r>
    </w:p>
    <w:p w14:paraId="673AB644" w14:textId="77777777" w:rsidR="001A610D" w:rsidRDefault="001A610D" w:rsidP="006407CB">
      <w:pPr>
        <w:spacing w:line="360" w:lineRule="auto"/>
        <w:jc w:val="both"/>
        <w:rPr>
          <w:rFonts w:cstheme="minorHAnsi"/>
          <w:sz w:val="28"/>
          <w:szCs w:val="28"/>
        </w:rPr>
      </w:pPr>
    </w:p>
    <w:p w14:paraId="7C7EB5D5" w14:textId="44EC071D" w:rsidR="001A610D" w:rsidRDefault="001A610D" w:rsidP="006407CB">
      <w:pPr>
        <w:spacing w:line="360" w:lineRule="auto"/>
        <w:jc w:val="both"/>
        <w:rPr>
          <w:rFonts w:cstheme="minorHAnsi"/>
          <w:sz w:val="28"/>
          <w:szCs w:val="28"/>
        </w:rPr>
      </w:pPr>
      <w:r>
        <w:rPr>
          <w:rFonts w:cstheme="minorHAnsi"/>
          <w:sz w:val="28"/>
          <w:szCs w:val="28"/>
        </w:rPr>
        <w:lastRenderedPageBreak/>
        <w:t>Figure S12.</w:t>
      </w:r>
      <w:r w:rsidR="00930EA4">
        <w:rPr>
          <w:rFonts w:cstheme="minorHAnsi"/>
          <w:sz w:val="28"/>
          <w:szCs w:val="28"/>
        </w:rPr>
        <w:t xml:space="preserve"> </w:t>
      </w:r>
      <w:r w:rsidR="003C29E7">
        <w:rPr>
          <w:rFonts w:cstheme="minorHAnsi"/>
          <w:sz w:val="28"/>
          <w:szCs w:val="28"/>
        </w:rPr>
        <w:t xml:space="preserve">NAM enriched </w:t>
      </w:r>
      <w:r w:rsidR="003905D2">
        <w:rPr>
          <w:rFonts w:cstheme="minorHAnsi"/>
          <w:sz w:val="28"/>
          <w:szCs w:val="28"/>
        </w:rPr>
        <w:t>diet</w:t>
      </w:r>
      <w:r w:rsidR="00956AD3">
        <w:rPr>
          <w:rFonts w:cstheme="minorHAnsi"/>
          <w:sz w:val="28"/>
          <w:szCs w:val="28"/>
        </w:rPr>
        <w:t xml:space="preserve"> </w:t>
      </w:r>
      <w:r w:rsidR="00367D74" w:rsidRPr="00367D74">
        <w:rPr>
          <w:rFonts w:cstheme="minorHAnsi"/>
          <w:sz w:val="28"/>
          <w:szCs w:val="28"/>
        </w:rPr>
        <w:t xml:space="preserve">exhibited a dual effect by alleviating VTA astrocyte reactivation and concurrently improving </w:t>
      </w:r>
      <w:r w:rsidR="005435F7" w:rsidRPr="00367D74">
        <w:rPr>
          <w:rFonts w:cstheme="minorHAnsi"/>
          <w:sz w:val="28"/>
          <w:szCs w:val="28"/>
        </w:rPr>
        <w:t>neuronal electrophysiological activities</w:t>
      </w:r>
      <w:r w:rsidR="00956AD3">
        <w:rPr>
          <w:rFonts w:cstheme="minorHAnsi"/>
          <w:sz w:val="28"/>
          <w:szCs w:val="28"/>
        </w:rPr>
        <w:t xml:space="preserve">. </w:t>
      </w:r>
      <w:r w:rsidR="00075DA3">
        <w:rPr>
          <w:rFonts w:cstheme="minorHAnsi"/>
          <w:sz w:val="28"/>
          <w:szCs w:val="28"/>
        </w:rPr>
        <w:t>(A) Isolated VTA astrocytes</w:t>
      </w:r>
      <w:r w:rsidR="00367D74">
        <w:rPr>
          <w:rFonts w:cstheme="minorHAnsi"/>
          <w:sz w:val="28"/>
          <w:szCs w:val="28"/>
        </w:rPr>
        <w:t xml:space="preserve"> revealed</w:t>
      </w:r>
      <w:r w:rsidR="00007D1F">
        <w:rPr>
          <w:rFonts w:cstheme="minorHAnsi"/>
          <w:sz w:val="28"/>
          <w:szCs w:val="28"/>
        </w:rPr>
        <w:t xml:space="preserve"> (B)</w:t>
      </w:r>
      <w:r w:rsidR="00367D74">
        <w:rPr>
          <w:rFonts w:cstheme="minorHAnsi"/>
          <w:sz w:val="28"/>
          <w:szCs w:val="28"/>
        </w:rPr>
        <w:t xml:space="preserve"> a reduction in </w:t>
      </w:r>
      <w:r w:rsidR="00075DA3" w:rsidRPr="006407CB">
        <w:rPr>
          <w:rFonts w:cstheme="minorHAnsi"/>
          <w:sz w:val="28"/>
          <w:szCs w:val="28"/>
        </w:rPr>
        <w:t>transcripts associated with</w:t>
      </w:r>
      <w:r w:rsidR="00075DA3">
        <w:rPr>
          <w:rFonts w:cstheme="minorHAnsi"/>
          <w:sz w:val="28"/>
          <w:szCs w:val="28"/>
        </w:rPr>
        <w:t xml:space="preserve"> </w:t>
      </w:r>
      <w:r w:rsidR="00075DA3" w:rsidRPr="006407CB">
        <w:rPr>
          <w:rFonts w:cstheme="minorHAnsi"/>
          <w:sz w:val="28"/>
          <w:szCs w:val="28"/>
        </w:rPr>
        <w:t xml:space="preserve">astrocyte </w:t>
      </w:r>
      <w:r w:rsidR="00075DA3">
        <w:rPr>
          <w:rFonts w:cstheme="minorHAnsi"/>
          <w:sz w:val="28"/>
          <w:szCs w:val="28"/>
        </w:rPr>
        <w:t>re</w:t>
      </w:r>
      <w:r w:rsidR="00075DA3" w:rsidRPr="006407CB">
        <w:rPr>
          <w:rFonts w:cstheme="minorHAnsi"/>
          <w:sz w:val="28"/>
          <w:szCs w:val="28"/>
        </w:rPr>
        <w:t>activation</w:t>
      </w:r>
      <w:r w:rsidR="00007D1F">
        <w:rPr>
          <w:rFonts w:cstheme="minorHAnsi"/>
          <w:sz w:val="28"/>
          <w:szCs w:val="28"/>
        </w:rPr>
        <w:t xml:space="preserve">, specifically the </w:t>
      </w:r>
      <w:r w:rsidR="00075DA3" w:rsidRPr="006407CB">
        <w:rPr>
          <w:rFonts w:cstheme="minorHAnsi"/>
          <w:sz w:val="28"/>
          <w:szCs w:val="28"/>
        </w:rPr>
        <w:t>Pan-reactive,</w:t>
      </w:r>
      <w:r w:rsidR="00075DA3">
        <w:rPr>
          <w:rFonts w:cstheme="minorHAnsi"/>
          <w:sz w:val="28"/>
          <w:szCs w:val="28"/>
        </w:rPr>
        <w:t xml:space="preserve"> </w:t>
      </w:r>
      <w:r w:rsidR="00075DA3" w:rsidRPr="006407CB">
        <w:rPr>
          <w:rFonts w:cstheme="minorHAnsi"/>
          <w:sz w:val="28"/>
          <w:szCs w:val="28"/>
        </w:rPr>
        <w:t>A1-specific</w:t>
      </w:r>
      <w:r w:rsidR="00075DA3">
        <w:rPr>
          <w:rFonts w:cstheme="minorHAnsi"/>
          <w:sz w:val="28"/>
          <w:szCs w:val="28"/>
        </w:rPr>
        <w:t xml:space="preserve"> phenotype</w:t>
      </w:r>
      <w:r w:rsidR="00007D1F">
        <w:rPr>
          <w:rFonts w:cstheme="minorHAnsi"/>
          <w:sz w:val="28"/>
          <w:szCs w:val="28"/>
        </w:rPr>
        <w:t>,</w:t>
      </w:r>
      <w:r w:rsidR="00075DA3">
        <w:rPr>
          <w:rFonts w:cstheme="minorHAnsi"/>
          <w:sz w:val="28"/>
          <w:szCs w:val="28"/>
        </w:rPr>
        <w:t xml:space="preserve"> (C and D) astrocytes spreading area and interactions</w:t>
      </w:r>
      <w:r w:rsidR="002E759C">
        <w:rPr>
          <w:rFonts w:cstheme="minorHAnsi"/>
          <w:sz w:val="28"/>
          <w:szCs w:val="28"/>
        </w:rPr>
        <w:t xml:space="preserve"> </w:t>
      </w:r>
      <w:r w:rsidR="002E759C">
        <w:rPr>
          <w:rFonts w:cstheme="minorHAnsi"/>
          <w:kern w:val="0"/>
          <w:sz w:val="28"/>
          <w:szCs w:val="28"/>
          <w14:ligatures w14:val="none"/>
        </w:rPr>
        <w:t>(scale bar 30 µm)</w:t>
      </w:r>
      <w:r w:rsidR="00075DA3">
        <w:rPr>
          <w:rFonts w:cstheme="minorHAnsi"/>
          <w:sz w:val="28"/>
          <w:szCs w:val="28"/>
        </w:rPr>
        <w:t>, and (E)</w:t>
      </w:r>
      <w:r w:rsidR="0011699B">
        <w:rPr>
          <w:rFonts w:cstheme="minorHAnsi"/>
          <w:sz w:val="28"/>
          <w:szCs w:val="28"/>
        </w:rPr>
        <w:t xml:space="preserve"> </w:t>
      </w:r>
      <w:r w:rsidR="0011699B" w:rsidRPr="007A58DF">
        <w:rPr>
          <w:rFonts w:cstheme="minorHAnsi"/>
          <w:sz w:val="28"/>
          <w:szCs w:val="28"/>
        </w:rPr>
        <w:t>gliotransmitters</w:t>
      </w:r>
      <w:r w:rsidR="00075DA3">
        <w:rPr>
          <w:rFonts w:cstheme="minorHAnsi"/>
          <w:sz w:val="28"/>
          <w:szCs w:val="28"/>
        </w:rPr>
        <w:t xml:space="preserve">. </w:t>
      </w:r>
      <w:r w:rsidR="00367D74">
        <w:rPr>
          <w:rFonts w:cstheme="minorHAnsi"/>
          <w:sz w:val="28"/>
          <w:szCs w:val="28"/>
        </w:rPr>
        <w:t>NAM enriched diet</w:t>
      </w:r>
      <w:r w:rsidR="00075DA3">
        <w:rPr>
          <w:rFonts w:cstheme="minorHAnsi"/>
          <w:sz w:val="28"/>
          <w:szCs w:val="28"/>
        </w:rPr>
        <w:t xml:space="preserve"> also (F and G) </w:t>
      </w:r>
      <w:r w:rsidR="00B74825">
        <w:rPr>
          <w:rFonts w:cstheme="minorHAnsi"/>
          <w:sz w:val="28"/>
          <w:szCs w:val="28"/>
        </w:rPr>
        <w:t>strengthen</w:t>
      </w:r>
      <w:r w:rsidR="00075DA3">
        <w:rPr>
          <w:rFonts w:cstheme="minorHAnsi"/>
          <w:sz w:val="28"/>
          <w:szCs w:val="28"/>
        </w:rPr>
        <w:t xml:space="preserve"> the </w:t>
      </w:r>
      <w:r w:rsidR="00075DA3" w:rsidRPr="007A58DF">
        <w:rPr>
          <w:rFonts w:cstheme="minorHAnsi"/>
          <w:sz w:val="28"/>
          <w:szCs w:val="28"/>
        </w:rPr>
        <w:t>frequency</w:t>
      </w:r>
      <w:r w:rsidR="00075DA3">
        <w:rPr>
          <w:rFonts w:cstheme="minorHAnsi"/>
          <w:sz w:val="28"/>
          <w:szCs w:val="28"/>
        </w:rPr>
        <w:t xml:space="preserve"> of </w:t>
      </w:r>
      <w:proofErr w:type="spellStart"/>
      <w:r w:rsidR="00075DA3">
        <w:rPr>
          <w:rFonts w:cstheme="minorHAnsi"/>
          <w:sz w:val="28"/>
          <w:szCs w:val="28"/>
        </w:rPr>
        <w:t>sEPSC</w:t>
      </w:r>
      <w:proofErr w:type="spellEnd"/>
      <w:r w:rsidR="00075DA3">
        <w:rPr>
          <w:rFonts w:cstheme="minorHAnsi"/>
          <w:sz w:val="28"/>
          <w:szCs w:val="28"/>
        </w:rPr>
        <w:t xml:space="preserve"> and </w:t>
      </w:r>
      <w:proofErr w:type="spellStart"/>
      <w:r w:rsidR="00075DA3">
        <w:rPr>
          <w:rFonts w:cstheme="minorHAnsi"/>
          <w:sz w:val="28"/>
          <w:szCs w:val="28"/>
        </w:rPr>
        <w:t>sIPSC</w:t>
      </w:r>
      <w:proofErr w:type="spellEnd"/>
      <w:r w:rsidR="00075DA3">
        <w:rPr>
          <w:rFonts w:cstheme="minorHAnsi"/>
          <w:sz w:val="28"/>
          <w:szCs w:val="28"/>
        </w:rPr>
        <w:t xml:space="preserve">, but (H and I) without affecting the </w:t>
      </w:r>
      <w:r w:rsidR="00075DA3" w:rsidRPr="007A58DF">
        <w:rPr>
          <w:rFonts w:cstheme="minorHAnsi"/>
          <w:sz w:val="28"/>
          <w:szCs w:val="28"/>
        </w:rPr>
        <w:t>frequency and amplitude of</w:t>
      </w:r>
      <w:r w:rsidR="00075DA3">
        <w:rPr>
          <w:rFonts w:cstheme="minorHAnsi"/>
          <w:sz w:val="28"/>
          <w:szCs w:val="28"/>
        </w:rPr>
        <w:t xml:space="preserve"> </w:t>
      </w:r>
      <w:proofErr w:type="spellStart"/>
      <w:r w:rsidR="00075DA3">
        <w:rPr>
          <w:rFonts w:cstheme="minorHAnsi"/>
          <w:sz w:val="28"/>
          <w:szCs w:val="28"/>
        </w:rPr>
        <w:t>mEPSC</w:t>
      </w:r>
      <w:proofErr w:type="spellEnd"/>
      <w:r w:rsidR="00075DA3">
        <w:rPr>
          <w:rFonts w:cstheme="minorHAnsi"/>
          <w:sz w:val="28"/>
          <w:szCs w:val="28"/>
        </w:rPr>
        <w:t xml:space="preserve"> and </w:t>
      </w:r>
      <w:proofErr w:type="spellStart"/>
      <w:r w:rsidR="00075DA3">
        <w:rPr>
          <w:rFonts w:cstheme="minorHAnsi"/>
          <w:sz w:val="28"/>
          <w:szCs w:val="28"/>
        </w:rPr>
        <w:t>mIPSC</w:t>
      </w:r>
      <w:proofErr w:type="spellEnd"/>
      <w:r w:rsidR="00075DA3">
        <w:rPr>
          <w:rFonts w:cstheme="minorHAnsi"/>
          <w:sz w:val="28"/>
          <w:szCs w:val="28"/>
        </w:rPr>
        <w:t>. (Data are presented as mean</w:t>
      </w:r>
      <w:r w:rsidR="00075DA3" w:rsidRPr="00D12CBD">
        <w:rPr>
          <w:rFonts w:cstheme="minorHAnsi"/>
          <w:sz w:val="28"/>
          <w:szCs w:val="28"/>
        </w:rPr>
        <w:t>± SEM</w:t>
      </w:r>
      <w:r w:rsidR="00075DA3">
        <w:rPr>
          <w:rFonts w:cstheme="minorHAnsi"/>
          <w:sz w:val="28"/>
          <w:szCs w:val="28"/>
        </w:rPr>
        <w:t xml:space="preserve">, </w:t>
      </w:r>
      <w:r w:rsidR="00075DA3" w:rsidRPr="00D12CBD">
        <w:rPr>
          <w:rFonts w:cstheme="minorHAnsi"/>
          <w:sz w:val="28"/>
          <w:szCs w:val="28"/>
        </w:rPr>
        <w:t>*p &lt; 0.</w:t>
      </w:r>
      <w:r w:rsidR="00075DA3">
        <w:rPr>
          <w:rFonts w:cstheme="minorHAnsi"/>
          <w:sz w:val="28"/>
          <w:szCs w:val="28"/>
        </w:rPr>
        <w:t xml:space="preserve">05, </w:t>
      </w:r>
      <w:r w:rsidR="00075DA3" w:rsidRPr="00D12CBD">
        <w:rPr>
          <w:rFonts w:cstheme="minorHAnsi"/>
          <w:sz w:val="28"/>
          <w:szCs w:val="28"/>
        </w:rPr>
        <w:t>*</w:t>
      </w:r>
      <w:r w:rsidR="00075DA3">
        <w:rPr>
          <w:rFonts w:cstheme="minorHAnsi"/>
          <w:sz w:val="28"/>
          <w:szCs w:val="28"/>
        </w:rPr>
        <w:t>*</w:t>
      </w:r>
      <w:r w:rsidR="00075DA3" w:rsidRPr="00D12CBD">
        <w:rPr>
          <w:rFonts w:cstheme="minorHAnsi"/>
          <w:sz w:val="28"/>
          <w:szCs w:val="28"/>
        </w:rPr>
        <w:t>p &lt; 0.</w:t>
      </w:r>
      <w:r w:rsidR="00075DA3">
        <w:rPr>
          <w:rFonts w:cstheme="minorHAnsi"/>
          <w:sz w:val="28"/>
          <w:szCs w:val="28"/>
        </w:rPr>
        <w:t xml:space="preserve">01 and </w:t>
      </w:r>
      <w:r w:rsidR="00075DA3" w:rsidRPr="00D12CBD">
        <w:rPr>
          <w:rFonts w:cstheme="minorHAnsi"/>
          <w:sz w:val="28"/>
          <w:szCs w:val="28"/>
        </w:rPr>
        <w:t>*</w:t>
      </w:r>
      <w:r w:rsidR="00075DA3">
        <w:rPr>
          <w:rFonts w:cstheme="minorHAnsi"/>
          <w:sz w:val="28"/>
          <w:szCs w:val="28"/>
        </w:rPr>
        <w:t>**</w:t>
      </w:r>
      <w:r w:rsidR="00075DA3" w:rsidRPr="00D12CBD">
        <w:rPr>
          <w:rFonts w:cstheme="minorHAnsi"/>
          <w:sz w:val="28"/>
          <w:szCs w:val="28"/>
        </w:rPr>
        <w:t>p &lt; 0.</w:t>
      </w:r>
      <w:r w:rsidR="00075DA3">
        <w:rPr>
          <w:rFonts w:cstheme="minorHAnsi"/>
          <w:sz w:val="28"/>
          <w:szCs w:val="28"/>
        </w:rPr>
        <w:t xml:space="preserve">001 compared with </w:t>
      </w:r>
      <w:r w:rsidR="00007D1F">
        <w:rPr>
          <w:rFonts w:cstheme="minorHAnsi"/>
          <w:sz w:val="28"/>
          <w:szCs w:val="28"/>
        </w:rPr>
        <w:t>normal diet</w:t>
      </w:r>
      <w:r w:rsidR="00075DA3">
        <w:rPr>
          <w:rFonts w:cstheme="minorHAnsi"/>
          <w:sz w:val="28"/>
          <w:szCs w:val="28"/>
        </w:rPr>
        <w:t xml:space="preserve"> mice)</w:t>
      </w:r>
    </w:p>
    <w:p w14:paraId="798DD7CE" w14:textId="77777777" w:rsidR="001A610D" w:rsidRDefault="001A610D" w:rsidP="006407CB">
      <w:pPr>
        <w:spacing w:line="360" w:lineRule="auto"/>
        <w:jc w:val="both"/>
        <w:rPr>
          <w:rFonts w:cstheme="minorHAnsi"/>
          <w:sz w:val="28"/>
          <w:szCs w:val="28"/>
        </w:rPr>
      </w:pPr>
    </w:p>
    <w:p w14:paraId="03C779D2" w14:textId="0592FE03" w:rsidR="001A610D" w:rsidRDefault="001A610D" w:rsidP="006407CB">
      <w:pPr>
        <w:spacing w:line="360" w:lineRule="auto"/>
        <w:jc w:val="both"/>
        <w:rPr>
          <w:rFonts w:cstheme="minorHAnsi"/>
          <w:sz w:val="28"/>
          <w:szCs w:val="28"/>
        </w:rPr>
      </w:pPr>
      <w:r>
        <w:rPr>
          <w:rFonts w:cstheme="minorHAnsi"/>
          <w:sz w:val="28"/>
          <w:szCs w:val="28"/>
        </w:rPr>
        <w:t>Figure S13.</w:t>
      </w:r>
      <w:r w:rsidR="00930EA4">
        <w:rPr>
          <w:rFonts w:cstheme="minorHAnsi"/>
          <w:sz w:val="28"/>
          <w:szCs w:val="28"/>
        </w:rPr>
        <w:t xml:space="preserve"> </w:t>
      </w:r>
      <w:r w:rsidR="00075639" w:rsidRPr="003D3A59">
        <w:rPr>
          <w:rFonts w:cstheme="minorHAnsi"/>
          <w:sz w:val="28"/>
          <w:szCs w:val="28"/>
        </w:rPr>
        <w:t xml:space="preserve">CSDS </w:t>
      </w:r>
      <w:r w:rsidR="0045657F">
        <w:rPr>
          <w:rFonts w:cstheme="minorHAnsi"/>
          <w:sz w:val="28"/>
          <w:szCs w:val="28"/>
        </w:rPr>
        <w:t>induced</w:t>
      </w:r>
      <w:r w:rsidR="00075639" w:rsidRPr="003D3A59">
        <w:rPr>
          <w:rFonts w:cstheme="minorHAnsi"/>
          <w:sz w:val="28"/>
          <w:szCs w:val="28"/>
        </w:rPr>
        <w:t xml:space="preserve"> depressive-like behaviors in both </w:t>
      </w:r>
      <w:r w:rsidR="00075639">
        <w:rPr>
          <w:rFonts w:cstheme="minorHAnsi"/>
          <w:sz w:val="28"/>
          <w:szCs w:val="28"/>
        </w:rPr>
        <w:t>control AAV injected and GfaABC1D-cre AAV injected Grm3-Flox mice.</w:t>
      </w:r>
      <w:r w:rsidR="00075639" w:rsidRPr="003D3A59">
        <w:rPr>
          <w:rFonts w:cstheme="minorHAnsi"/>
          <w:sz w:val="28"/>
          <w:szCs w:val="28"/>
        </w:rPr>
        <w:t xml:space="preserve"> The experimental design is visually </w:t>
      </w:r>
      <w:r w:rsidR="0045657F" w:rsidRPr="0045657F">
        <w:rPr>
          <w:rFonts w:cstheme="minorHAnsi"/>
          <w:sz w:val="28"/>
          <w:szCs w:val="28"/>
        </w:rPr>
        <w:t>depicted</w:t>
      </w:r>
      <w:r w:rsidR="00075639" w:rsidRPr="003D3A59">
        <w:rPr>
          <w:rFonts w:cstheme="minorHAnsi"/>
          <w:sz w:val="28"/>
          <w:szCs w:val="28"/>
        </w:rPr>
        <w:t xml:space="preserve"> in Figure A. </w:t>
      </w:r>
      <w:r w:rsidR="00075639">
        <w:rPr>
          <w:rFonts w:cstheme="minorHAnsi"/>
          <w:sz w:val="28"/>
          <w:szCs w:val="28"/>
        </w:rPr>
        <w:t xml:space="preserve">(B) </w:t>
      </w:r>
      <w:r w:rsidR="00075639" w:rsidRPr="003D3A59">
        <w:rPr>
          <w:rFonts w:cstheme="minorHAnsi"/>
          <w:sz w:val="28"/>
          <w:szCs w:val="28"/>
        </w:rPr>
        <w:t xml:space="preserve">To mitigate individual differences, behavioral screening was </w:t>
      </w:r>
      <w:r w:rsidR="0045657F">
        <w:rPr>
          <w:rFonts w:cstheme="minorHAnsi"/>
          <w:sz w:val="28"/>
          <w:szCs w:val="28"/>
        </w:rPr>
        <w:t xml:space="preserve">systematically </w:t>
      </w:r>
      <w:r w:rsidR="00075639" w:rsidRPr="003D3A59">
        <w:rPr>
          <w:rFonts w:cstheme="minorHAnsi"/>
          <w:sz w:val="28"/>
          <w:szCs w:val="28"/>
        </w:rPr>
        <w:t xml:space="preserve">implemented. </w:t>
      </w:r>
      <w:r w:rsidR="0045657F">
        <w:rPr>
          <w:rFonts w:cstheme="minorHAnsi"/>
          <w:sz w:val="28"/>
          <w:szCs w:val="28"/>
        </w:rPr>
        <w:t>P</w:t>
      </w:r>
      <w:r w:rsidR="00075639" w:rsidRPr="003D3A59">
        <w:rPr>
          <w:rFonts w:cstheme="minorHAnsi"/>
          <w:sz w:val="28"/>
          <w:szCs w:val="28"/>
        </w:rPr>
        <w:t>ronounced depressive-like behaviors were evident in both</w:t>
      </w:r>
      <w:r w:rsidR="00075639">
        <w:rPr>
          <w:rFonts w:cstheme="minorHAnsi"/>
          <w:sz w:val="28"/>
          <w:szCs w:val="28"/>
        </w:rPr>
        <w:t xml:space="preserve"> (C and D)</w:t>
      </w:r>
      <w:r w:rsidR="00075639" w:rsidRPr="003D3A59">
        <w:rPr>
          <w:rFonts w:cstheme="minorHAnsi"/>
          <w:sz w:val="28"/>
          <w:szCs w:val="28"/>
        </w:rPr>
        <w:t xml:space="preserve"> </w:t>
      </w:r>
      <w:r w:rsidR="00075639">
        <w:rPr>
          <w:rFonts w:cstheme="minorHAnsi"/>
          <w:sz w:val="28"/>
          <w:szCs w:val="28"/>
        </w:rPr>
        <w:t>control AAV injected mice</w:t>
      </w:r>
      <w:r w:rsidR="00075639" w:rsidRPr="003D3A59">
        <w:rPr>
          <w:rFonts w:cstheme="minorHAnsi"/>
          <w:sz w:val="28"/>
          <w:szCs w:val="28"/>
        </w:rPr>
        <w:t xml:space="preserve"> and</w:t>
      </w:r>
      <w:r w:rsidR="00075639">
        <w:rPr>
          <w:rFonts w:cstheme="minorHAnsi"/>
          <w:sz w:val="28"/>
          <w:szCs w:val="28"/>
        </w:rPr>
        <w:t xml:space="preserve"> (E and F)</w:t>
      </w:r>
      <w:r w:rsidR="00075639" w:rsidRPr="003D3A59">
        <w:rPr>
          <w:rFonts w:cstheme="minorHAnsi"/>
          <w:sz w:val="28"/>
          <w:szCs w:val="28"/>
        </w:rPr>
        <w:t xml:space="preserve"> </w:t>
      </w:r>
      <w:r w:rsidR="00075639">
        <w:rPr>
          <w:rFonts w:cstheme="minorHAnsi"/>
          <w:sz w:val="28"/>
          <w:szCs w:val="28"/>
        </w:rPr>
        <w:t xml:space="preserve">GfaABC1D-cre AAV injected </w:t>
      </w:r>
      <w:r w:rsidR="00075639" w:rsidRPr="003D3A59">
        <w:rPr>
          <w:rFonts w:cstheme="minorHAnsi"/>
          <w:sz w:val="28"/>
          <w:szCs w:val="28"/>
        </w:rPr>
        <w:t xml:space="preserve">mice when comparing the pre- and post-phases. </w:t>
      </w:r>
      <w:r w:rsidR="00075639">
        <w:rPr>
          <w:rFonts w:cstheme="minorHAnsi"/>
          <w:sz w:val="28"/>
          <w:szCs w:val="28"/>
        </w:rPr>
        <w:t>(</w:t>
      </w:r>
      <w:r w:rsidR="00075639" w:rsidRPr="003D3A59">
        <w:rPr>
          <w:rFonts w:cstheme="minorHAnsi"/>
          <w:sz w:val="28"/>
          <w:szCs w:val="28"/>
        </w:rPr>
        <w:t>The presented data are expressed as mean± SEM, with statistical significance denoted by *p &lt; 0.05 and **p &lt; 0.01 compared to the pre-phase</w:t>
      </w:r>
      <w:r w:rsidR="00075639">
        <w:rPr>
          <w:rFonts w:cstheme="minorHAnsi"/>
          <w:sz w:val="28"/>
          <w:szCs w:val="28"/>
        </w:rPr>
        <w:t>)</w:t>
      </w:r>
    </w:p>
    <w:p w14:paraId="0C87C57F" w14:textId="77777777" w:rsidR="001A610D" w:rsidRDefault="001A610D" w:rsidP="006407CB">
      <w:pPr>
        <w:spacing w:line="360" w:lineRule="auto"/>
        <w:jc w:val="both"/>
        <w:rPr>
          <w:rFonts w:cstheme="minorHAnsi"/>
          <w:sz w:val="28"/>
          <w:szCs w:val="28"/>
        </w:rPr>
      </w:pPr>
    </w:p>
    <w:p w14:paraId="4D2B45F9" w14:textId="1EAAD8C2" w:rsidR="001A610D" w:rsidRDefault="001A610D" w:rsidP="006407CB">
      <w:pPr>
        <w:spacing w:line="360" w:lineRule="auto"/>
        <w:jc w:val="both"/>
        <w:rPr>
          <w:rFonts w:cstheme="minorHAnsi"/>
          <w:sz w:val="28"/>
          <w:szCs w:val="28"/>
        </w:rPr>
      </w:pPr>
      <w:r>
        <w:rPr>
          <w:rFonts w:cstheme="minorHAnsi"/>
          <w:sz w:val="28"/>
          <w:szCs w:val="28"/>
        </w:rPr>
        <w:t xml:space="preserve">Figure </w:t>
      </w:r>
      <w:r>
        <w:rPr>
          <w:rFonts w:cstheme="minorHAnsi" w:hint="eastAsia"/>
          <w:sz w:val="28"/>
          <w:szCs w:val="28"/>
        </w:rPr>
        <w:t>S14</w:t>
      </w:r>
      <w:r>
        <w:rPr>
          <w:rFonts w:cstheme="minorHAnsi"/>
          <w:sz w:val="28"/>
          <w:szCs w:val="28"/>
        </w:rPr>
        <w:t>.</w:t>
      </w:r>
      <w:r w:rsidR="00930EA4">
        <w:rPr>
          <w:rFonts w:cstheme="minorHAnsi"/>
          <w:sz w:val="28"/>
          <w:szCs w:val="28"/>
        </w:rPr>
        <w:t xml:space="preserve"> </w:t>
      </w:r>
      <w:r w:rsidR="00644327">
        <w:rPr>
          <w:rFonts w:cstheme="minorHAnsi"/>
          <w:sz w:val="28"/>
          <w:szCs w:val="28"/>
        </w:rPr>
        <w:t>Selective knockdown</w:t>
      </w:r>
      <w:r w:rsidR="005435F7">
        <w:rPr>
          <w:rFonts w:cstheme="minorHAnsi"/>
          <w:sz w:val="28"/>
          <w:szCs w:val="28"/>
        </w:rPr>
        <w:t xml:space="preserve"> Grm3</w:t>
      </w:r>
      <w:r w:rsidR="00644327">
        <w:rPr>
          <w:rFonts w:cstheme="minorHAnsi"/>
          <w:sz w:val="28"/>
          <w:szCs w:val="28"/>
        </w:rPr>
        <w:t xml:space="preserve"> in the </w:t>
      </w:r>
      <w:proofErr w:type="spellStart"/>
      <w:r w:rsidR="00644327">
        <w:rPr>
          <w:rFonts w:cstheme="minorHAnsi"/>
          <w:sz w:val="28"/>
          <w:szCs w:val="28"/>
        </w:rPr>
        <w:t>mPFC</w:t>
      </w:r>
      <w:proofErr w:type="spellEnd"/>
      <w:r w:rsidR="00644327">
        <w:rPr>
          <w:rFonts w:cstheme="minorHAnsi"/>
          <w:sz w:val="28"/>
          <w:szCs w:val="28"/>
        </w:rPr>
        <w:t xml:space="preserve"> astrocytes led to</w:t>
      </w:r>
      <w:r w:rsidR="005435F7">
        <w:rPr>
          <w:rFonts w:cstheme="minorHAnsi"/>
          <w:sz w:val="28"/>
          <w:szCs w:val="28"/>
        </w:rPr>
        <w:t xml:space="preserve"> improved </w:t>
      </w:r>
      <w:r w:rsidR="005435F7" w:rsidRPr="00367D74">
        <w:rPr>
          <w:rFonts w:cstheme="minorHAnsi"/>
          <w:sz w:val="28"/>
          <w:szCs w:val="28"/>
        </w:rPr>
        <w:t>neuronal electrophysiological activities</w:t>
      </w:r>
      <w:r w:rsidR="005435F7">
        <w:rPr>
          <w:rFonts w:cstheme="minorHAnsi"/>
          <w:sz w:val="28"/>
          <w:szCs w:val="28"/>
        </w:rPr>
        <w:t xml:space="preserve">. </w:t>
      </w:r>
      <w:r w:rsidR="004D4595">
        <w:rPr>
          <w:rFonts w:cstheme="minorHAnsi"/>
          <w:sz w:val="28"/>
          <w:szCs w:val="28"/>
        </w:rPr>
        <w:t xml:space="preserve">The AAV </w:t>
      </w:r>
      <w:r w:rsidR="00644327">
        <w:rPr>
          <w:rFonts w:cstheme="minorHAnsi"/>
          <w:sz w:val="28"/>
          <w:szCs w:val="28"/>
        </w:rPr>
        <w:t>targeted</w:t>
      </w:r>
      <w:r w:rsidR="005435F7">
        <w:rPr>
          <w:rFonts w:cstheme="minorHAnsi"/>
          <w:sz w:val="28"/>
          <w:szCs w:val="28"/>
        </w:rPr>
        <w:t xml:space="preserve"> the astrocytes in (A) </w:t>
      </w:r>
      <w:proofErr w:type="spellStart"/>
      <w:r w:rsidR="005435F7">
        <w:rPr>
          <w:rFonts w:cstheme="minorHAnsi"/>
          <w:sz w:val="28"/>
          <w:szCs w:val="28"/>
        </w:rPr>
        <w:t>mPFC</w:t>
      </w:r>
      <w:proofErr w:type="spellEnd"/>
      <w:r w:rsidR="005435F7">
        <w:rPr>
          <w:rFonts w:cstheme="minorHAnsi"/>
          <w:sz w:val="28"/>
          <w:szCs w:val="28"/>
        </w:rPr>
        <w:t xml:space="preserve"> and (B) VTA, (C) </w:t>
      </w:r>
      <w:r w:rsidR="00644327">
        <w:rPr>
          <w:rFonts w:cstheme="minorHAnsi"/>
          <w:sz w:val="28"/>
          <w:szCs w:val="28"/>
        </w:rPr>
        <w:t>as confirmed by the absence of infection</w:t>
      </w:r>
      <w:r w:rsidR="005435F7">
        <w:rPr>
          <w:rFonts w:cstheme="minorHAnsi"/>
          <w:sz w:val="28"/>
          <w:szCs w:val="28"/>
        </w:rPr>
        <w:t xml:space="preserve"> </w:t>
      </w:r>
      <w:r w:rsidR="00644327">
        <w:rPr>
          <w:rFonts w:cstheme="minorHAnsi"/>
          <w:sz w:val="28"/>
          <w:szCs w:val="28"/>
        </w:rPr>
        <w:t>in</w:t>
      </w:r>
      <w:r w:rsidR="005435F7">
        <w:rPr>
          <w:rFonts w:cstheme="minorHAnsi"/>
          <w:sz w:val="28"/>
          <w:szCs w:val="28"/>
        </w:rPr>
        <w:t xml:space="preserve"> neurons. (D) The purity of isolated astrocytes was further </w:t>
      </w:r>
      <w:r w:rsidR="00644327">
        <w:rPr>
          <w:rFonts w:cstheme="minorHAnsi"/>
          <w:sz w:val="28"/>
          <w:szCs w:val="28"/>
        </w:rPr>
        <w:t>validated</w:t>
      </w:r>
      <w:r w:rsidR="005435F7">
        <w:rPr>
          <w:rFonts w:cstheme="minorHAnsi"/>
          <w:sz w:val="28"/>
          <w:szCs w:val="28"/>
        </w:rPr>
        <w:t xml:space="preserve"> </w:t>
      </w:r>
      <w:r w:rsidR="00644327">
        <w:rPr>
          <w:rFonts w:cstheme="minorHAnsi"/>
          <w:sz w:val="28"/>
          <w:szCs w:val="28"/>
        </w:rPr>
        <w:t>through</w:t>
      </w:r>
      <w:r w:rsidR="005435F7">
        <w:rPr>
          <w:rFonts w:cstheme="minorHAnsi"/>
          <w:sz w:val="28"/>
          <w:szCs w:val="28"/>
        </w:rPr>
        <w:t xml:space="preserve"> flow cytometry. </w:t>
      </w:r>
      <w:r w:rsidR="00644327">
        <w:rPr>
          <w:rFonts w:cstheme="minorHAnsi"/>
          <w:sz w:val="28"/>
          <w:szCs w:val="28"/>
        </w:rPr>
        <w:t xml:space="preserve">Astrocyte-specific Grm3 knockdown (E-G) resulted in strengthen </w:t>
      </w:r>
      <w:r w:rsidR="00644327" w:rsidRPr="007A58DF">
        <w:rPr>
          <w:rFonts w:cstheme="minorHAnsi"/>
          <w:sz w:val="28"/>
          <w:szCs w:val="28"/>
        </w:rPr>
        <w:t>frequenc</w:t>
      </w:r>
      <w:r w:rsidR="00644327">
        <w:rPr>
          <w:rFonts w:cstheme="minorHAnsi"/>
          <w:sz w:val="28"/>
          <w:szCs w:val="28"/>
        </w:rPr>
        <w:t xml:space="preserve">ies of </w:t>
      </w:r>
      <w:proofErr w:type="spellStart"/>
      <w:r w:rsidR="00644327">
        <w:rPr>
          <w:rFonts w:cstheme="minorHAnsi"/>
          <w:sz w:val="28"/>
          <w:szCs w:val="28"/>
        </w:rPr>
        <w:lastRenderedPageBreak/>
        <w:t>sEPSC</w:t>
      </w:r>
      <w:proofErr w:type="spellEnd"/>
      <w:r w:rsidR="00644327">
        <w:rPr>
          <w:rFonts w:cstheme="minorHAnsi"/>
          <w:sz w:val="28"/>
          <w:szCs w:val="28"/>
        </w:rPr>
        <w:t xml:space="preserve"> and </w:t>
      </w:r>
      <w:proofErr w:type="spellStart"/>
      <w:r w:rsidR="00644327">
        <w:rPr>
          <w:rFonts w:cstheme="minorHAnsi"/>
          <w:sz w:val="28"/>
          <w:szCs w:val="28"/>
        </w:rPr>
        <w:t>sIPSC</w:t>
      </w:r>
      <w:proofErr w:type="spellEnd"/>
      <w:r w:rsidR="00644327">
        <w:rPr>
          <w:rFonts w:cstheme="minorHAnsi"/>
          <w:sz w:val="28"/>
          <w:szCs w:val="28"/>
        </w:rPr>
        <w:t xml:space="preserve">, while (H and I) not significantly affecting </w:t>
      </w:r>
      <w:r w:rsidR="00827746">
        <w:rPr>
          <w:rFonts w:cstheme="minorHAnsi"/>
          <w:sz w:val="28"/>
          <w:szCs w:val="28"/>
        </w:rPr>
        <w:t xml:space="preserve">the </w:t>
      </w:r>
      <w:r w:rsidR="00827746" w:rsidRPr="007A58DF">
        <w:rPr>
          <w:rFonts w:cstheme="minorHAnsi"/>
          <w:sz w:val="28"/>
          <w:szCs w:val="28"/>
        </w:rPr>
        <w:t>frequency and amplitude of</w:t>
      </w:r>
      <w:r w:rsidR="00827746">
        <w:rPr>
          <w:rFonts w:cstheme="minorHAnsi"/>
          <w:sz w:val="28"/>
          <w:szCs w:val="28"/>
        </w:rPr>
        <w:t xml:space="preserve"> </w:t>
      </w:r>
      <w:proofErr w:type="spellStart"/>
      <w:r w:rsidR="00644327">
        <w:rPr>
          <w:rFonts w:cstheme="minorHAnsi"/>
          <w:sz w:val="28"/>
          <w:szCs w:val="28"/>
        </w:rPr>
        <w:t>mEPSC</w:t>
      </w:r>
      <w:proofErr w:type="spellEnd"/>
      <w:r w:rsidR="00644327">
        <w:rPr>
          <w:rFonts w:cstheme="minorHAnsi"/>
          <w:sz w:val="28"/>
          <w:szCs w:val="28"/>
        </w:rPr>
        <w:t xml:space="preserve"> and </w:t>
      </w:r>
      <w:proofErr w:type="spellStart"/>
      <w:r w:rsidR="00644327">
        <w:rPr>
          <w:rFonts w:cstheme="minorHAnsi"/>
          <w:sz w:val="28"/>
          <w:szCs w:val="28"/>
        </w:rPr>
        <w:t>mIPSC</w:t>
      </w:r>
      <w:proofErr w:type="spellEnd"/>
      <w:r w:rsidR="00644327">
        <w:rPr>
          <w:rFonts w:cstheme="minorHAnsi"/>
          <w:sz w:val="28"/>
          <w:szCs w:val="28"/>
        </w:rPr>
        <w:t>. (Data are presented as mean</w:t>
      </w:r>
      <w:r w:rsidR="00644327" w:rsidRPr="00D12CBD">
        <w:rPr>
          <w:rFonts w:cstheme="minorHAnsi"/>
          <w:sz w:val="28"/>
          <w:szCs w:val="28"/>
        </w:rPr>
        <w:t>± SEM</w:t>
      </w:r>
      <w:r w:rsidR="00644327">
        <w:rPr>
          <w:rFonts w:cstheme="minorHAnsi"/>
          <w:sz w:val="28"/>
          <w:szCs w:val="28"/>
        </w:rPr>
        <w:t xml:space="preserve">, </w:t>
      </w:r>
      <w:r w:rsidR="00644327" w:rsidRPr="00D12CBD">
        <w:rPr>
          <w:rFonts w:cstheme="minorHAnsi"/>
          <w:sz w:val="28"/>
          <w:szCs w:val="28"/>
        </w:rPr>
        <w:t>*p &lt; 0.</w:t>
      </w:r>
      <w:r w:rsidR="00644327">
        <w:rPr>
          <w:rFonts w:cstheme="minorHAnsi"/>
          <w:sz w:val="28"/>
          <w:szCs w:val="28"/>
        </w:rPr>
        <w:t>05</w:t>
      </w:r>
      <w:r w:rsidR="00991D4E">
        <w:rPr>
          <w:rFonts w:cstheme="minorHAnsi"/>
          <w:sz w:val="28"/>
          <w:szCs w:val="28"/>
        </w:rPr>
        <w:t xml:space="preserve"> and</w:t>
      </w:r>
      <w:r w:rsidR="00644327">
        <w:rPr>
          <w:rFonts w:cstheme="minorHAnsi"/>
          <w:sz w:val="28"/>
          <w:szCs w:val="28"/>
        </w:rPr>
        <w:t xml:space="preserve"> </w:t>
      </w:r>
      <w:r w:rsidR="00644327" w:rsidRPr="00D12CBD">
        <w:rPr>
          <w:rFonts w:cstheme="minorHAnsi"/>
          <w:sz w:val="28"/>
          <w:szCs w:val="28"/>
        </w:rPr>
        <w:t>*</w:t>
      </w:r>
      <w:r w:rsidR="00644327">
        <w:rPr>
          <w:rFonts w:cstheme="minorHAnsi"/>
          <w:sz w:val="28"/>
          <w:szCs w:val="28"/>
        </w:rPr>
        <w:t>*</w:t>
      </w:r>
      <w:r w:rsidR="00644327" w:rsidRPr="00D12CBD">
        <w:rPr>
          <w:rFonts w:cstheme="minorHAnsi"/>
          <w:sz w:val="28"/>
          <w:szCs w:val="28"/>
        </w:rPr>
        <w:t>p &lt; 0.</w:t>
      </w:r>
      <w:r w:rsidR="00644327">
        <w:rPr>
          <w:rFonts w:cstheme="minorHAnsi"/>
          <w:sz w:val="28"/>
          <w:szCs w:val="28"/>
        </w:rPr>
        <w:t xml:space="preserve">01 compared with </w:t>
      </w:r>
      <w:r w:rsidR="00494816">
        <w:rPr>
          <w:rFonts w:cstheme="minorHAnsi"/>
          <w:sz w:val="28"/>
          <w:szCs w:val="28"/>
        </w:rPr>
        <w:t>control AAV injected</w:t>
      </w:r>
      <w:r w:rsidR="00644327">
        <w:rPr>
          <w:rFonts w:cstheme="minorHAnsi"/>
          <w:sz w:val="28"/>
          <w:szCs w:val="28"/>
        </w:rPr>
        <w:t xml:space="preserve"> mice)</w:t>
      </w:r>
    </w:p>
    <w:p w14:paraId="73E1D3FC" w14:textId="77777777" w:rsidR="001A610D" w:rsidRDefault="001A610D" w:rsidP="006407CB">
      <w:pPr>
        <w:spacing w:line="360" w:lineRule="auto"/>
        <w:jc w:val="both"/>
        <w:rPr>
          <w:rFonts w:cstheme="minorHAnsi"/>
          <w:sz w:val="28"/>
          <w:szCs w:val="28"/>
        </w:rPr>
      </w:pPr>
    </w:p>
    <w:p w14:paraId="4EBC7788" w14:textId="261E7ED7" w:rsidR="00B37F1E" w:rsidRDefault="001A610D" w:rsidP="00C3432F">
      <w:pPr>
        <w:spacing w:line="360" w:lineRule="auto"/>
        <w:jc w:val="both"/>
        <w:rPr>
          <w:rFonts w:cstheme="minorHAnsi"/>
          <w:b/>
          <w:bCs/>
          <w:sz w:val="28"/>
          <w:szCs w:val="28"/>
        </w:rPr>
      </w:pPr>
      <w:r>
        <w:rPr>
          <w:rFonts w:cstheme="minorHAnsi"/>
          <w:sz w:val="28"/>
          <w:szCs w:val="28"/>
        </w:rPr>
        <w:t xml:space="preserve">Figure S15. </w:t>
      </w:r>
      <w:r w:rsidR="00A24B33">
        <w:rPr>
          <w:rFonts w:cstheme="minorHAnsi"/>
          <w:sz w:val="28"/>
          <w:szCs w:val="28"/>
        </w:rPr>
        <w:t xml:space="preserve"> </w:t>
      </w:r>
      <w:r w:rsidR="00827746">
        <w:rPr>
          <w:rFonts w:cstheme="minorHAnsi"/>
          <w:sz w:val="28"/>
          <w:szCs w:val="28"/>
        </w:rPr>
        <w:t xml:space="preserve">Selective knockdown Grm3 in the VTA astrocytes unvaried the </w:t>
      </w:r>
      <w:r w:rsidR="00827746" w:rsidRPr="00367D74">
        <w:rPr>
          <w:rFonts w:cstheme="minorHAnsi"/>
          <w:sz w:val="28"/>
          <w:szCs w:val="28"/>
        </w:rPr>
        <w:t>neuronal electrophysiological activities</w:t>
      </w:r>
      <w:r w:rsidR="00827746">
        <w:rPr>
          <w:rFonts w:cstheme="minorHAnsi"/>
          <w:sz w:val="28"/>
          <w:szCs w:val="28"/>
        </w:rPr>
        <w:t xml:space="preserve">, </w:t>
      </w:r>
      <w:r w:rsidR="00827746" w:rsidRPr="00D33F7F">
        <w:rPr>
          <w:rFonts w:cstheme="minorHAnsi"/>
          <w:sz w:val="28"/>
          <w:szCs w:val="28"/>
        </w:rPr>
        <w:t>specifically</w:t>
      </w:r>
      <w:r w:rsidR="00827746">
        <w:rPr>
          <w:rFonts w:cstheme="minorHAnsi"/>
          <w:sz w:val="28"/>
          <w:szCs w:val="28"/>
        </w:rPr>
        <w:t xml:space="preserve"> the </w:t>
      </w:r>
      <w:r w:rsidR="00827746" w:rsidRPr="007A58DF">
        <w:rPr>
          <w:rFonts w:cstheme="minorHAnsi"/>
          <w:sz w:val="28"/>
          <w:szCs w:val="28"/>
        </w:rPr>
        <w:t>frequency and amplitude of</w:t>
      </w:r>
      <w:r w:rsidR="00827746">
        <w:rPr>
          <w:rFonts w:cstheme="minorHAnsi"/>
          <w:sz w:val="28"/>
          <w:szCs w:val="28"/>
        </w:rPr>
        <w:t xml:space="preserve"> (A-C) </w:t>
      </w:r>
      <w:proofErr w:type="spellStart"/>
      <w:r w:rsidR="00827746">
        <w:rPr>
          <w:rFonts w:cstheme="minorHAnsi"/>
          <w:sz w:val="28"/>
          <w:szCs w:val="28"/>
        </w:rPr>
        <w:t>sEPSC</w:t>
      </w:r>
      <w:proofErr w:type="spellEnd"/>
      <w:r w:rsidR="00827746">
        <w:rPr>
          <w:rFonts w:cstheme="minorHAnsi"/>
          <w:sz w:val="28"/>
          <w:szCs w:val="28"/>
        </w:rPr>
        <w:t xml:space="preserve">, </w:t>
      </w:r>
      <w:proofErr w:type="spellStart"/>
      <w:r w:rsidR="00827746">
        <w:rPr>
          <w:rFonts w:cstheme="minorHAnsi"/>
          <w:sz w:val="28"/>
          <w:szCs w:val="28"/>
        </w:rPr>
        <w:t>sIPSC</w:t>
      </w:r>
      <w:proofErr w:type="spellEnd"/>
      <w:r w:rsidR="00827746">
        <w:rPr>
          <w:rFonts w:cstheme="minorHAnsi"/>
          <w:sz w:val="28"/>
          <w:szCs w:val="28"/>
        </w:rPr>
        <w:t xml:space="preserve">, (B and D) </w:t>
      </w:r>
      <w:proofErr w:type="spellStart"/>
      <w:r w:rsidR="00827746">
        <w:rPr>
          <w:rFonts w:cstheme="minorHAnsi"/>
          <w:sz w:val="28"/>
          <w:szCs w:val="28"/>
        </w:rPr>
        <w:t>mEPSC</w:t>
      </w:r>
      <w:proofErr w:type="spellEnd"/>
      <w:r w:rsidR="00827746">
        <w:rPr>
          <w:rFonts w:cstheme="minorHAnsi"/>
          <w:sz w:val="28"/>
          <w:szCs w:val="28"/>
        </w:rPr>
        <w:t xml:space="preserve"> and </w:t>
      </w:r>
      <w:proofErr w:type="spellStart"/>
      <w:r w:rsidR="00827746">
        <w:rPr>
          <w:rFonts w:cstheme="minorHAnsi"/>
          <w:sz w:val="28"/>
          <w:szCs w:val="28"/>
        </w:rPr>
        <w:t>mIPSC</w:t>
      </w:r>
      <w:proofErr w:type="spellEnd"/>
      <w:r w:rsidR="00827746">
        <w:rPr>
          <w:rFonts w:cstheme="minorHAnsi"/>
          <w:sz w:val="28"/>
          <w:szCs w:val="28"/>
        </w:rPr>
        <w:t>. (Data are presented as mean</w:t>
      </w:r>
      <w:r w:rsidR="00827746" w:rsidRPr="00D12CBD">
        <w:rPr>
          <w:rFonts w:cstheme="minorHAnsi"/>
          <w:sz w:val="28"/>
          <w:szCs w:val="28"/>
        </w:rPr>
        <w:t>± SEM</w:t>
      </w:r>
      <w:r w:rsidR="00827746">
        <w:rPr>
          <w:rFonts w:cstheme="minorHAnsi"/>
          <w:sz w:val="28"/>
          <w:szCs w:val="28"/>
        </w:rPr>
        <w:t>)</w:t>
      </w:r>
    </w:p>
    <w:p w14:paraId="23CAA00B" w14:textId="77777777" w:rsidR="00B37F1E" w:rsidRDefault="00B37F1E" w:rsidP="005B6D60">
      <w:pPr>
        <w:jc w:val="both"/>
        <w:rPr>
          <w:rFonts w:cstheme="minorHAnsi"/>
          <w:b/>
          <w:bCs/>
          <w:sz w:val="28"/>
          <w:szCs w:val="28"/>
        </w:rPr>
      </w:pPr>
    </w:p>
    <w:p w14:paraId="08460EEA" w14:textId="36F65F80" w:rsidR="00B22C1D" w:rsidRDefault="00097731" w:rsidP="005B6D60">
      <w:pPr>
        <w:jc w:val="both"/>
        <w:rPr>
          <w:rFonts w:cstheme="minorHAnsi"/>
          <w:b/>
          <w:bCs/>
          <w:sz w:val="28"/>
          <w:szCs w:val="28"/>
        </w:rPr>
      </w:pPr>
      <w:r>
        <w:rPr>
          <w:rFonts w:cstheme="minorHAnsi"/>
          <w:b/>
          <w:bCs/>
          <w:sz w:val="28"/>
          <w:szCs w:val="28"/>
        </w:rPr>
        <w:t>Supplementary t</w:t>
      </w:r>
      <w:r w:rsidR="00B22C1D">
        <w:rPr>
          <w:rFonts w:cstheme="minorHAnsi"/>
          <w:b/>
          <w:bCs/>
          <w:sz w:val="28"/>
          <w:szCs w:val="28"/>
        </w:rPr>
        <w:t>ables</w:t>
      </w:r>
    </w:p>
    <w:p w14:paraId="7D83419F" w14:textId="1268828B" w:rsidR="00B22C1D" w:rsidRDefault="00B22C1D" w:rsidP="005B6D60">
      <w:pPr>
        <w:jc w:val="both"/>
        <w:rPr>
          <w:rFonts w:cstheme="minorHAnsi"/>
          <w:sz w:val="28"/>
          <w:szCs w:val="28"/>
        </w:rPr>
      </w:pPr>
      <w:r>
        <w:rPr>
          <w:rFonts w:cstheme="minorHAnsi"/>
          <w:sz w:val="28"/>
          <w:szCs w:val="28"/>
        </w:rPr>
        <w:t>Table S1.</w:t>
      </w:r>
      <w:r w:rsidR="00097731">
        <w:rPr>
          <w:rFonts w:cstheme="minorHAnsi"/>
          <w:sz w:val="28"/>
          <w:szCs w:val="28"/>
        </w:rPr>
        <w:t xml:space="preserve"> </w:t>
      </w:r>
      <w:r w:rsidR="00097731" w:rsidRPr="00097731">
        <w:rPr>
          <w:rFonts w:cstheme="minorHAnsi"/>
          <w:sz w:val="28"/>
          <w:szCs w:val="28"/>
        </w:rPr>
        <w:t>Primers used for qPCR</w:t>
      </w:r>
    </w:p>
    <w:tbl>
      <w:tblPr>
        <w:tblW w:w="0" w:type="auto"/>
        <w:jc w:val="center"/>
        <w:tblLook w:val="04A0" w:firstRow="1" w:lastRow="0" w:firstColumn="1" w:lastColumn="0" w:noHBand="0" w:noVBand="1"/>
      </w:tblPr>
      <w:tblGrid>
        <w:gridCol w:w="1128"/>
        <w:gridCol w:w="3665"/>
        <w:gridCol w:w="3505"/>
      </w:tblGrid>
      <w:tr w:rsidR="00097731" w:rsidRPr="00DA65FA" w14:paraId="30415F00"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4DCB10" w14:textId="77777777" w:rsidR="00097731" w:rsidRPr="00DA65FA" w:rsidRDefault="00097731" w:rsidP="00655705">
            <w:pPr>
              <w:spacing w:line="360" w:lineRule="auto"/>
              <w:jc w:val="center"/>
              <w:rPr>
                <w:rFonts w:ascii="Arial" w:hAnsi="Arial" w:cs="Arial"/>
                <w:b/>
                <w:bCs/>
                <w:color w:val="000000"/>
                <w:sz w:val="20"/>
                <w:szCs w:val="20"/>
              </w:rPr>
            </w:pPr>
            <w:r w:rsidRPr="00DA65FA">
              <w:rPr>
                <w:rFonts w:ascii="Arial" w:hAnsi="Arial" w:cs="Arial"/>
                <w:b/>
                <w:bCs/>
                <w:color w:val="000000"/>
                <w:sz w:val="20"/>
                <w:szCs w:val="20"/>
              </w:rPr>
              <w:t xml:space="preserve">Gene </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0741F8D" w14:textId="77777777" w:rsidR="00097731" w:rsidRPr="00DA65FA" w:rsidRDefault="00097731" w:rsidP="00655705">
            <w:pPr>
              <w:spacing w:line="360" w:lineRule="auto"/>
              <w:jc w:val="center"/>
              <w:rPr>
                <w:rFonts w:ascii="Arial" w:hAnsi="Arial" w:cs="Arial"/>
                <w:b/>
                <w:bCs/>
                <w:color w:val="000000"/>
                <w:sz w:val="20"/>
                <w:szCs w:val="20"/>
              </w:rPr>
            </w:pPr>
            <w:r w:rsidRPr="00DA65FA">
              <w:rPr>
                <w:rFonts w:ascii="Arial" w:hAnsi="Arial" w:cs="Arial"/>
                <w:b/>
                <w:bCs/>
                <w:color w:val="000000"/>
                <w:sz w:val="20"/>
                <w:szCs w:val="20"/>
              </w:rPr>
              <w:t>Forward primer (5'-3')</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1EB0592" w14:textId="77777777" w:rsidR="00097731" w:rsidRPr="00DA65FA" w:rsidRDefault="00097731" w:rsidP="00655705">
            <w:pPr>
              <w:spacing w:line="360" w:lineRule="auto"/>
              <w:jc w:val="center"/>
              <w:rPr>
                <w:rFonts w:ascii="Arial" w:hAnsi="Arial" w:cs="Arial"/>
                <w:b/>
                <w:bCs/>
                <w:color w:val="000000"/>
                <w:sz w:val="20"/>
                <w:szCs w:val="20"/>
              </w:rPr>
            </w:pPr>
            <w:r w:rsidRPr="00DA65FA">
              <w:rPr>
                <w:rFonts w:ascii="Arial" w:hAnsi="Arial" w:cs="Arial"/>
                <w:b/>
                <w:bCs/>
                <w:color w:val="000000"/>
                <w:sz w:val="20"/>
                <w:szCs w:val="20"/>
              </w:rPr>
              <w:t>Reverse primer (5'-3')</w:t>
            </w:r>
          </w:p>
        </w:tc>
      </w:tr>
      <w:tr w:rsidR="00097731" w:rsidRPr="00DA65FA" w14:paraId="6339A4FC" w14:textId="77777777" w:rsidTr="00097731">
        <w:trPr>
          <w:trHeight w:val="144"/>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6E64160"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Il1b</w:t>
            </w:r>
          </w:p>
        </w:tc>
        <w:tc>
          <w:tcPr>
            <w:tcW w:w="0" w:type="auto"/>
            <w:tcBorders>
              <w:top w:val="nil"/>
              <w:left w:val="nil"/>
              <w:bottom w:val="single" w:sz="4" w:space="0" w:color="auto"/>
              <w:right w:val="single" w:sz="4" w:space="0" w:color="auto"/>
            </w:tcBorders>
            <w:shd w:val="clear" w:color="auto" w:fill="auto"/>
            <w:noWrap/>
            <w:vAlign w:val="center"/>
            <w:hideMark/>
          </w:tcPr>
          <w:p w14:paraId="5A66DE2C"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GAAATGCCACCTTTTGACAGTG</w:t>
            </w:r>
          </w:p>
        </w:tc>
        <w:tc>
          <w:tcPr>
            <w:tcW w:w="0" w:type="auto"/>
            <w:tcBorders>
              <w:top w:val="nil"/>
              <w:left w:val="nil"/>
              <w:bottom w:val="single" w:sz="4" w:space="0" w:color="auto"/>
              <w:right w:val="single" w:sz="4" w:space="0" w:color="auto"/>
            </w:tcBorders>
            <w:shd w:val="clear" w:color="auto" w:fill="auto"/>
            <w:noWrap/>
            <w:vAlign w:val="center"/>
            <w:hideMark/>
          </w:tcPr>
          <w:p w14:paraId="37661B7F"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TGGATGCTCTCATCAGGACAG</w:t>
            </w:r>
          </w:p>
        </w:tc>
      </w:tr>
      <w:tr w:rsidR="00097731" w:rsidRPr="00DA65FA" w14:paraId="405BC5C3" w14:textId="77777777" w:rsidTr="00097731">
        <w:trPr>
          <w:trHeight w:val="144"/>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57B4D2F"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Il6</w:t>
            </w:r>
          </w:p>
        </w:tc>
        <w:tc>
          <w:tcPr>
            <w:tcW w:w="0" w:type="auto"/>
            <w:tcBorders>
              <w:top w:val="nil"/>
              <w:left w:val="nil"/>
              <w:bottom w:val="single" w:sz="4" w:space="0" w:color="auto"/>
              <w:right w:val="single" w:sz="4" w:space="0" w:color="auto"/>
            </w:tcBorders>
            <w:shd w:val="clear" w:color="auto" w:fill="auto"/>
            <w:noWrap/>
            <w:vAlign w:val="center"/>
            <w:hideMark/>
          </w:tcPr>
          <w:p w14:paraId="564CE4A8"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CTGCAAGAGACTTCCATCCAG</w:t>
            </w:r>
          </w:p>
        </w:tc>
        <w:tc>
          <w:tcPr>
            <w:tcW w:w="0" w:type="auto"/>
            <w:tcBorders>
              <w:top w:val="nil"/>
              <w:left w:val="nil"/>
              <w:bottom w:val="single" w:sz="4" w:space="0" w:color="auto"/>
              <w:right w:val="single" w:sz="4" w:space="0" w:color="auto"/>
            </w:tcBorders>
            <w:shd w:val="clear" w:color="auto" w:fill="auto"/>
            <w:noWrap/>
            <w:vAlign w:val="center"/>
            <w:hideMark/>
          </w:tcPr>
          <w:p w14:paraId="5EECE00A"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AGTGGTATAGACAGGTCTGTTGG</w:t>
            </w:r>
          </w:p>
        </w:tc>
      </w:tr>
      <w:tr w:rsidR="00097731" w:rsidRPr="00DA65FA" w14:paraId="15806200"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BE936C"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Il12a</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92A57F1"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AGACATCACACGGGACCAAAC</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687CC437"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CCAGGCAACTCTCGTTCTTGT</w:t>
            </w:r>
          </w:p>
        </w:tc>
      </w:tr>
      <w:tr w:rsidR="00097731" w:rsidRPr="00DA65FA" w14:paraId="09CF983D"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3C62AD" w14:textId="77777777" w:rsidR="00097731" w:rsidRPr="00DA65FA" w:rsidRDefault="00097731" w:rsidP="00655705">
            <w:pPr>
              <w:spacing w:line="360" w:lineRule="auto"/>
              <w:jc w:val="center"/>
              <w:rPr>
                <w:rFonts w:ascii="Arial" w:hAnsi="Arial" w:cs="Arial"/>
                <w:i/>
                <w:iCs/>
                <w:color w:val="000000"/>
                <w:sz w:val="20"/>
                <w:szCs w:val="20"/>
              </w:rPr>
            </w:pPr>
            <w:proofErr w:type="spellStart"/>
            <w:r w:rsidRPr="00DA65FA">
              <w:rPr>
                <w:rFonts w:ascii="Arial" w:hAnsi="Arial" w:cs="Arial"/>
                <w:i/>
                <w:iCs/>
                <w:color w:val="000000"/>
                <w:sz w:val="20"/>
                <w:szCs w:val="20"/>
              </w:rPr>
              <w:t>Tnf</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A28E65"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CAGGCGGTGCCTATGTCTC</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3D82CC"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CGATCACCCCGAAGTTCAGTAG</w:t>
            </w:r>
          </w:p>
        </w:tc>
      </w:tr>
      <w:tr w:rsidR="00097731" w:rsidRPr="00DA65FA" w14:paraId="718B5A4C"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10249D" w14:textId="77777777" w:rsidR="00097731" w:rsidRPr="00DA65FA" w:rsidRDefault="00097731" w:rsidP="00655705">
            <w:pPr>
              <w:spacing w:line="360" w:lineRule="auto"/>
              <w:jc w:val="center"/>
              <w:rPr>
                <w:rFonts w:ascii="Arial" w:hAnsi="Arial" w:cs="Arial"/>
                <w:i/>
                <w:iCs/>
                <w:color w:val="000000"/>
                <w:sz w:val="20"/>
                <w:szCs w:val="20"/>
              </w:rPr>
            </w:pPr>
            <w:proofErr w:type="spellStart"/>
            <w:r w:rsidRPr="00DA65FA">
              <w:rPr>
                <w:rFonts w:ascii="Arial" w:hAnsi="Arial" w:cs="Arial"/>
                <w:i/>
                <w:iCs/>
                <w:color w:val="000000"/>
                <w:sz w:val="20"/>
                <w:szCs w:val="20"/>
              </w:rPr>
              <w:t>Ifng</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598DAE"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ATGAACGCTACACACTGCATC</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9CFC65"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CCATCCTTTTGCCAGTTCCTC</w:t>
            </w:r>
          </w:p>
        </w:tc>
      </w:tr>
      <w:tr w:rsidR="00097731" w:rsidRPr="00DA65FA" w14:paraId="00CCD4F4"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140AE0"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Ccl5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F1F131"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TTTGCCTACCTCTCCCTCG</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BEB906"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CGACTGCAAGATTGGAGCACT</w:t>
            </w:r>
          </w:p>
        </w:tc>
      </w:tr>
      <w:tr w:rsidR="00097731" w:rsidRPr="00DA65FA" w14:paraId="462D1510"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1249D7"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Ccl20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A79599"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GCCTCTCGTACATACAGACGC</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22E161"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CCAGTTCTGCTTTGGATCAGC</w:t>
            </w:r>
          </w:p>
        </w:tc>
      </w:tr>
      <w:tr w:rsidR="00097731" w:rsidRPr="00DA65FA" w14:paraId="3137DFC9"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8DE3F3"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Cxcl1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6EB2A6"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CTGGGATTCACCTCAAGAACATC</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C86E2E"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CAGGGTCAAGGCAAGCCTC</w:t>
            </w:r>
          </w:p>
        </w:tc>
      </w:tr>
      <w:tr w:rsidR="00097731" w:rsidRPr="00DA65FA" w14:paraId="3918DCB9"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90EC46"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Cxcl10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C5137F"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TGCAAGTCTATCCTGTCCGC</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89AF5A"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ACGGAGCTCTTTTTGACCTTC</w:t>
            </w:r>
          </w:p>
        </w:tc>
      </w:tr>
      <w:tr w:rsidR="00097731" w:rsidRPr="00DA65FA" w14:paraId="23D13A73"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D8748F"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Csf2</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FC5323"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GGCCTTGGAAGCATGTAGAGG</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0E409B"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GGAGAACTCGTTAGAGACGACTT</w:t>
            </w:r>
          </w:p>
        </w:tc>
      </w:tr>
      <w:tr w:rsidR="00097731" w:rsidRPr="00DA65FA" w14:paraId="5D54BC27"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BC13D6"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Cd16</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51CC36"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AATGCACACTCTGGAAGCCAA</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141ACB"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CACTCTGCCTGTCTGCAAAAG</w:t>
            </w:r>
          </w:p>
        </w:tc>
      </w:tr>
      <w:tr w:rsidR="00097731" w:rsidRPr="00DA65FA" w14:paraId="4A6EDBAB"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C31F47"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Cd86</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93AAFA"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TCAATGGGACTGCATATCTGCC</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131DE5"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GCCAAAATACTACCAGCTCACT</w:t>
            </w:r>
          </w:p>
        </w:tc>
      </w:tr>
      <w:tr w:rsidR="00097731" w:rsidRPr="00DA65FA" w14:paraId="66818B6D"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EE042B"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lastRenderedPageBreak/>
              <w:t>Nos2</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229F51"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GTTCTCAGCCCAACAATACAAGA</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46BB05"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GTGGACGGGTCGATGTCAC</w:t>
            </w:r>
          </w:p>
        </w:tc>
      </w:tr>
      <w:tr w:rsidR="00097731" w:rsidRPr="00DA65FA" w14:paraId="0C4F9883"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CEC1EC"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Il1ra</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F22EBD"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GCTCATTGCTGGGTACTTACAA</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F7BE63"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CCAGACTTGGCACAAGACAGG</w:t>
            </w:r>
          </w:p>
        </w:tc>
      </w:tr>
      <w:tr w:rsidR="00097731" w:rsidRPr="00DA65FA" w14:paraId="10A4AC9A"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9A8413"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Il4</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C9A65F"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GGTCTCAACCCCCAGCTAGT</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003957"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GCCGATGATCTCTCTCAAGTGAT</w:t>
            </w:r>
          </w:p>
        </w:tc>
      </w:tr>
      <w:tr w:rsidR="00097731" w:rsidRPr="00DA65FA" w14:paraId="5E4CF007"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7E5C4D"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Tgfb1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A7ACF8"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CCACCTGCAAGACCATCGAC</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A38C5F"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CTGGCGAGCCTTAGTTTGGAC</w:t>
            </w:r>
          </w:p>
        </w:tc>
      </w:tr>
      <w:tr w:rsidR="00097731" w:rsidRPr="00DA65FA" w14:paraId="2D6E4BBD"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A11C60"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Ccl22</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CA74ED"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ATGCGCGTCCATTACCTGTG</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F49112"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TCAACGGTCCAATCATTTGCT</w:t>
            </w:r>
          </w:p>
        </w:tc>
      </w:tr>
      <w:tr w:rsidR="00097731" w:rsidRPr="00DA65FA" w14:paraId="5CFB0B08"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5C5039"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Cd206</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7E8E40"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CTCTGTTCAGCTATTGGACGC</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23E452"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TGGCACTCCCAAACATAATTTGA</w:t>
            </w:r>
          </w:p>
        </w:tc>
      </w:tr>
      <w:tr w:rsidR="00097731" w:rsidRPr="00DA65FA" w14:paraId="143424B6"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E32BAB"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Cd163</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0EF8F8"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GGTGGACACAGAATGGTTCTTC</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71FE43"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CCAGGAGCGTTAGTGACAGC</w:t>
            </w:r>
          </w:p>
        </w:tc>
      </w:tr>
      <w:tr w:rsidR="00097731" w:rsidRPr="00DA65FA" w14:paraId="64C5D650"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7121D3"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Arg1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2B6EFA"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CTCCAAGCCAAAGTCCTTAGAG</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4D1FB2"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GGAGCTGTCATTAGGGACATCA</w:t>
            </w:r>
          </w:p>
        </w:tc>
      </w:tr>
      <w:tr w:rsidR="00097731" w:rsidRPr="00DA65FA" w14:paraId="76893484"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BBB593"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Ym1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317B35"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CAGGTCTGGCAATTCTTCTGAA</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505994"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GTCTTGCTCATGTGTGTAAGTGA</w:t>
            </w:r>
          </w:p>
        </w:tc>
      </w:tr>
      <w:tr w:rsidR="00097731" w:rsidRPr="00DA65FA" w14:paraId="2A55D60D"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B0AB8C"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Fizz1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B1C34B"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CCAATCCAGCTAACTATCCCTCC</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9DFF3E"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ACCCAGTAGCAGTCATCCCA</w:t>
            </w:r>
          </w:p>
        </w:tc>
      </w:tr>
      <w:tr w:rsidR="00097731" w:rsidRPr="00DA65FA" w14:paraId="18D760F3"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01731C"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Il10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A9D076"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CTTACTGACTGGCATGAGGATCA</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AF3028"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GCAGCTCTAGGAGCATGTGG</w:t>
            </w:r>
          </w:p>
        </w:tc>
      </w:tr>
      <w:tr w:rsidR="00097731" w:rsidRPr="00DA65FA" w14:paraId="27A88E4A"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AF0BC4"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Il4ra</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632E99"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ACACTACAGGCTGATGTTCTTCG</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FF9FF6"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TGGACCGGCCTATTCATTTCC</w:t>
            </w:r>
          </w:p>
        </w:tc>
      </w:tr>
      <w:tr w:rsidR="00097731" w:rsidRPr="00DA65FA" w14:paraId="138CDDDC"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677245"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Csf3</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977C30"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ATGGCTCAACTTTCTGCCCAG</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83FCFA"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CTGACAGTGACCAGGGGAAC</w:t>
            </w:r>
          </w:p>
        </w:tc>
      </w:tr>
      <w:tr w:rsidR="00097731" w:rsidRPr="00DA65FA" w14:paraId="6EC9E993"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280F00"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Lcn2</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D430D2"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CCGACACTGACTACGACCAG</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619625"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AATGCATTGGTCGGTGGGAA</w:t>
            </w:r>
          </w:p>
        </w:tc>
      </w:tr>
      <w:tr w:rsidR="00097731" w:rsidRPr="00DA65FA" w14:paraId="2A2A179E"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129EF8"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Steap4</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695F99"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CAAACGCCGAGTACCTTGCT</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851958"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CAGACAAACACCTGCCGACT</w:t>
            </w:r>
          </w:p>
        </w:tc>
      </w:tr>
      <w:tr w:rsidR="00097731" w:rsidRPr="00DA65FA" w14:paraId="2C2BFB46"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D8C94A"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S1pr3</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AEDAE6"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CTTGCAGAACGAGAGCCTGT</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107A2D"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CCTCAACAGTCCACGAGAGG</w:t>
            </w:r>
          </w:p>
        </w:tc>
      </w:tr>
      <w:tr w:rsidR="00097731" w:rsidRPr="00DA65FA" w14:paraId="23F3F039"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5367B3"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Timp1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BE0B81"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CGCTAGAGCAGATACCACGA</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CC26A9"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CCAGGTCCGAGTTGCAGAAA</w:t>
            </w:r>
          </w:p>
        </w:tc>
      </w:tr>
      <w:tr w:rsidR="00097731" w:rsidRPr="00DA65FA" w14:paraId="7BBDE383"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53717A"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Hspb1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354D0D"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GAGATCACTGGCAAGCACGA</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D9F5F8"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ATTGTGTGACTGCTTTGGGC</w:t>
            </w:r>
          </w:p>
        </w:tc>
      </w:tr>
      <w:tr w:rsidR="00097731" w:rsidRPr="00DA65FA" w14:paraId="0B9B4841"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CE102D"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Cxcl10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4F644B"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TGCAAGTCTATCCTGTCCGC</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C751D6"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ACGGAGCTCTTTTTGACCTTC</w:t>
            </w:r>
          </w:p>
        </w:tc>
      </w:tr>
      <w:tr w:rsidR="00097731" w:rsidRPr="00DA65FA" w14:paraId="3F785B27"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2F90FF"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Cd44</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DA66FF"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TCAGGATAGCCCCACAACAAC</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AE0EBD"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GACTCCGTACCAGGCATCTTC</w:t>
            </w:r>
          </w:p>
        </w:tc>
      </w:tr>
      <w:tr w:rsidR="00097731" w:rsidRPr="00DA65FA" w14:paraId="68F8E198"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4DAFA1" w14:textId="77777777" w:rsidR="00097731" w:rsidRPr="00DA65FA" w:rsidRDefault="00097731" w:rsidP="00655705">
            <w:pPr>
              <w:spacing w:line="360" w:lineRule="auto"/>
              <w:jc w:val="center"/>
              <w:rPr>
                <w:rFonts w:ascii="Arial" w:hAnsi="Arial" w:cs="Arial"/>
                <w:i/>
                <w:iCs/>
                <w:color w:val="000000"/>
                <w:sz w:val="20"/>
                <w:szCs w:val="20"/>
              </w:rPr>
            </w:pPr>
            <w:proofErr w:type="spellStart"/>
            <w:r w:rsidRPr="00DA65FA">
              <w:rPr>
                <w:rFonts w:ascii="Arial" w:hAnsi="Arial" w:cs="Arial"/>
                <w:i/>
                <w:iCs/>
                <w:color w:val="000000"/>
                <w:sz w:val="20"/>
                <w:szCs w:val="20"/>
              </w:rPr>
              <w:t>Osmr</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575967"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GTCATTCTGGACATGAAGAGGT</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0D9AD0"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AATCACAGCGTTGGGTCTGA</w:t>
            </w:r>
          </w:p>
        </w:tc>
      </w:tr>
      <w:tr w:rsidR="00097731" w:rsidRPr="00DA65FA" w14:paraId="3EABEA69"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F381BA"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Cp</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C47990"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GATGTTTCCCCAAACGCCTG</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785D9B"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GTAGCTCTGAGACGATGCTTGA</w:t>
            </w:r>
          </w:p>
        </w:tc>
      </w:tr>
      <w:tr w:rsidR="00097731" w:rsidRPr="00DA65FA" w14:paraId="4D930D08"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4C9595"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Serpina3n</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13745B"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GTCTTTCAGGTGGTCCACAAGG</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63B13C"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GCCAATCACAGCATAGAAGCG</w:t>
            </w:r>
          </w:p>
        </w:tc>
      </w:tr>
      <w:tr w:rsidR="00097731" w:rsidRPr="00DA65FA" w14:paraId="2F29CB8A"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67DBA0" w14:textId="77777777" w:rsidR="00097731" w:rsidRPr="00DA65FA" w:rsidRDefault="00097731" w:rsidP="00655705">
            <w:pPr>
              <w:spacing w:line="360" w:lineRule="auto"/>
              <w:jc w:val="center"/>
              <w:rPr>
                <w:rFonts w:ascii="Arial" w:hAnsi="Arial" w:cs="Arial"/>
                <w:i/>
                <w:iCs/>
                <w:color w:val="000000"/>
                <w:sz w:val="20"/>
                <w:szCs w:val="20"/>
              </w:rPr>
            </w:pPr>
            <w:proofErr w:type="spellStart"/>
            <w:r w:rsidRPr="00DA65FA">
              <w:rPr>
                <w:rFonts w:ascii="Arial" w:hAnsi="Arial" w:cs="Arial"/>
                <w:i/>
                <w:iCs/>
                <w:color w:val="000000"/>
                <w:sz w:val="20"/>
                <w:szCs w:val="20"/>
              </w:rPr>
              <w:t>Aspg</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615C4C"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CAGGTGCCCAGGTTCCTATC</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1E9AEA"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GTCCACCTTGGTTGTCCGAT</w:t>
            </w:r>
          </w:p>
        </w:tc>
      </w:tr>
      <w:tr w:rsidR="00097731" w:rsidRPr="00DA65FA" w14:paraId="5DE0545C"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724060"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Vim</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1C9B82"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GAGGAGATGAGGGAGTTGCG</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86B527"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CTGCAATTTTTCTCGCAGCC</w:t>
            </w:r>
          </w:p>
        </w:tc>
      </w:tr>
      <w:tr w:rsidR="00097731" w:rsidRPr="00DA65FA" w14:paraId="0D20026B"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113A4C" w14:textId="77777777" w:rsidR="00097731" w:rsidRPr="00DA65FA" w:rsidRDefault="00097731" w:rsidP="00655705">
            <w:pPr>
              <w:spacing w:line="360" w:lineRule="auto"/>
              <w:jc w:val="center"/>
              <w:rPr>
                <w:rFonts w:ascii="Arial" w:hAnsi="Arial" w:cs="Arial"/>
                <w:i/>
                <w:iCs/>
                <w:color w:val="000000"/>
                <w:sz w:val="20"/>
                <w:szCs w:val="20"/>
              </w:rPr>
            </w:pPr>
            <w:proofErr w:type="spellStart"/>
            <w:r w:rsidRPr="00DA65FA">
              <w:rPr>
                <w:rFonts w:ascii="Arial" w:hAnsi="Arial" w:cs="Arial"/>
                <w:i/>
                <w:iCs/>
                <w:color w:val="000000"/>
                <w:sz w:val="20"/>
                <w:szCs w:val="20"/>
              </w:rPr>
              <w:lastRenderedPageBreak/>
              <w:t>Gfap</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F62629"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AACCGCATCACCATTCCTGT</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22E7B6"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TCCTTAATGACCTCGCCATCC</w:t>
            </w:r>
          </w:p>
        </w:tc>
      </w:tr>
      <w:tr w:rsidR="00097731" w:rsidRPr="00DA65FA" w14:paraId="1965EBA8"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09796C"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H</w:t>
            </w:r>
            <w:proofErr w:type="gramStart"/>
            <w:r w:rsidRPr="00DA65FA">
              <w:rPr>
                <w:rFonts w:ascii="Arial" w:hAnsi="Arial" w:cs="Arial"/>
                <w:i/>
                <w:iCs/>
                <w:color w:val="000000"/>
                <w:sz w:val="20"/>
                <w:szCs w:val="20"/>
              </w:rPr>
              <w:t>2.T</w:t>
            </w:r>
            <w:proofErr w:type="gramEnd"/>
            <w:r w:rsidRPr="00DA65FA">
              <w:rPr>
                <w:rFonts w:ascii="Arial" w:hAnsi="Arial" w:cs="Arial"/>
                <w:i/>
                <w:iCs/>
                <w:color w:val="000000"/>
                <w:sz w:val="20"/>
                <w:szCs w:val="20"/>
              </w:rPr>
              <w:t>23</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83E0B4"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ATTGGAGCTGTTGTGAGGAGG</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502345"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CCACGAGGCAACTGTCTTTTC</w:t>
            </w:r>
          </w:p>
        </w:tc>
      </w:tr>
      <w:tr w:rsidR="00097731" w:rsidRPr="00DA65FA" w14:paraId="5941EB6C"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0E3A7C"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Serping1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E69891"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TGGCTCAGAGGCTAACTGGC</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77AD59"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GAATCTGAGAAGGCTCTATCCCCA</w:t>
            </w:r>
          </w:p>
        </w:tc>
      </w:tr>
      <w:tr w:rsidR="00097731" w:rsidRPr="00DA65FA" w14:paraId="25008221"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F181FF"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H</w:t>
            </w:r>
            <w:proofErr w:type="gramStart"/>
            <w:r w:rsidRPr="00DA65FA">
              <w:rPr>
                <w:rFonts w:ascii="Arial" w:hAnsi="Arial" w:cs="Arial"/>
                <w:i/>
                <w:iCs/>
                <w:color w:val="000000"/>
                <w:sz w:val="20"/>
                <w:szCs w:val="20"/>
              </w:rPr>
              <w:t>2.D</w:t>
            </w:r>
            <w:proofErr w:type="gramEnd"/>
            <w:r w:rsidRPr="00DA65FA">
              <w:rPr>
                <w:rFonts w:ascii="Arial" w:hAnsi="Arial" w:cs="Arial"/>
                <w:i/>
                <w:iCs/>
                <w:color w:val="000000"/>
                <w:sz w:val="20"/>
                <w:szCs w:val="20"/>
              </w:rPr>
              <w:t>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1505D3"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ATGGAACCTTCCAGAAGTGGG</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8D68F6"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GAAGTAAGTTGGAGTCGGTGGA</w:t>
            </w:r>
          </w:p>
        </w:tc>
      </w:tr>
      <w:tr w:rsidR="00097731" w:rsidRPr="00DA65FA" w14:paraId="048B4B70"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8D00E2"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Ggta1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67B038"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TCTCAGGATCTGGGAGTTGGA</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E0578B"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GAGTTCTATGGAGCTCCCGC</w:t>
            </w:r>
          </w:p>
        </w:tc>
      </w:tr>
      <w:tr w:rsidR="00097731" w:rsidRPr="00DA65FA" w14:paraId="7FE7361C"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D9B64A"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Iigp1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333456"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ATTTGGCTCGAAGCCTTTGC</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6BA009"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ACGGCATTTGCCAGTCCTTA</w:t>
            </w:r>
          </w:p>
        </w:tc>
      </w:tr>
      <w:tr w:rsidR="00097731" w:rsidRPr="00DA65FA" w14:paraId="194042A6"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13BCE4"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Gbp2</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42663F"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TAAAGGTCCGAGGCCCAAAC</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595C8C"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AACATATGTGGCTGGGCGAA</w:t>
            </w:r>
          </w:p>
        </w:tc>
      </w:tr>
      <w:tr w:rsidR="00097731" w:rsidRPr="00DA65FA" w14:paraId="7C07056D"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49A156"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Fbln5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BF4194"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AGGGGGTTAAGCGAAACCAG</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437C5F"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GTGAGTATCCTTTTAATCCTGGCA</w:t>
            </w:r>
          </w:p>
        </w:tc>
      </w:tr>
      <w:tr w:rsidR="00097731" w:rsidRPr="00DA65FA" w14:paraId="2AB4D3BE"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681A4A"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Ugt1a</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C54DBF"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GGAAGCTGTTAGTGATCCCC</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444917"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TGCTATGACCACCACTTCGT</w:t>
            </w:r>
          </w:p>
        </w:tc>
      </w:tr>
      <w:tr w:rsidR="00097731" w:rsidRPr="00DA65FA" w14:paraId="0EBDB0F0"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2BF870"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Fkbp5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E6C76B"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TGCAGTGTCGGCAGTTGTAT</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7D088C"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GGGTCGCCCAAGTTAGAACA</w:t>
            </w:r>
          </w:p>
        </w:tc>
      </w:tr>
      <w:tr w:rsidR="00097731" w:rsidRPr="00DA65FA" w14:paraId="27634CE7"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39A501"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Psmb8</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7BEB96"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TATCTGCGGAATGGGGAACG</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099343"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AAAGTCCCGGTCCCTTCTTG</w:t>
            </w:r>
          </w:p>
        </w:tc>
      </w:tr>
      <w:tr w:rsidR="00097731" w:rsidRPr="00DA65FA" w14:paraId="20D78AD1"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8A1269" w14:textId="77777777" w:rsidR="00097731" w:rsidRPr="00DA65FA" w:rsidRDefault="00097731" w:rsidP="00655705">
            <w:pPr>
              <w:spacing w:line="360" w:lineRule="auto"/>
              <w:jc w:val="center"/>
              <w:rPr>
                <w:rFonts w:ascii="Arial" w:hAnsi="Arial" w:cs="Arial"/>
                <w:i/>
                <w:iCs/>
                <w:color w:val="000000"/>
                <w:sz w:val="20"/>
                <w:szCs w:val="20"/>
              </w:rPr>
            </w:pPr>
            <w:proofErr w:type="spellStart"/>
            <w:r w:rsidRPr="00DA65FA">
              <w:rPr>
                <w:rFonts w:ascii="Arial" w:hAnsi="Arial" w:cs="Arial"/>
                <w:i/>
                <w:iCs/>
                <w:color w:val="000000"/>
                <w:sz w:val="20"/>
                <w:szCs w:val="20"/>
              </w:rPr>
              <w:t>Srgn</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F10D79"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GTTCAAGGTTATCCTGCTCGGA</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9ED82A"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AAACAGGATCGGTCATCGGG</w:t>
            </w:r>
          </w:p>
        </w:tc>
      </w:tr>
      <w:tr w:rsidR="00097731" w:rsidRPr="00DA65FA" w14:paraId="66E35912"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F53950"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Amigo2</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A46D2E"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GTTCGCCACAACAACATCAC</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FD639C"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GTTTCTGCAAGTGGGAGAGC</w:t>
            </w:r>
          </w:p>
        </w:tc>
      </w:tr>
      <w:tr w:rsidR="00097731" w:rsidRPr="00DA65FA" w14:paraId="71A3F2AD"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DCFC0E"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Clcf1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BE69DF"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GACTCGTGGGGGATGTTAGC</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F0601D"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CCCCAGGTAGTTCAGGTAGGT</w:t>
            </w:r>
          </w:p>
        </w:tc>
      </w:tr>
      <w:tr w:rsidR="00097731" w:rsidRPr="00DA65FA" w14:paraId="612E7BE0"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A1D541"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Tgm1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7EE294"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AGACCCAATTTTCCTGGGGC</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C6F193"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AGCGAGGACCTTCCATTGTG</w:t>
            </w:r>
          </w:p>
        </w:tc>
      </w:tr>
      <w:tr w:rsidR="00097731" w:rsidRPr="00DA65FA" w14:paraId="15FCAEAE"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533ABB"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Ptx3</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010986"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CATCCCGTTCAGGCTTTGGA</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D7419C"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CACAGGGAAAGAAGCGAGGT</w:t>
            </w:r>
          </w:p>
        </w:tc>
      </w:tr>
      <w:tr w:rsidR="00097731" w:rsidRPr="00DA65FA" w14:paraId="2BEB758C"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C5F4BF"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S100a10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4B0B51"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GAAAGGGAGTTCCCTGGGTT</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FE0AA8"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CCCACTTTTCCATCTCGGCA</w:t>
            </w:r>
          </w:p>
        </w:tc>
      </w:tr>
      <w:tr w:rsidR="00097731" w:rsidRPr="00DA65FA" w14:paraId="03AAB500"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093D47"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Sphk1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806FDD"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AAAGCGAGACCCTGTTCCAG</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502511"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CAGTCTGCTGGTTGCATAGC</w:t>
            </w:r>
          </w:p>
        </w:tc>
      </w:tr>
      <w:tr w:rsidR="00097731" w:rsidRPr="00DA65FA" w14:paraId="5C928370"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EE80D7"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Cd109</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D188A7"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GTCGCTCACAGGTACCTCAA</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74529F"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CTGTGAAGTTGAGCGTTGGC</w:t>
            </w:r>
          </w:p>
        </w:tc>
      </w:tr>
      <w:tr w:rsidR="00097731" w:rsidRPr="00DA65FA" w14:paraId="6CD82600"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C94C41"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Ptgs2</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7F6161"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CTCAGCCATGCAGCAAATCC</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C7CB89"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GGGTGGGCTTCAGCAGTAAT</w:t>
            </w:r>
          </w:p>
        </w:tc>
      </w:tr>
      <w:tr w:rsidR="00097731" w:rsidRPr="00DA65FA" w14:paraId="2D2F1868"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36C908"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Emp1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CB1BA3"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ACCATTGCCAACGTCTGGAT</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F00CFC"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TGGAACACGAAGACCACGAG</w:t>
            </w:r>
          </w:p>
        </w:tc>
      </w:tr>
      <w:tr w:rsidR="00097731" w:rsidRPr="00DA65FA" w14:paraId="4B4D6F7E"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C8272D"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Slc10a6</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939135"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TCCATAGAGACCGGAGCACA</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36905F"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ATGCCTGATATGCTGCGACA</w:t>
            </w:r>
          </w:p>
        </w:tc>
      </w:tr>
      <w:tr w:rsidR="00097731" w:rsidRPr="00DA65FA" w14:paraId="4F9C9710"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BB0C96"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Tm4sf1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DED233"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CTGAGGGACAGTACCTTCTGGATTC</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32C42B"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GGCTAGGCCTCAACACAGTTA</w:t>
            </w:r>
          </w:p>
        </w:tc>
      </w:tr>
      <w:tr w:rsidR="00097731" w:rsidRPr="00DA65FA" w14:paraId="7EA279BF"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5C1AF4"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B3gnt5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82C9D2"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TGCTCCTGGATGAAAGGTCC</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856C8F"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ACATGCTTGATCCGTGTGGT</w:t>
            </w:r>
          </w:p>
        </w:tc>
      </w:tr>
      <w:tr w:rsidR="00097731" w:rsidRPr="00DA65FA" w14:paraId="3C17712B"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257F63" w14:textId="77777777" w:rsidR="00097731" w:rsidRPr="00DA65FA" w:rsidRDefault="00097731" w:rsidP="00655705">
            <w:pPr>
              <w:spacing w:line="360" w:lineRule="auto"/>
              <w:jc w:val="center"/>
              <w:rPr>
                <w:rFonts w:ascii="Arial" w:hAnsi="Arial" w:cs="Arial"/>
                <w:i/>
                <w:iCs/>
                <w:color w:val="000000"/>
                <w:sz w:val="20"/>
                <w:szCs w:val="20"/>
              </w:rPr>
            </w:pPr>
            <w:r w:rsidRPr="00DA65FA">
              <w:rPr>
                <w:rFonts w:ascii="Arial" w:hAnsi="Arial" w:cs="Arial"/>
                <w:i/>
                <w:iCs/>
                <w:color w:val="000000"/>
                <w:sz w:val="20"/>
                <w:szCs w:val="20"/>
              </w:rPr>
              <w:t>Cd14</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94BB20"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TCAGAATCTACCGACCATGAAGC</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DBA360"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GGACACTTTCCTCGTCCTGG</w:t>
            </w:r>
          </w:p>
        </w:tc>
      </w:tr>
      <w:tr w:rsidR="00097731" w:rsidRPr="00DA65FA" w14:paraId="380BCD8E" w14:textId="77777777" w:rsidTr="00097731">
        <w:trPr>
          <w:trHeight w:val="144"/>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5D498C" w14:textId="77777777" w:rsidR="00097731" w:rsidRPr="00DA65FA" w:rsidRDefault="00097731" w:rsidP="00655705">
            <w:pPr>
              <w:spacing w:line="360" w:lineRule="auto"/>
              <w:jc w:val="center"/>
              <w:rPr>
                <w:rFonts w:ascii="Arial" w:hAnsi="Arial" w:cs="Arial"/>
                <w:i/>
                <w:iCs/>
                <w:color w:val="000000"/>
                <w:sz w:val="20"/>
                <w:szCs w:val="20"/>
              </w:rPr>
            </w:pPr>
            <w:proofErr w:type="spellStart"/>
            <w:r w:rsidRPr="00DA65FA">
              <w:rPr>
                <w:rFonts w:ascii="Arial" w:hAnsi="Arial" w:cs="Arial"/>
                <w:i/>
                <w:iCs/>
                <w:color w:val="000000"/>
                <w:sz w:val="20"/>
                <w:szCs w:val="20"/>
              </w:rPr>
              <w:lastRenderedPageBreak/>
              <w:t>Gapdh</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DB7247"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AGGTCGGTGTGAACGGATTTG</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BBCF47" w14:textId="77777777" w:rsidR="00097731" w:rsidRPr="00DA65FA" w:rsidRDefault="00097731" w:rsidP="00655705">
            <w:pPr>
              <w:spacing w:line="360" w:lineRule="auto"/>
              <w:jc w:val="center"/>
              <w:rPr>
                <w:rFonts w:ascii="Arial" w:hAnsi="Arial" w:cs="Arial"/>
                <w:color w:val="000000"/>
                <w:sz w:val="20"/>
                <w:szCs w:val="20"/>
              </w:rPr>
            </w:pPr>
            <w:r w:rsidRPr="00DA65FA">
              <w:rPr>
                <w:rFonts w:ascii="Arial" w:hAnsi="Arial" w:cs="Arial"/>
                <w:color w:val="000000"/>
                <w:sz w:val="20"/>
                <w:szCs w:val="20"/>
              </w:rPr>
              <w:t>GGGGTCGTTGATGGCAACA</w:t>
            </w:r>
          </w:p>
        </w:tc>
      </w:tr>
    </w:tbl>
    <w:p w14:paraId="6AA32F00" w14:textId="77777777" w:rsidR="00B22C1D" w:rsidRDefault="00B22C1D" w:rsidP="005B6D60">
      <w:pPr>
        <w:jc w:val="both"/>
        <w:rPr>
          <w:rFonts w:cstheme="minorHAnsi"/>
          <w:sz w:val="28"/>
          <w:szCs w:val="28"/>
        </w:rPr>
      </w:pPr>
    </w:p>
    <w:p w14:paraId="217E051E" w14:textId="77777777" w:rsidR="00B22C1D" w:rsidRDefault="00B22C1D" w:rsidP="005B6D60">
      <w:pPr>
        <w:jc w:val="both"/>
        <w:rPr>
          <w:rFonts w:cstheme="minorHAnsi"/>
          <w:sz w:val="28"/>
          <w:szCs w:val="28"/>
        </w:rPr>
      </w:pPr>
    </w:p>
    <w:p w14:paraId="6D7BD34A" w14:textId="77777777" w:rsidR="00712D28" w:rsidRDefault="00712D28" w:rsidP="005B6D60">
      <w:pPr>
        <w:jc w:val="both"/>
        <w:rPr>
          <w:rFonts w:cstheme="minorHAnsi"/>
          <w:sz w:val="28"/>
          <w:szCs w:val="28"/>
        </w:rPr>
        <w:sectPr w:rsidR="00712D28" w:rsidSect="00DE243F">
          <w:pgSz w:w="12240" w:h="15840"/>
          <w:pgMar w:top="1440" w:right="1440" w:bottom="1440" w:left="1440" w:header="720" w:footer="720" w:gutter="0"/>
          <w:lnNumType w:countBy="1" w:restart="continuous"/>
          <w:cols w:space="720"/>
          <w:docGrid w:linePitch="360"/>
        </w:sectPr>
      </w:pPr>
    </w:p>
    <w:p w14:paraId="194FDE10" w14:textId="2F9475E6" w:rsidR="00B22C1D" w:rsidRDefault="00B22C1D" w:rsidP="005B6D60">
      <w:pPr>
        <w:jc w:val="both"/>
        <w:rPr>
          <w:rFonts w:cstheme="minorHAnsi"/>
          <w:sz w:val="28"/>
          <w:szCs w:val="28"/>
        </w:rPr>
      </w:pPr>
      <w:r>
        <w:rPr>
          <w:rFonts w:cstheme="minorHAnsi"/>
          <w:sz w:val="28"/>
          <w:szCs w:val="28"/>
        </w:rPr>
        <w:lastRenderedPageBreak/>
        <w:t>Table S2. summary table</w:t>
      </w:r>
    </w:p>
    <w:tbl>
      <w:tblPr>
        <w:tblStyle w:val="3-3"/>
        <w:tblW w:w="13004" w:type="dxa"/>
        <w:tblLook w:val="04A0" w:firstRow="1" w:lastRow="0" w:firstColumn="1" w:lastColumn="0" w:noHBand="0" w:noVBand="1"/>
      </w:tblPr>
      <w:tblGrid>
        <w:gridCol w:w="4315"/>
        <w:gridCol w:w="1440"/>
        <w:gridCol w:w="1890"/>
        <w:gridCol w:w="1530"/>
        <w:gridCol w:w="1440"/>
        <w:gridCol w:w="990"/>
        <w:gridCol w:w="1399"/>
      </w:tblGrid>
      <w:tr w:rsidR="00AE4A49" w14:paraId="2DEC9C1F" w14:textId="77777777" w:rsidTr="00AE4A49">
        <w:trPr>
          <w:cnfStyle w:val="100000000000" w:firstRow="1" w:lastRow="0" w:firstColumn="0" w:lastColumn="0" w:oddVBand="0" w:evenVBand="0" w:oddHBand="0" w:evenHBand="0" w:firstRowFirstColumn="0" w:firstRowLastColumn="0" w:lastRowFirstColumn="0" w:lastRowLastColumn="0"/>
          <w:trHeight w:val="450"/>
        </w:trPr>
        <w:tc>
          <w:tcPr>
            <w:cnfStyle w:val="001000000100" w:firstRow="0" w:lastRow="0" w:firstColumn="1" w:lastColumn="0" w:oddVBand="0" w:evenVBand="0" w:oddHBand="0" w:evenHBand="0" w:firstRowFirstColumn="1" w:firstRowLastColumn="0" w:lastRowFirstColumn="0" w:lastRowLastColumn="0"/>
            <w:tcW w:w="4315" w:type="dxa"/>
            <w:tcBorders>
              <w:top w:val="single" w:sz="4" w:space="0" w:color="auto"/>
              <w:left w:val="single" w:sz="4" w:space="0" w:color="auto"/>
            </w:tcBorders>
          </w:tcPr>
          <w:p w14:paraId="7CE67E04" w14:textId="1BFDE43E" w:rsidR="00B22C1D" w:rsidRPr="00712D28" w:rsidRDefault="00B22C1D" w:rsidP="005B6D60">
            <w:pPr>
              <w:jc w:val="both"/>
              <w:rPr>
                <w:rFonts w:cstheme="minorHAnsi"/>
                <w:b w:val="0"/>
                <w:bCs w:val="0"/>
                <w:sz w:val="28"/>
                <w:szCs w:val="28"/>
              </w:rPr>
            </w:pPr>
            <w:r w:rsidRPr="00712D28">
              <w:rPr>
                <w:rFonts w:cstheme="minorHAnsi"/>
                <w:sz w:val="28"/>
                <w:szCs w:val="28"/>
              </w:rPr>
              <w:t>Depression vs Control</w:t>
            </w:r>
          </w:p>
        </w:tc>
        <w:tc>
          <w:tcPr>
            <w:tcW w:w="1440" w:type="dxa"/>
            <w:tcBorders>
              <w:top w:val="single" w:sz="4" w:space="0" w:color="auto"/>
            </w:tcBorders>
          </w:tcPr>
          <w:p w14:paraId="317D5B16" w14:textId="123914C0" w:rsidR="00B22C1D" w:rsidRPr="00712D28" w:rsidRDefault="00B22C1D" w:rsidP="00D73A95">
            <w:pPr>
              <w:jc w:val="center"/>
              <w:cnfStyle w:val="100000000000" w:firstRow="1" w:lastRow="0" w:firstColumn="0" w:lastColumn="0" w:oddVBand="0" w:evenVBand="0" w:oddHBand="0" w:evenHBand="0" w:firstRowFirstColumn="0" w:firstRowLastColumn="0" w:lastRowFirstColumn="0" w:lastRowLastColumn="0"/>
              <w:rPr>
                <w:rFonts w:cstheme="minorHAnsi"/>
                <w:b w:val="0"/>
                <w:bCs w:val="0"/>
                <w:color w:val="A6A6A6" w:themeColor="background1" w:themeShade="A6"/>
                <w:sz w:val="28"/>
                <w:szCs w:val="28"/>
              </w:rPr>
            </w:pPr>
            <w:proofErr w:type="spellStart"/>
            <w:r w:rsidRPr="00712D28">
              <w:rPr>
                <w:rFonts w:cstheme="minorHAnsi"/>
                <w:color w:val="A6A6A6" w:themeColor="background1" w:themeShade="A6"/>
                <w:sz w:val="28"/>
                <w:szCs w:val="28"/>
              </w:rPr>
              <w:t>mPFC</w:t>
            </w:r>
            <w:proofErr w:type="spellEnd"/>
          </w:p>
        </w:tc>
        <w:tc>
          <w:tcPr>
            <w:tcW w:w="1890" w:type="dxa"/>
            <w:tcBorders>
              <w:top w:val="single" w:sz="4" w:space="0" w:color="auto"/>
            </w:tcBorders>
          </w:tcPr>
          <w:p w14:paraId="311C29BE" w14:textId="3889ABCB" w:rsidR="00B22C1D" w:rsidRPr="00712D28" w:rsidRDefault="00712D28" w:rsidP="00D73A95">
            <w:pPr>
              <w:jc w:val="center"/>
              <w:cnfStyle w:val="100000000000" w:firstRow="1" w:lastRow="0" w:firstColumn="0" w:lastColumn="0" w:oddVBand="0" w:evenVBand="0" w:oddHBand="0" w:evenHBand="0" w:firstRowFirstColumn="0" w:firstRowLastColumn="0" w:lastRowFirstColumn="0" w:lastRowLastColumn="0"/>
              <w:rPr>
                <w:rFonts w:cstheme="minorHAnsi"/>
                <w:b w:val="0"/>
                <w:bCs w:val="0"/>
                <w:color w:val="A6A6A6" w:themeColor="background1" w:themeShade="A6"/>
                <w:sz w:val="28"/>
                <w:szCs w:val="28"/>
              </w:rPr>
            </w:pPr>
            <w:r w:rsidRPr="00712D28">
              <w:rPr>
                <w:rFonts w:cstheme="minorHAnsi" w:hint="eastAsia"/>
                <w:color w:val="A6A6A6" w:themeColor="background1" w:themeShade="A6"/>
                <w:sz w:val="28"/>
                <w:szCs w:val="28"/>
              </w:rPr>
              <w:t>Hippocampus</w:t>
            </w:r>
          </w:p>
        </w:tc>
        <w:tc>
          <w:tcPr>
            <w:tcW w:w="1530" w:type="dxa"/>
            <w:tcBorders>
              <w:top w:val="single" w:sz="4" w:space="0" w:color="auto"/>
            </w:tcBorders>
          </w:tcPr>
          <w:p w14:paraId="207A3431" w14:textId="69C7FA26" w:rsidR="00B22C1D" w:rsidRPr="00712D28" w:rsidRDefault="00712D28" w:rsidP="00D73A95">
            <w:pPr>
              <w:jc w:val="center"/>
              <w:cnfStyle w:val="100000000000" w:firstRow="1" w:lastRow="0" w:firstColumn="0" w:lastColumn="0" w:oddVBand="0" w:evenVBand="0" w:oddHBand="0" w:evenHBand="0" w:firstRowFirstColumn="0" w:firstRowLastColumn="0" w:lastRowFirstColumn="0" w:lastRowLastColumn="0"/>
              <w:rPr>
                <w:rFonts w:cstheme="minorHAnsi"/>
                <w:b w:val="0"/>
                <w:bCs w:val="0"/>
                <w:color w:val="A6A6A6" w:themeColor="background1" w:themeShade="A6"/>
                <w:sz w:val="28"/>
                <w:szCs w:val="28"/>
              </w:rPr>
            </w:pPr>
            <w:r w:rsidRPr="00712D28">
              <w:rPr>
                <w:rFonts w:cstheme="minorHAnsi" w:hint="eastAsia"/>
                <w:color w:val="A6A6A6" w:themeColor="background1" w:themeShade="A6"/>
                <w:sz w:val="28"/>
                <w:szCs w:val="28"/>
              </w:rPr>
              <w:t>Amygdala</w:t>
            </w:r>
          </w:p>
        </w:tc>
        <w:tc>
          <w:tcPr>
            <w:tcW w:w="1440" w:type="dxa"/>
            <w:tcBorders>
              <w:top w:val="single" w:sz="4" w:space="0" w:color="auto"/>
            </w:tcBorders>
          </w:tcPr>
          <w:p w14:paraId="0B31114C" w14:textId="715CC9DE" w:rsidR="00B22C1D" w:rsidRPr="00712D28" w:rsidRDefault="00712D28" w:rsidP="00D73A95">
            <w:pPr>
              <w:jc w:val="center"/>
              <w:cnfStyle w:val="100000000000" w:firstRow="1" w:lastRow="0" w:firstColumn="0" w:lastColumn="0" w:oddVBand="0" w:evenVBand="0" w:oddHBand="0" w:evenHBand="0" w:firstRowFirstColumn="0" w:firstRowLastColumn="0" w:lastRowFirstColumn="0" w:lastRowLastColumn="0"/>
              <w:rPr>
                <w:rFonts w:cstheme="minorHAnsi"/>
                <w:b w:val="0"/>
                <w:bCs w:val="0"/>
                <w:color w:val="A6A6A6" w:themeColor="background1" w:themeShade="A6"/>
                <w:sz w:val="28"/>
                <w:szCs w:val="28"/>
              </w:rPr>
            </w:pPr>
            <w:proofErr w:type="spellStart"/>
            <w:r w:rsidRPr="00712D28">
              <w:rPr>
                <w:rFonts w:cstheme="minorHAnsi" w:hint="eastAsia"/>
                <w:color w:val="A6A6A6" w:themeColor="background1" w:themeShade="A6"/>
                <w:sz w:val="28"/>
                <w:szCs w:val="28"/>
              </w:rPr>
              <w:t>NAc</w:t>
            </w:r>
            <w:proofErr w:type="spellEnd"/>
          </w:p>
        </w:tc>
        <w:tc>
          <w:tcPr>
            <w:tcW w:w="990" w:type="dxa"/>
            <w:tcBorders>
              <w:top w:val="single" w:sz="4" w:space="0" w:color="auto"/>
            </w:tcBorders>
          </w:tcPr>
          <w:p w14:paraId="74714DBF" w14:textId="0FB95013" w:rsidR="00B22C1D" w:rsidRPr="00712D28" w:rsidRDefault="00712D28" w:rsidP="00D73A95">
            <w:pPr>
              <w:jc w:val="center"/>
              <w:cnfStyle w:val="100000000000" w:firstRow="1" w:lastRow="0" w:firstColumn="0" w:lastColumn="0" w:oddVBand="0" w:evenVBand="0" w:oddHBand="0" w:evenHBand="0" w:firstRowFirstColumn="0" w:firstRowLastColumn="0" w:lastRowFirstColumn="0" w:lastRowLastColumn="0"/>
              <w:rPr>
                <w:rFonts w:cstheme="minorHAnsi"/>
                <w:b w:val="0"/>
                <w:bCs w:val="0"/>
                <w:color w:val="A6A6A6" w:themeColor="background1" w:themeShade="A6"/>
                <w:sz w:val="28"/>
                <w:szCs w:val="28"/>
              </w:rPr>
            </w:pPr>
            <w:r w:rsidRPr="00712D28">
              <w:rPr>
                <w:rFonts w:cstheme="minorHAnsi" w:hint="eastAsia"/>
                <w:color w:val="A6A6A6" w:themeColor="background1" w:themeShade="A6"/>
                <w:sz w:val="28"/>
                <w:szCs w:val="28"/>
              </w:rPr>
              <w:t>BNST</w:t>
            </w:r>
          </w:p>
        </w:tc>
        <w:tc>
          <w:tcPr>
            <w:tcW w:w="1399" w:type="dxa"/>
            <w:tcBorders>
              <w:top w:val="single" w:sz="4" w:space="0" w:color="auto"/>
              <w:right w:val="single" w:sz="4" w:space="0" w:color="auto"/>
            </w:tcBorders>
          </w:tcPr>
          <w:p w14:paraId="39C0A0FB" w14:textId="53419748" w:rsidR="00B22C1D" w:rsidRPr="00712D28" w:rsidRDefault="00712D28" w:rsidP="00D73A95">
            <w:pPr>
              <w:jc w:val="center"/>
              <w:cnfStyle w:val="100000000000" w:firstRow="1" w:lastRow="0" w:firstColumn="0" w:lastColumn="0" w:oddVBand="0" w:evenVBand="0" w:oddHBand="0" w:evenHBand="0" w:firstRowFirstColumn="0" w:firstRowLastColumn="0" w:lastRowFirstColumn="0" w:lastRowLastColumn="0"/>
              <w:rPr>
                <w:rFonts w:cstheme="minorHAnsi"/>
                <w:b w:val="0"/>
                <w:bCs w:val="0"/>
                <w:color w:val="A6A6A6" w:themeColor="background1" w:themeShade="A6"/>
                <w:sz w:val="28"/>
                <w:szCs w:val="28"/>
              </w:rPr>
            </w:pPr>
            <w:r w:rsidRPr="00712D28">
              <w:rPr>
                <w:rFonts w:cstheme="minorHAnsi" w:hint="eastAsia"/>
                <w:color w:val="A6A6A6" w:themeColor="background1" w:themeShade="A6"/>
                <w:sz w:val="28"/>
                <w:szCs w:val="28"/>
              </w:rPr>
              <w:t>VTA</w:t>
            </w:r>
          </w:p>
        </w:tc>
      </w:tr>
      <w:tr w:rsidR="00AE4A49" w14:paraId="2305D974" w14:textId="77777777" w:rsidTr="00AE4A49">
        <w:trPr>
          <w:cnfStyle w:val="000000100000" w:firstRow="0" w:lastRow="0" w:firstColumn="0" w:lastColumn="0" w:oddVBand="0" w:evenVBand="0" w:oddHBand="1" w:evenHBand="0" w:firstRowFirstColumn="0" w:firstRowLastColumn="0" w:lastRowFirstColumn="0" w:lastRowLastColumn="0"/>
          <w:trHeight w:val="466"/>
        </w:trPr>
        <w:tc>
          <w:tcPr>
            <w:cnfStyle w:val="001000000000" w:firstRow="0" w:lastRow="0" w:firstColumn="1" w:lastColumn="0" w:oddVBand="0" w:evenVBand="0" w:oddHBand="0" w:evenHBand="0" w:firstRowFirstColumn="0" w:firstRowLastColumn="0" w:lastRowFirstColumn="0" w:lastRowLastColumn="0"/>
            <w:tcW w:w="4315" w:type="dxa"/>
            <w:tcBorders>
              <w:left w:val="single" w:sz="4" w:space="0" w:color="auto"/>
              <w:bottom w:val="single" w:sz="4" w:space="0" w:color="C9C9C9" w:themeColor="accent3" w:themeTint="99"/>
            </w:tcBorders>
          </w:tcPr>
          <w:p w14:paraId="692E0A0E" w14:textId="5A65E506" w:rsidR="00B22C1D" w:rsidRPr="00712D28" w:rsidRDefault="00712D28" w:rsidP="005B6D60">
            <w:pPr>
              <w:jc w:val="both"/>
              <w:rPr>
                <w:rFonts w:cstheme="minorHAnsi"/>
                <w:b/>
                <w:bCs/>
                <w:color w:val="A6A6A6" w:themeColor="background1" w:themeShade="A6"/>
                <w:sz w:val="28"/>
                <w:szCs w:val="28"/>
              </w:rPr>
            </w:pPr>
            <w:r w:rsidRPr="00712D28">
              <w:rPr>
                <w:rFonts w:cstheme="minorHAnsi" w:hint="eastAsia"/>
                <w:b/>
                <w:bCs/>
                <w:color w:val="A6A6A6" w:themeColor="background1" w:themeShade="A6"/>
                <w:sz w:val="28"/>
                <w:szCs w:val="28"/>
              </w:rPr>
              <w:t>mGluR</w:t>
            </w:r>
            <w:r w:rsidRPr="00712D28">
              <w:rPr>
                <w:rFonts w:cstheme="minorHAnsi"/>
                <w:b/>
                <w:bCs/>
                <w:color w:val="A6A6A6" w:themeColor="background1" w:themeShade="A6"/>
                <w:sz w:val="28"/>
                <w:szCs w:val="28"/>
              </w:rPr>
              <w:t xml:space="preserve">3 </w:t>
            </w:r>
            <w:r w:rsidRPr="00712D28">
              <w:rPr>
                <w:rFonts w:cstheme="minorHAnsi" w:hint="eastAsia"/>
                <w:b/>
                <w:bCs/>
                <w:color w:val="A6A6A6" w:themeColor="background1" w:themeShade="A6"/>
                <w:sz w:val="28"/>
                <w:szCs w:val="28"/>
              </w:rPr>
              <w:t>expression</w:t>
            </w:r>
          </w:p>
        </w:tc>
        <w:tc>
          <w:tcPr>
            <w:tcW w:w="1440" w:type="dxa"/>
            <w:tcBorders>
              <w:bottom w:val="single" w:sz="4" w:space="0" w:color="C9C9C9" w:themeColor="accent3" w:themeTint="99"/>
            </w:tcBorders>
          </w:tcPr>
          <w:p w14:paraId="2644AF27" w14:textId="1FE836C8" w:rsidR="00B22C1D" w:rsidRPr="00D73A95" w:rsidRDefault="00D73A95" w:rsidP="00D73A95">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D73A95">
              <w:rPr>
                <w:rFonts w:cstheme="minorHAnsi"/>
                <w:sz w:val="20"/>
                <w:szCs w:val="20"/>
              </w:rPr>
              <w:t>↑</w:t>
            </w:r>
          </w:p>
        </w:tc>
        <w:tc>
          <w:tcPr>
            <w:tcW w:w="1890" w:type="dxa"/>
            <w:tcBorders>
              <w:bottom w:val="single" w:sz="4" w:space="0" w:color="C9C9C9" w:themeColor="accent3" w:themeTint="99"/>
            </w:tcBorders>
          </w:tcPr>
          <w:p w14:paraId="34002C82" w14:textId="26C41F59" w:rsidR="00B22C1D" w:rsidRDefault="0033368D" w:rsidP="00D73A95">
            <w:pPr>
              <w:jc w:val="center"/>
              <w:cnfStyle w:val="000000100000" w:firstRow="0" w:lastRow="0" w:firstColumn="0" w:lastColumn="0" w:oddVBand="0" w:evenVBand="0" w:oddHBand="1" w:evenHBand="0" w:firstRowFirstColumn="0" w:firstRowLastColumn="0" w:lastRowFirstColumn="0" w:lastRowLastColumn="0"/>
              <w:rPr>
                <w:rFonts w:cstheme="minorHAnsi"/>
                <w:sz w:val="28"/>
                <w:szCs w:val="28"/>
              </w:rPr>
            </w:pPr>
            <w:r w:rsidRPr="00D73A95">
              <w:rPr>
                <w:rFonts w:cstheme="minorHAnsi"/>
                <w:sz w:val="20"/>
                <w:szCs w:val="20"/>
              </w:rPr>
              <w:t>↔</w:t>
            </w:r>
          </w:p>
        </w:tc>
        <w:tc>
          <w:tcPr>
            <w:tcW w:w="1530" w:type="dxa"/>
            <w:tcBorders>
              <w:bottom w:val="single" w:sz="4" w:space="0" w:color="C9C9C9" w:themeColor="accent3" w:themeTint="99"/>
            </w:tcBorders>
          </w:tcPr>
          <w:p w14:paraId="05B839B1" w14:textId="0F0C7F21" w:rsidR="00B22C1D" w:rsidRDefault="0033368D" w:rsidP="00D73A95">
            <w:pPr>
              <w:jc w:val="center"/>
              <w:cnfStyle w:val="000000100000" w:firstRow="0" w:lastRow="0" w:firstColumn="0" w:lastColumn="0" w:oddVBand="0" w:evenVBand="0" w:oddHBand="1" w:evenHBand="0" w:firstRowFirstColumn="0" w:firstRowLastColumn="0" w:lastRowFirstColumn="0" w:lastRowLastColumn="0"/>
              <w:rPr>
                <w:rFonts w:cstheme="minorHAnsi"/>
                <w:sz w:val="28"/>
                <w:szCs w:val="28"/>
              </w:rPr>
            </w:pPr>
            <w:r w:rsidRPr="00D73A95">
              <w:rPr>
                <w:rFonts w:cstheme="minorHAnsi"/>
                <w:sz w:val="20"/>
                <w:szCs w:val="20"/>
              </w:rPr>
              <w:t>↑</w:t>
            </w:r>
          </w:p>
        </w:tc>
        <w:tc>
          <w:tcPr>
            <w:tcW w:w="1440" w:type="dxa"/>
            <w:tcBorders>
              <w:bottom w:val="single" w:sz="4" w:space="0" w:color="C9C9C9" w:themeColor="accent3" w:themeTint="99"/>
            </w:tcBorders>
          </w:tcPr>
          <w:p w14:paraId="0789F333" w14:textId="2E9C9E70" w:rsidR="00B22C1D" w:rsidRDefault="0033368D" w:rsidP="00D73A95">
            <w:pPr>
              <w:jc w:val="center"/>
              <w:cnfStyle w:val="000000100000" w:firstRow="0" w:lastRow="0" w:firstColumn="0" w:lastColumn="0" w:oddVBand="0" w:evenVBand="0" w:oddHBand="1" w:evenHBand="0" w:firstRowFirstColumn="0" w:firstRowLastColumn="0" w:lastRowFirstColumn="0" w:lastRowLastColumn="0"/>
              <w:rPr>
                <w:rFonts w:cstheme="minorHAnsi"/>
                <w:sz w:val="28"/>
                <w:szCs w:val="28"/>
              </w:rPr>
            </w:pPr>
            <w:r w:rsidRPr="00D73A95">
              <w:rPr>
                <w:rFonts w:cstheme="minorHAnsi"/>
                <w:sz w:val="20"/>
                <w:szCs w:val="20"/>
              </w:rPr>
              <w:t>↔</w:t>
            </w:r>
          </w:p>
        </w:tc>
        <w:tc>
          <w:tcPr>
            <w:tcW w:w="990" w:type="dxa"/>
            <w:tcBorders>
              <w:bottom w:val="single" w:sz="4" w:space="0" w:color="C9C9C9" w:themeColor="accent3" w:themeTint="99"/>
            </w:tcBorders>
          </w:tcPr>
          <w:p w14:paraId="5243B255" w14:textId="6D75DEDD" w:rsidR="00B22C1D" w:rsidRDefault="0033368D" w:rsidP="00D73A95">
            <w:pPr>
              <w:jc w:val="center"/>
              <w:cnfStyle w:val="000000100000" w:firstRow="0" w:lastRow="0" w:firstColumn="0" w:lastColumn="0" w:oddVBand="0" w:evenVBand="0" w:oddHBand="1" w:evenHBand="0" w:firstRowFirstColumn="0" w:firstRowLastColumn="0" w:lastRowFirstColumn="0" w:lastRowLastColumn="0"/>
              <w:rPr>
                <w:rFonts w:cstheme="minorHAnsi"/>
                <w:sz w:val="28"/>
                <w:szCs w:val="28"/>
              </w:rPr>
            </w:pPr>
            <w:r w:rsidRPr="00D73A95">
              <w:rPr>
                <w:rFonts w:cstheme="minorHAnsi"/>
                <w:sz w:val="20"/>
                <w:szCs w:val="20"/>
              </w:rPr>
              <w:t>↑</w:t>
            </w:r>
          </w:p>
        </w:tc>
        <w:tc>
          <w:tcPr>
            <w:tcW w:w="1399" w:type="dxa"/>
            <w:tcBorders>
              <w:bottom w:val="single" w:sz="4" w:space="0" w:color="C9C9C9" w:themeColor="accent3" w:themeTint="99"/>
              <w:right w:val="single" w:sz="4" w:space="0" w:color="auto"/>
            </w:tcBorders>
          </w:tcPr>
          <w:p w14:paraId="0A1D59AC" w14:textId="6C557AB0" w:rsidR="00B22C1D" w:rsidRDefault="0033368D" w:rsidP="00D73A95">
            <w:pPr>
              <w:jc w:val="center"/>
              <w:cnfStyle w:val="000000100000" w:firstRow="0" w:lastRow="0" w:firstColumn="0" w:lastColumn="0" w:oddVBand="0" w:evenVBand="0" w:oddHBand="1" w:evenHBand="0" w:firstRowFirstColumn="0" w:firstRowLastColumn="0" w:lastRowFirstColumn="0" w:lastRowLastColumn="0"/>
              <w:rPr>
                <w:rFonts w:cstheme="minorHAnsi"/>
                <w:sz w:val="28"/>
                <w:szCs w:val="28"/>
              </w:rPr>
            </w:pPr>
            <w:r w:rsidRPr="00D73A95">
              <w:rPr>
                <w:rFonts w:cstheme="minorHAnsi"/>
                <w:sz w:val="20"/>
                <w:szCs w:val="20"/>
              </w:rPr>
              <w:t>↑</w:t>
            </w:r>
          </w:p>
        </w:tc>
      </w:tr>
      <w:tr w:rsidR="00B57097" w14:paraId="6EF17908" w14:textId="77777777" w:rsidTr="00AE4A49">
        <w:trPr>
          <w:trHeight w:val="450"/>
        </w:trPr>
        <w:tc>
          <w:tcPr>
            <w:cnfStyle w:val="001000000000" w:firstRow="0" w:lastRow="0" w:firstColumn="1" w:lastColumn="0" w:oddVBand="0" w:evenVBand="0" w:oddHBand="0" w:evenHBand="0" w:firstRowFirstColumn="0" w:firstRowLastColumn="0" w:lastRowFirstColumn="0" w:lastRowLastColumn="0"/>
            <w:tcW w:w="4315" w:type="dxa"/>
            <w:tcBorders>
              <w:left w:val="single" w:sz="4" w:space="0" w:color="auto"/>
              <w:bottom w:val="single" w:sz="4" w:space="0" w:color="C9C9C9" w:themeColor="accent3" w:themeTint="99"/>
            </w:tcBorders>
          </w:tcPr>
          <w:p w14:paraId="3273F2EF" w14:textId="1F083C17" w:rsidR="00B57097" w:rsidRPr="00712D28" w:rsidRDefault="00B57097" w:rsidP="00B57097">
            <w:pPr>
              <w:jc w:val="both"/>
              <w:rPr>
                <w:rFonts w:cstheme="minorHAnsi"/>
                <w:b/>
                <w:bCs/>
                <w:color w:val="A6A6A6" w:themeColor="background1" w:themeShade="A6"/>
                <w:sz w:val="28"/>
                <w:szCs w:val="28"/>
              </w:rPr>
            </w:pPr>
            <w:r w:rsidRPr="00712D28">
              <w:rPr>
                <w:rFonts w:cstheme="minorHAnsi" w:hint="eastAsia"/>
                <w:b/>
                <w:bCs/>
                <w:color w:val="A6A6A6" w:themeColor="background1" w:themeShade="A6"/>
                <w:sz w:val="28"/>
                <w:szCs w:val="28"/>
              </w:rPr>
              <w:t>mGluR</w:t>
            </w:r>
            <w:r w:rsidRPr="00712D28">
              <w:rPr>
                <w:rFonts w:cstheme="minorHAnsi"/>
                <w:b/>
                <w:bCs/>
                <w:color w:val="A6A6A6" w:themeColor="background1" w:themeShade="A6"/>
                <w:sz w:val="28"/>
                <w:szCs w:val="28"/>
              </w:rPr>
              <w:t>5</w:t>
            </w:r>
            <w:r>
              <w:rPr>
                <w:rFonts w:cstheme="minorHAnsi"/>
                <w:b/>
                <w:bCs/>
                <w:color w:val="A6A6A6" w:themeColor="background1" w:themeShade="A6"/>
                <w:sz w:val="28"/>
                <w:szCs w:val="28"/>
              </w:rPr>
              <w:t xml:space="preserve"> </w:t>
            </w:r>
            <w:r w:rsidRPr="00712D28">
              <w:rPr>
                <w:rFonts w:cstheme="minorHAnsi" w:hint="eastAsia"/>
                <w:b/>
                <w:bCs/>
                <w:color w:val="A6A6A6" w:themeColor="background1" w:themeShade="A6"/>
                <w:sz w:val="28"/>
                <w:szCs w:val="28"/>
              </w:rPr>
              <w:t>expression</w:t>
            </w:r>
          </w:p>
        </w:tc>
        <w:tc>
          <w:tcPr>
            <w:tcW w:w="1440" w:type="dxa"/>
            <w:tcBorders>
              <w:bottom w:val="single" w:sz="4" w:space="0" w:color="C9C9C9" w:themeColor="accent3" w:themeTint="99"/>
            </w:tcBorders>
          </w:tcPr>
          <w:p w14:paraId="253B92B8" w14:textId="5CAD6B43" w:rsidR="00B57097" w:rsidRPr="00D73A95" w:rsidRDefault="00B57097" w:rsidP="00B57097">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D73A95">
              <w:rPr>
                <w:rFonts w:cstheme="minorHAnsi"/>
                <w:sz w:val="20"/>
                <w:szCs w:val="20"/>
              </w:rPr>
              <w:t>↔</w:t>
            </w:r>
          </w:p>
        </w:tc>
        <w:tc>
          <w:tcPr>
            <w:tcW w:w="1890" w:type="dxa"/>
            <w:tcBorders>
              <w:bottom w:val="single" w:sz="4" w:space="0" w:color="C9C9C9" w:themeColor="accent3" w:themeTint="99"/>
            </w:tcBorders>
          </w:tcPr>
          <w:p w14:paraId="797852CA" w14:textId="305A30BD" w:rsidR="00B57097" w:rsidRDefault="00B57097" w:rsidP="00B57097">
            <w:pPr>
              <w:jc w:val="center"/>
              <w:cnfStyle w:val="000000000000" w:firstRow="0" w:lastRow="0" w:firstColumn="0" w:lastColumn="0" w:oddVBand="0" w:evenVBand="0" w:oddHBand="0" w:evenHBand="0" w:firstRowFirstColumn="0" w:firstRowLastColumn="0" w:lastRowFirstColumn="0" w:lastRowLastColumn="0"/>
              <w:rPr>
                <w:rFonts w:cstheme="minorHAnsi"/>
                <w:sz w:val="28"/>
                <w:szCs w:val="28"/>
              </w:rPr>
            </w:pPr>
            <w:r w:rsidRPr="00D73A95">
              <w:rPr>
                <w:rFonts w:cstheme="minorHAnsi"/>
                <w:sz w:val="20"/>
                <w:szCs w:val="20"/>
              </w:rPr>
              <w:t>↑</w:t>
            </w:r>
          </w:p>
        </w:tc>
        <w:tc>
          <w:tcPr>
            <w:tcW w:w="1530" w:type="dxa"/>
            <w:tcBorders>
              <w:bottom w:val="single" w:sz="4" w:space="0" w:color="C9C9C9" w:themeColor="accent3" w:themeTint="99"/>
            </w:tcBorders>
          </w:tcPr>
          <w:p w14:paraId="180D0732" w14:textId="4CF358A5" w:rsidR="00B57097" w:rsidRDefault="00B57097" w:rsidP="00B57097">
            <w:pPr>
              <w:jc w:val="center"/>
              <w:cnfStyle w:val="000000000000" w:firstRow="0" w:lastRow="0" w:firstColumn="0" w:lastColumn="0" w:oddVBand="0" w:evenVBand="0" w:oddHBand="0" w:evenHBand="0" w:firstRowFirstColumn="0" w:firstRowLastColumn="0" w:lastRowFirstColumn="0" w:lastRowLastColumn="0"/>
              <w:rPr>
                <w:rFonts w:cstheme="minorHAnsi"/>
                <w:sz w:val="28"/>
                <w:szCs w:val="28"/>
              </w:rPr>
            </w:pPr>
            <w:r w:rsidRPr="00D73A95">
              <w:rPr>
                <w:rFonts w:cstheme="minorHAnsi"/>
                <w:sz w:val="20"/>
                <w:szCs w:val="20"/>
              </w:rPr>
              <w:t>↔</w:t>
            </w:r>
          </w:p>
        </w:tc>
        <w:tc>
          <w:tcPr>
            <w:tcW w:w="1440" w:type="dxa"/>
            <w:tcBorders>
              <w:bottom w:val="single" w:sz="4" w:space="0" w:color="C9C9C9" w:themeColor="accent3" w:themeTint="99"/>
            </w:tcBorders>
          </w:tcPr>
          <w:p w14:paraId="46D9CDB9" w14:textId="49770920" w:rsidR="00B57097" w:rsidRDefault="00B57097" w:rsidP="00B57097">
            <w:pPr>
              <w:jc w:val="center"/>
              <w:cnfStyle w:val="000000000000" w:firstRow="0" w:lastRow="0" w:firstColumn="0" w:lastColumn="0" w:oddVBand="0" w:evenVBand="0" w:oddHBand="0" w:evenHBand="0" w:firstRowFirstColumn="0" w:firstRowLastColumn="0" w:lastRowFirstColumn="0" w:lastRowLastColumn="0"/>
              <w:rPr>
                <w:rFonts w:cstheme="minorHAnsi"/>
                <w:sz w:val="28"/>
                <w:szCs w:val="28"/>
              </w:rPr>
            </w:pPr>
            <w:r w:rsidRPr="00D73A95">
              <w:rPr>
                <w:rFonts w:cstheme="minorHAnsi"/>
                <w:sz w:val="20"/>
                <w:szCs w:val="20"/>
              </w:rPr>
              <w:t>↔</w:t>
            </w:r>
          </w:p>
        </w:tc>
        <w:tc>
          <w:tcPr>
            <w:tcW w:w="990" w:type="dxa"/>
            <w:tcBorders>
              <w:bottom w:val="single" w:sz="4" w:space="0" w:color="C9C9C9" w:themeColor="accent3" w:themeTint="99"/>
            </w:tcBorders>
          </w:tcPr>
          <w:p w14:paraId="2CB613C4" w14:textId="5DF3C83B" w:rsidR="00B57097" w:rsidRDefault="00B57097" w:rsidP="00B57097">
            <w:pPr>
              <w:jc w:val="center"/>
              <w:cnfStyle w:val="000000000000" w:firstRow="0" w:lastRow="0" w:firstColumn="0" w:lastColumn="0" w:oddVBand="0" w:evenVBand="0" w:oddHBand="0" w:evenHBand="0" w:firstRowFirstColumn="0" w:firstRowLastColumn="0" w:lastRowFirstColumn="0" w:lastRowLastColumn="0"/>
              <w:rPr>
                <w:rFonts w:cstheme="minorHAnsi"/>
                <w:sz w:val="28"/>
                <w:szCs w:val="28"/>
              </w:rPr>
            </w:pPr>
            <w:r w:rsidRPr="00D73A95">
              <w:rPr>
                <w:rFonts w:cstheme="minorHAnsi"/>
                <w:sz w:val="20"/>
                <w:szCs w:val="20"/>
              </w:rPr>
              <w:t>↑</w:t>
            </w:r>
          </w:p>
        </w:tc>
        <w:tc>
          <w:tcPr>
            <w:tcW w:w="1399" w:type="dxa"/>
            <w:tcBorders>
              <w:bottom w:val="single" w:sz="4" w:space="0" w:color="C9C9C9" w:themeColor="accent3" w:themeTint="99"/>
              <w:right w:val="single" w:sz="4" w:space="0" w:color="auto"/>
            </w:tcBorders>
          </w:tcPr>
          <w:p w14:paraId="60210CB6" w14:textId="76A5F3AD" w:rsidR="00B57097" w:rsidRDefault="00B57097" w:rsidP="00B57097">
            <w:pPr>
              <w:jc w:val="center"/>
              <w:cnfStyle w:val="000000000000" w:firstRow="0" w:lastRow="0" w:firstColumn="0" w:lastColumn="0" w:oddVBand="0" w:evenVBand="0" w:oddHBand="0" w:evenHBand="0" w:firstRowFirstColumn="0" w:firstRowLastColumn="0" w:lastRowFirstColumn="0" w:lastRowLastColumn="0"/>
              <w:rPr>
                <w:rFonts w:cstheme="minorHAnsi"/>
                <w:sz w:val="28"/>
                <w:szCs w:val="28"/>
              </w:rPr>
            </w:pPr>
            <w:r w:rsidRPr="00D73A95">
              <w:rPr>
                <w:rFonts w:cstheme="minorHAnsi"/>
                <w:sz w:val="20"/>
                <w:szCs w:val="20"/>
              </w:rPr>
              <w:t>↔</w:t>
            </w:r>
          </w:p>
        </w:tc>
      </w:tr>
      <w:tr w:rsidR="00AE4A49" w14:paraId="7C9B2F8B" w14:textId="77777777" w:rsidTr="00AE4A49">
        <w:trPr>
          <w:cnfStyle w:val="000000100000" w:firstRow="0" w:lastRow="0" w:firstColumn="0" w:lastColumn="0" w:oddVBand="0" w:evenVBand="0" w:oddHBand="1" w:evenHBand="0" w:firstRowFirstColumn="0" w:firstRowLastColumn="0" w:lastRowFirstColumn="0" w:lastRowLastColumn="0"/>
          <w:trHeight w:val="466"/>
        </w:trPr>
        <w:tc>
          <w:tcPr>
            <w:cnfStyle w:val="001000000000" w:firstRow="0" w:lastRow="0" w:firstColumn="1" w:lastColumn="0" w:oddVBand="0" w:evenVBand="0" w:oddHBand="0" w:evenHBand="0" w:firstRowFirstColumn="0" w:firstRowLastColumn="0" w:lastRowFirstColumn="0" w:lastRowLastColumn="0"/>
            <w:tcW w:w="4315" w:type="dxa"/>
            <w:tcBorders>
              <w:left w:val="single" w:sz="4" w:space="0" w:color="auto"/>
              <w:bottom w:val="single" w:sz="4" w:space="0" w:color="C9C9C9" w:themeColor="accent3" w:themeTint="99"/>
            </w:tcBorders>
          </w:tcPr>
          <w:p w14:paraId="40BD1CB8" w14:textId="1F75BD85" w:rsidR="00B57097" w:rsidRPr="00712D28" w:rsidRDefault="00B57097" w:rsidP="00B57097">
            <w:pPr>
              <w:jc w:val="both"/>
              <w:rPr>
                <w:rFonts w:cstheme="minorHAnsi"/>
                <w:b/>
                <w:bCs/>
                <w:i w:val="0"/>
                <w:iCs w:val="0"/>
                <w:color w:val="A6A6A6" w:themeColor="background1" w:themeShade="A6"/>
                <w:sz w:val="28"/>
                <w:szCs w:val="28"/>
              </w:rPr>
            </w:pPr>
            <w:r w:rsidRPr="00712D28">
              <w:rPr>
                <w:rFonts w:cstheme="minorHAnsi" w:hint="eastAsia"/>
                <w:b/>
                <w:bCs/>
                <w:color w:val="A6A6A6" w:themeColor="background1" w:themeShade="A6"/>
                <w:sz w:val="28"/>
                <w:szCs w:val="28"/>
              </w:rPr>
              <w:t>mGluR</w:t>
            </w:r>
            <w:r w:rsidRPr="00712D28">
              <w:rPr>
                <w:rFonts w:cstheme="minorHAnsi"/>
                <w:b/>
                <w:bCs/>
                <w:color w:val="A6A6A6" w:themeColor="background1" w:themeShade="A6"/>
                <w:sz w:val="28"/>
                <w:szCs w:val="28"/>
              </w:rPr>
              <w:t xml:space="preserve">3 </w:t>
            </w:r>
            <w:r w:rsidRPr="00712D28">
              <w:rPr>
                <w:rFonts w:cstheme="minorHAnsi" w:hint="eastAsia"/>
                <w:b/>
                <w:bCs/>
                <w:color w:val="A6A6A6" w:themeColor="background1" w:themeShade="A6"/>
                <w:sz w:val="28"/>
                <w:szCs w:val="28"/>
              </w:rPr>
              <w:t>expression</w:t>
            </w:r>
            <w:r>
              <w:rPr>
                <w:rFonts w:cstheme="minorHAnsi"/>
                <w:b/>
                <w:bCs/>
                <w:color w:val="A6A6A6" w:themeColor="background1" w:themeShade="A6"/>
                <w:sz w:val="28"/>
                <w:szCs w:val="28"/>
              </w:rPr>
              <w:t xml:space="preserve"> </w:t>
            </w:r>
            <w:r w:rsidRPr="00712D28">
              <w:rPr>
                <w:rFonts w:cstheme="minorHAnsi" w:hint="eastAsia"/>
                <w:b/>
                <w:bCs/>
                <w:color w:val="A6A6A6" w:themeColor="background1" w:themeShade="A6"/>
                <w:sz w:val="28"/>
                <w:szCs w:val="28"/>
              </w:rPr>
              <w:t>in</w:t>
            </w:r>
            <w:r w:rsidRPr="00712D28">
              <w:rPr>
                <w:rFonts w:cstheme="minorHAnsi"/>
                <w:b/>
                <w:bCs/>
                <w:color w:val="A6A6A6" w:themeColor="background1" w:themeShade="A6"/>
                <w:sz w:val="28"/>
                <w:szCs w:val="28"/>
              </w:rPr>
              <w:t xml:space="preserve"> </w:t>
            </w:r>
            <w:r w:rsidRPr="00712D28">
              <w:rPr>
                <w:rFonts w:cstheme="minorHAnsi" w:hint="eastAsia"/>
                <w:b/>
                <w:bCs/>
                <w:color w:val="A6A6A6" w:themeColor="background1" w:themeShade="A6"/>
                <w:sz w:val="28"/>
                <w:szCs w:val="28"/>
              </w:rPr>
              <w:t>astrocyte</w:t>
            </w:r>
          </w:p>
        </w:tc>
        <w:tc>
          <w:tcPr>
            <w:tcW w:w="1440" w:type="dxa"/>
            <w:tcBorders>
              <w:bottom w:val="single" w:sz="4" w:space="0" w:color="C9C9C9" w:themeColor="accent3" w:themeTint="99"/>
            </w:tcBorders>
          </w:tcPr>
          <w:p w14:paraId="32039F94" w14:textId="5EB66BE5" w:rsidR="00B57097" w:rsidRPr="00D73A95" w:rsidRDefault="00B57097" w:rsidP="00B57097">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D73A95">
              <w:rPr>
                <w:rFonts w:cstheme="minorHAnsi"/>
                <w:sz w:val="20"/>
                <w:szCs w:val="20"/>
              </w:rPr>
              <w:t>↑</w:t>
            </w:r>
          </w:p>
        </w:tc>
        <w:tc>
          <w:tcPr>
            <w:tcW w:w="1890" w:type="dxa"/>
            <w:tcBorders>
              <w:bottom w:val="single" w:sz="4" w:space="0" w:color="C9C9C9" w:themeColor="accent3" w:themeTint="99"/>
            </w:tcBorders>
          </w:tcPr>
          <w:p w14:paraId="500DB759" w14:textId="0FA4C442" w:rsidR="00B57097" w:rsidRDefault="00B57097" w:rsidP="00B57097">
            <w:pPr>
              <w:jc w:val="center"/>
              <w:cnfStyle w:val="000000100000" w:firstRow="0" w:lastRow="0" w:firstColumn="0" w:lastColumn="0" w:oddVBand="0" w:evenVBand="0" w:oddHBand="1" w:evenHBand="0" w:firstRowFirstColumn="0" w:firstRowLastColumn="0" w:lastRowFirstColumn="0" w:lastRowLastColumn="0"/>
              <w:rPr>
                <w:rFonts w:cstheme="minorHAnsi"/>
                <w:sz w:val="28"/>
                <w:szCs w:val="28"/>
              </w:rPr>
            </w:pPr>
            <w:r w:rsidRPr="0033368D">
              <w:rPr>
                <w:rFonts w:cstheme="minorHAnsi" w:hint="eastAsia"/>
                <w:sz w:val="24"/>
                <w:szCs w:val="24"/>
              </w:rPr>
              <w:t>N/</w:t>
            </w:r>
            <w:r w:rsidRPr="0033368D">
              <w:rPr>
                <w:rFonts w:cstheme="minorHAnsi"/>
                <w:sz w:val="24"/>
                <w:szCs w:val="24"/>
              </w:rPr>
              <w:t>A</w:t>
            </w:r>
          </w:p>
        </w:tc>
        <w:tc>
          <w:tcPr>
            <w:tcW w:w="1530" w:type="dxa"/>
            <w:tcBorders>
              <w:bottom w:val="single" w:sz="4" w:space="0" w:color="C9C9C9" w:themeColor="accent3" w:themeTint="99"/>
            </w:tcBorders>
          </w:tcPr>
          <w:p w14:paraId="393FAF38" w14:textId="2FBF60EA" w:rsidR="00B57097" w:rsidRDefault="00B57097" w:rsidP="00B57097">
            <w:pPr>
              <w:jc w:val="center"/>
              <w:cnfStyle w:val="000000100000" w:firstRow="0" w:lastRow="0" w:firstColumn="0" w:lastColumn="0" w:oddVBand="0" w:evenVBand="0" w:oddHBand="1" w:evenHBand="0" w:firstRowFirstColumn="0" w:firstRowLastColumn="0" w:lastRowFirstColumn="0" w:lastRowLastColumn="0"/>
              <w:rPr>
                <w:rFonts w:cstheme="minorHAnsi"/>
                <w:sz w:val="28"/>
                <w:szCs w:val="28"/>
              </w:rPr>
            </w:pPr>
            <w:r w:rsidRPr="00D73A95">
              <w:rPr>
                <w:rFonts w:cstheme="minorHAnsi"/>
                <w:sz w:val="20"/>
                <w:szCs w:val="20"/>
              </w:rPr>
              <w:t>↔</w:t>
            </w:r>
          </w:p>
        </w:tc>
        <w:tc>
          <w:tcPr>
            <w:tcW w:w="1440" w:type="dxa"/>
            <w:tcBorders>
              <w:bottom w:val="single" w:sz="4" w:space="0" w:color="C9C9C9" w:themeColor="accent3" w:themeTint="99"/>
            </w:tcBorders>
          </w:tcPr>
          <w:p w14:paraId="5B31C1AC" w14:textId="1256B6D9" w:rsidR="00B57097" w:rsidRDefault="00B57097" w:rsidP="00B57097">
            <w:pPr>
              <w:jc w:val="center"/>
              <w:cnfStyle w:val="000000100000" w:firstRow="0" w:lastRow="0" w:firstColumn="0" w:lastColumn="0" w:oddVBand="0" w:evenVBand="0" w:oddHBand="1" w:evenHBand="0" w:firstRowFirstColumn="0" w:firstRowLastColumn="0" w:lastRowFirstColumn="0" w:lastRowLastColumn="0"/>
              <w:rPr>
                <w:rFonts w:cstheme="minorHAnsi"/>
                <w:sz w:val="28"/>
                <w:szCs w:val="28"/>
              </w:rPr>
            </w:pPr>
            <w:r w:rsidRPr="0033368D">
              <w:rPr>
                <w:rFonts w:cstheme="minorHAnsi" w:hint="eastAsia"/>
                <w:sz w:val="24"/>
                <w:szCs w:val="24"/>
              </w:rPr>
              <w:t>N/</w:t>
            </w:r>
            <w:r w:rsidRPr="0033368D">
              <w:rPr>
                <w:rFonts w:cstheme="minorHAnsi"/>
                <w:sz w:val="24"/>
                <w:szCs w:val="24"/>
              </w:rPr>
              <w:t>A</w:t>
            </w:r>
          </w:p>
        </w:tc>
        <w:tc>
          <w:tcPr>
            <w:tcW w:w="990" w:type="dxa"/>
            <w:tcBorders>
              <w:bottom w:val="single" w:sz="4" w:space="0" w:color="C9C9C9" w:themeColor="accent3" w:themeTint="99"/>
            </w:tcBorders>
          </w:tcPr>
          <w:p w14:paraId="1EDFC485" w14:textId="2C118E94" w:rsidR="00B57097" w:rsidRDefault="00B57097" w:rsidP="00B57097">
            <w:pPr>
              <w:jc w:val="center"/>
              <w:cnfStyle w:val="000000100000" w:firstRow="0" w:lastRow="0" w:firstColumn="0" w:lastColumn="0" w:oddVBand="0" w:evenVBand="0" w:oddHBand="1" w:evenHBand="0" w:firstRowFirstColumn="0" w:firstRowLastColumn="0" w:lastRowFirstColumn="0" w:lastRowLastColumn="0"/>
              <w:rPr>
                <w:rFonts w:cstheme="minorHAnsi"/>
                <w:sz w:val="28"/>
                <w:szCs w:val="28"/>
              </w:rPr>
            </w:pPr>
            <w:r w:rsidRPr="00D73A95">
              <w:rPr>
                <w:rFonts w:cstheme="minorHAnsi"/>
                <w:sz w:val="20"/>
                <w:szCs w:val="20"/>
              </w:rPr>
              <w:t>↑</w:t>
            </w:r>
          </w:p>
        </w:tc>
        <w:tc>
          <w:tcPr>
            <w:tcW w:w="1399" w:type="dxa"/>
            <w:tcBorders>
              <w:bottom w:val="single" w:sz="4" w:space="0" w:color="C9C9C9" w:themeColor="accent3" w:themeTint="99"/>
              <w:right w:val="single" w:sz="4" w:space="0" w:color="auto"/>
            </w:tcBorders>
          </w:tcPr>
          <w:p w14:paraId="0982DE6A" w14:textId="38979FEE" w:rsidR="00B57097" w:rsidRDefault="00B57097" w:rsidP="00B57097">
            <w:pPr>
              <w:jc w:val="center"/>
              <w:cnfStyle w:val="000000100000" w:firstRow="0" w:lastRow="0" w:firstColumn="0" w:lastColumn="0" w:oddVBand="0" w:evenVBand="0" w:oddHBand="1" w:evenHBand="0" w:firstRowFirstColumn="0" w:firstRowLastColumn="0" w:lastRowFirstColumn="0" w:lastRowLastColumn="0"/>
              <w:rPr>
                <w:rFonts w:cstheme="minorHAnsi"/>
                <w:sz w:val="28"/>
                <w:szCs w:val="28"/>
              </w:rPr>
            </w:pPr>
            <w:r w:rsidRPr="00D73A95">
              <w:rPr>
                <w:rFonts w:cstheme="minorHAnsi"/>
                <w:sz w:val="20"/>
                <w:szCs w:val="20"/>
              </w:rPr>
              <w:t>↑</w:t>
            </w:r>
          </w:p>
        </w:tc>
      </w:tr>
      <w:tr w:rsidR="00B57097" w14:paraId="65E8CA35" w14:textId="77777777" w:rsidTr="00AE4A49">
        <w:trPr>
          <w:trHeight w:val="450"/>
        </w:trPr>
        <w:tc>
          <w:tcPr>
            <w:cnfStyle w:val="001000000000" w:firstRow="0" w:lastRow="0" w:firstColumn="1" w:lastColumn="0" w:oddVBand="0" w:evenVBand="0" w:oddHBand="0" w:evenHBand="0" w:firstRowFirstColumn="0" w:firstRowLastColumn="0" w:lastRowFirstColumn="0" w:lastRowLastColumn="0"/>
            <w:tcW w:w="4315" w:type="dxa"/>
            <w:tcBorders>
              <w:left w:val="single" w:sz="4" w:space="0" w:color="auto"/>
              <w:bottom w:val="single" w:sz="4" w:space="0" w:color="C9C9C9" w:themeColor="accent3" w:themeTint="99"/>
            </w:tcBorders>
          </w:tcPr>
          <w:p w14:paraId="687BD9AF" w14:textId="02F46C97" w:rsidR="00B57097" w:rsidRPr="00712D28" w:rsidRDefault="00B57097" w:rsidP="00B57097">
            <w:pPr>
              <w:jc w:val="both"/>
              <w:rPr>
                <w:rFonts w:cstheme="minorHAnsi"/>
                <w:b/>
                <w:bCs/>
                <w:i w:val="0"/>
                <w:iCs w:val="0"/>
                <w:color w:val="A6A6A6" w:themeColor="background1" w:themeShade="A6"/>
                <w:sz w:val="28"/>
                <w:szCs w:val="28"/>
              </w:rPr>
            </w:pPr>
            <w:r w:rsidRPr="00712D28">
              <w:rPr>
                <w:rFonts w:cstheme="minorHAnsi" w:hint="eastAsia"/>
                <w:b/>
                <w:bCs/>
                <w:color w:val="A6A6A6" w:themeColor="background1" w:themeShade="A6"/>
                <w:sz w:val="28"/>
                <w:szCs w:val="28"/>
              </w:rPr>
              <w:t>mGluR</w:t>
            </w:r>
            <w:r w:rsidRPr="00712D28">
              <w:rPr>
                <w:rFonts w:cstheme="minorHAnsi"/>
                <w:b/>
                <w:bCs/>
                <w:color w:val="A6A6A6" w:themeColor="background1" w:themeShade="A6"/>
                <w:sz w:val="28"/>
                <w:szCs w:val="28"/>
              </w:rPr>
              <w:t xml:space="preserve">3 </w:t>
            </w:r>
            <w:r w:rsidRPr="00712D28">
              <w:rPr>
                <w:rFonts w:cstheme="minorHAnsi" w:hint="eastAsia"/>
                <w:b/>
                <w:bCs/>
                <w:color w:val="A6A6A6" w:themeColor="background1" w:themeShade="A6"/>
                <w:sz w:val="28"/>
                <w:szCs w:val="28"/>
              </w:rPr>
              <w:t>expression</w:t>
            </w:r>
            <w:r w:rsidRPr="00712D28">
              <w:rPr>
                <w:rFonts w:cstheme="minorHAnsi"/>
                <w:b/>
                <w:bCs/>
                <w:color w:val="A6A6A6" w:themeColor="background1" w:themeShade="A6"/>
                <w:sz w:val="28"/>
                <w:szCs w:val="28"/>
              </w:rPr>
              <w:t xml:space="preserve"> </w:t>
            </w:r>
            <w:r w:rsidRPr="00712D28">
              <w:rPr>
                <w:rFonts w:cstheme="minorHAnsi" w:hint="eastAsia"/>
                <w:b/>
                <w:bCs/>
                <w:color w:val="A6A6A6" w:themeColor="background1" w:themeShade="A6"/>
                <w:sz w:val="28"/>
                <w:szCs w:val="28"/>
              </w:rPr>
              <w:t>in</w:t>
            </w:r>
            <w:r w:rsidRPr="00712D28">
              <w:rPr>
                <w:rFonts w:cstheme="minorHAnsi"/>
                <w:b/>
                <w:bCs/>
                <w:color w:val="A6A6A6" w:themeColor="background1" w:themeShade="A6"/>
                <w:sz w:val="28"/>
                <w:szCs w:val="28"/>
              </w:rPr>
              <w:t xml:space="preserve"> </w:t>
            </w:r>
            <w:r w:rsidRPr="00712D28">
              <w:rPr>
                <w:rFonts w:cstheme="minorHAnsi" w:hint="eastAsia"/>
                <w:b/>
                <w:bCs/>
                <w:color w:val="A6A6A6" w:themeColor="background1" w:themeShade="A6"/>
                <w:sz w:val="28"/>
                <w:szCs w:val="28"/>
              </w:rPr>
              <w:t>neuron</w:t>
            </w:r>
          </w:p>
        </w:tc>
        <w:tc>
          <w:tcPr>
            <w:tcW w:w="1440" w:type="dxa"/>
            <w:tcBorders>
              <w:bottom w:val="single" w:sz="4" w:space="0" w:color="C9C9C9" w:themeColor="accent3" w:themeTint="99"/>
            </w:tcBorders>
          </w:tcPr>
          <w:p w14:paraId="725B07E1" w14:textId="0854D1AB" w:rsidR="00B57097" w:rsidRDefault="00B57097" w:rsidP="00B57097">
            <w:pPr>
              <w:jc w:val="center"/>
              <w:cnfStyle w:val="000000000000" w:firstRow="0" w:lastRow="0" w:firstColumn="0" w:lastColumn="0" w:oddVBand="0" w:evenVBand="0" w:oddHBand="0" w:evenHBand="0" w:firstRowFirstColumn="0" w:firstRowLastColumn="0" w:lastRowFirstColumn="0" w:lastRowLastColumn="0"/>
              <w:rPr>
                <w:rFonts w:cstheme="minorHAnsi"/>
                <w:sz w:val="28"/>
                <w:szCs w:val="28"/>
              </w:rPr>
            </w:pPr>
            <w:r w:rsidRPr="00D73A95">
              <w:rPr>
                <w:rFonts w:cstheme="minorHAnsi"/>
                <w:sz w:val="20"/>
                <w:szCs w:val="20"/>
              </w:rPr>
              <w:t>↔</w:t>
            </w:r>
          </w:p>
        </w:tc>
        <w:tc>
          <w:tcPr>
            <w:tcW w:w="1890" w:type="dxa"/>
            <w:tcBorders>
              <w:bottom w:val="single" w:sz="4" w:space="0" w:color="C9C9C9" w:themeColor="accent3" w:themeTint="99"/>
            </w:tcBorders>
          </w:tcPr>
          <w:p w14:paraId="294A45DD" w14:textId="7F8E42C7" w:rsidR="00B57097" w:rsidRDefault="00B57097" w:rsidP="00B57097">
            <w:pPr>
              <w:jc w:val="center"/>
              <w:cnfStyle w:val="000000000000" w:firstRow="0" w:lastRow="0" w:firstColumn="0" w:lastColumn="0" w:oddVBand="0" w:evenVBand="0" w:oddHBand="0" w:evenHBand="0" w:firstRowFirstColumn="0" w:firstRowLastColumn="0" w:lastRowFirstColumn="0" w:lastRowLastColumn="0"/>
              <w:rPr>
                <w:rFonts w:cstheme="minorHAnsi"/>
                <w:sz w:val="28"/>
                <w:szCs w:val="28"/>
              </w:rPr>
            </w:pPr>
            <w:r w:rsidRPr="0033368D">
              <w:rPr>
                <w:rFonts w:cstheme="minorHAnsi" w:hint="eastAsia"/>
                <w:sz w:val="24"/>
                <w:szCs w:val="24"/>
              </w:rPr>
              <w:t>N/</w:t>
            </w:r>
            <w:r w:rsidRPr="0033368D">
              <w:rPr>
                <w:rFonts w:cstheme="minorHAnsi"/>
                <w:sz w:val="24"/>
                <w:szCs w:val="24"/>
              </w:rPr>
              <w:t>A</w:t>
            </w:r>
          </w:p>
        </w:tc>
        <w:tc>
          <w:tcPr>
            <w:tcW w:w="1530" w:type="dxa"/>
            <w:tcBorders>
              <w:bottom w:val="single" w:sz="4" w:space="0" w:color="C9C9C9" w:themeColor="accent3" w:themeTint="99"/>
            </w:tcBorders>
          </w:tcPr>
          <w:p w14:paraId="21670455" w14:textId="2650AA6D" w:rsidR="00B57097" w:rsidRDefault="00B57097" w:rsidP="00B57097">
            <w:pPr>
              <w:jc w:val="center"/>
              <w:cnfStyle w:val="000000000000" w:firstRow="0" w:lastRow="0" w:firstColumn="0" w:lastColumn="0" w:oddVBand="0" w:evenVBand="0" w:oddHBand="0" w:evenHBand="0" w:firstRowFirstColumn="0" w:firstRowLastColumn="0" w:lastRowFirstColumn="0" w:lastRowLastColumn="0"/>
              <w:rPr>
                <w:rFonts w:cstheme="minorHAnsi"/>
                <w:sz w:val="28"/>
                <w:szCs w:val="28"/>
              </w:rPr>
            </w:pPr>
            <w:r w:rsidRPr="00D73A95">
              <w:rPr>
                <w:rFonts w:cstheme="minorHAnsi"/>
                <w:sz w:val="20"/>
                <w:szCs w:val="20"/>
              </w:rPr>
              <w:t>↑</w:t>
            </w:r>
          </w:p>
        </w:tc>
        <w:tc>
          <w:tcPr>
            <w:tcW w:w="1440" w:type="dxa"/>
            <w:tcBorders>
              <w:bottom w:val="single" w:sz="4" w:space="0" w:color="C9C9C9" w:themeColor="accent3" w:themeTint="99"/>
            </w:tcBorders>
          </w:tcPr>
          <w:p w14:paraId="081DEA94" w14:textId="23B155A3" w:rsidR="00B57097" w:rsidRDefault="00B57097" w:rsidP="00B57097">
            <w:pPr>
              <w:jc w:val="center"/>
              <w:cnfStyle w:val="000000000000" w:firstRow="0" w:lastRow="0" w:firstColumn="0" w:lastColumn="0" w:oddVBand="0" w:evenVBand="0" w:oddHBand="0" w:evenHBand="0" w:firstRowFirstColumn="0" w:firstRowLastColumn="0" w:lastRowFirstColumn="0" w:lastRowLastColumn="0"/>
              <w:rPr>
                <w:rFonts w:cstheme="minorHAnsi"/>
                <w:sz w:val="28"/>
                <w:szCs w:val="28"/>
              </w:rPr>
            </w:pPr>
            <w:r w:rsidRPr="0033368D">
              <w:rPr>
                <w:rFonts w:cstheme="minorHAnsi" w:hint="eastAsia"/>
                <w:sz w:val="24"/>
                <w:szCs w:val="24"/>
              </w:rPr>
              <w:t>N/</w:t>
            </w:r>
            <w:r w:rsidRPr="0033368D">
              <w:rPr>
                <w:rFonts w:cstheme="minorHAnsi"/>
                <w:sz w:val="24"/>
                <w:szCs w:val="24"/>
              </w:rPr>
              <w:t>A</w:t>
            </w:r>
          </w:p>
        </w:tc>
        <w:tc>
          <w:tcPr>
            <w:tcW w:w="990" w:type="dxa"/>
            <w:tcBorders>
              <w:bottom w:val="single" w:sz="4" w:space="0" w:color="C9C9C9" w:themeColor="accent3" w:themeTint="99"/>
            </w:tcBorders>
          </w:tcPr>
          <w:p w14:paraId="7EBCDDFE" w14:textId="7C1B1F0A" w:rsidR="00B57097" w:rsidRDefault="00B57097" w:rsidP="00B57097">
            <w:pPr>
              <w:jc w:val="center"/>
              <w:cnfStyle w:val="000000000000" w:firstRow="0" w:lastRow="0" w:firstColumn="0" w:lastColumn="0" w:oddVBand="0" w:evenVBand="0" w:oddHBand="0" w:evenHBand="0" w:firstRowFirstColumn="0" w:firstRowLastColumn="0" w:lastRowFirstColumn="0" w:lastRowLastColumn="0"/>
              <w:rPr>
                <w:rFonts w:cstheme="minorHAnsi"/>
                <w:sz w:val="28"/>
                <w:szCs w:val="28"/>
              </w:rPr>
            </w:pPr>
            <w:r w:rsidRPr="00D73A95">
              <w:rPr>
                <w:rFonts w:cstheme="minorHAnsi"/>
                <w:sz w:val="20"/>
                <w:szCs w:val="20"/>
              </w:rPr>
              <w:t>↔</w:t>
            </w:r>
          </w:p>
        </w:tc>
        <w:tc>
          <w:tcPr>
            <w:tcW w:w="1399" w:type="dxa"/>
            <w:tcBorders>
              <w:bottom w:val="single" w:sz="4" w:space="0" w:color="C9C9C9" w:themeColor="accent3" w:themeTint="99"/>
              <w:right w:val="single" w:sz="4" w:space="0" w:color="auto"/>
            </w:tcBorders>
          </w:tcPr>
          <w:p w14:paraId="2E9D5C40" w14:textId="2BDF30F9" w:rsidR="00B57097" w:rsidRDefault="00B57097" w:rsidP="00B57097">
            <w:pPr>
              <w:jc w:val="center"/>
              <w:cnfStyle w:val="000000000000" w:firstRow="0" w:lastRow="0" w:firstColumn="0" w:lastColumn="0" w:oddVBand="0" w:evenVBand="0" w:oddHBand="0" w:evenHBand="0" w:firstRowFirstColumn="0" w:firstRowLastColumn="0" w:lastRowFirstColumn="0" w:lastRowLastColumn="0"/>
              <w:rPr>
                <w:rFonts w:cstheme="minorHAnsi"/>
                <w:sz w:val="28"/>
                <w:szCs w:val="28"/>
              </w:rPr>
            </w:pPr>
            <w:r w:rsidRPr="00D73A95">
              <w:rPr>
                <w:rFonts w:cstheme="minorHAnsi"/>
                <w:sz w:val="20"/>
                <w:szCs w:val="20"/>
              </w:rPr>
              <w:t>↑</w:t>
            </w:r>
          </w:p>
        </w:tc>
      </w:tr>
      <w:tr w:rsidR="00AE4A49" w14:paraId="2A9602D7" w14:textId="77777777" w:rsidTr="00AE4A49">
        <w:trPr>
          <w:cnfStyle w:val="000000100000" w:firstRow="0" w:lastRow="0" w:firstColumn="0" w:lastColumn="0" w:oddVBand="0" w:evenVBand="0" w:oddHBand="1" w:evenHBand="0" w:firstRowFirstColumn="0" w:firstRowLastColumn="0" w:lastRowFirstColumn="0" w:lastRowLastColumn="0"/>
          <w:trHeight w:val="466"/>
        </w:trPr>
        <w:tc>
          <w:tcPr>
            <w:cnfStyle w:val="001000000000" w:firstRow="0" w:lastRow="0" w:firstColumn="1" w:lastColumn="0" w:oddVBand="0" w:evenVBand="0" w:oddHBand="0" w:evenHBand="0" w:firstRowFirstColumn="0" w:firstRowLastColumn="0" w:lastRowFirstColumn="0" w:lastRowLastColumn="0"/>
            <w:tcW w:w="4315" w:type="dxa"/>
            <w:tcBorders>
              <w:left w:val="single" w:sz="4" w:space="0" w:color="auto"/>
              <w:bottom w:val="single" w:sz="4" w:space="0" w:color="C9C9C9" w:themeColor="accent3" w:themeTint="99"/>
            </w:tcBorders>
          </w:tcPr>
          <w:p w14:paraId="2EA22D9E" w14:textId="75F68517" w:rsidR="00B57097" w:rsidRPr="00712D28" w:rsidRDefault="00B57097" w:rsidP="00B57097">
            <w:pPr>
              <w:jc w:val="both"/>
              <w:rPr>
                <w:rFonts w:cstheme="minorHAnsi"/>
                <w:b/>
                <w:bCs/>
                <w:i w:val="0"/>
                <w:iCs w:val="0"/>
                <w:color w:val="A6A6A6" w:themeColor="background1" w:themeShade="A6"/>
                <w:sz w:val="28"/>
                <w:szCs w:val="28"/>
              </w:rPr>
            </w:pPr>
            <w:r w:rsidRPr="00712D28">
              <w:rPr>
                <w:rFonts w:cstheme="minorHAnsi" w:hint="eastAsia"/>
                <w:b/>
                <w:bCs/>
                <w:color w:val="A6A6A6" w:themeColor="background1" w:themeShade="A6"/>
                <w:sz w:val="28"/>
                <w:szCs w:val="28"/>
              </w:rPr>
              <w:t>mGluR</w:t>
            </w:r>
            <w:r w:rsidRPr="00712D28">
              <w:rPr>
                <w:rFonts w:cstheme="minorHAnsi"/>
                <w:b/>
                <w:bCs/>
                <w:color w:val="A6A6A6" w:themeColor="background1" w:themeShade="A6"/>
                <w:sz w:val="28"/>
                <w:szCs w:val="28"/>
              </w:rPr>
              <w:t xml:space="preserve">3 </w:t>
            </w:r>
            <w:r w:rsidRPr="00712D28">
              <w:rPr>
                <w:rFonts w:cstheme="minorHAnsi" w:hint="eastAsia"/>
                <w:b/>
                <w:bCs/>
                <w:color w:val="A6A6A6" w:themeColor="background1" w:themeShade="A6"/>
                <w:sz w:val="28"/>
                <w:szCs w:val="28"/>
              </w:rPr>
              <w:t>expression</w:t>
            </w:r>
            <w:r w:rsidRPr="00712D28">
              <w:rPr>
                <w:rFonts w:cstheme="minorHAnsi"/>
                <w:b/>
                <w:bCs/>
                <w:color w:val="A6A6A6" w:themeColor="background1" w:themeShade="A6"/>
                <w:sz w:val="28"/>
                <w:szCs w:val="28"/>
              </w:rPr>
              <w:t xml:space="preserve"> </w:t>
            </w:r>
            <w:r w:rsidRPr="00712D28">
              <w:rPr>
                <w:rFonts w:cstheme="minorHAnsi" w:hint="eastAsia"/>
                <w:b/>
                <w:bCs/>
                <w:color w:val="A6A6A6" w:themeColor="background1" w:themeShade="A6"/>
                <w:sz w:val="28"/>
                <w:szCs w:val="28"/>
              </w:rPr>
              <w:t>in</w:t>
            </w:r>
            <w:r w:rsidRPr="00712D28">
              <w:rPr>
                <w:rFonts w:cstheme="minorHAnsi"/>
                <w:b/>
                <w:bCs/>
                <w:color w:val="A6A6A6" w:themeColor="background1" w:themeShade="A6"/>
                <w:sz w:val="28"/>
                <w:szCs w:val="28"/>
              </w:rPr>
              <w:t xml:space="preserve"> </w:t>
            </w:r>
            <w:r w:rsidRPr="00712D28">
              <w:rPr>
                <w:rFonts w:cstheme="minorHAnsi" w:hint="eastAsia"/>
                <w:b/>
                <w:bCs/>
                <w:color w:val="A6A6A6" w:themeColor="background1" w:themeShade="A6"/>
                <w:sz w:val="28"/>
                <w:szCs w:val="28"/>
              </w:rPr>
              <w:t>microglia</w:t>
            </w:r>
          </w:p>
        </w:tc>
        <w:tc>
          <w:tcPr>
            <w:tcW w:w="1440" w:type="dxa"/>
            <w:tcBorders>
              <w:bottom w:val="single" w:sz="4" w:space="0" w:color="C9C9C9" w:themeColor="accent3" w:themeTint="99"/>
            </w:tcBorders>
          </w:tcPr>
          <w:p w14:paraId="1EBCE27D" w14:textId="38FC446B" w:rsidR="00B57097" w:rsidRPr="0033368D" w:rsidRDefault="00B57097" w:rsidP="00B57097">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33368D">
              <w:rPr>
                <w:rFonts w:cstheme="minorHAnsi" w:hint="eastAsia"/>
                <w:sz w:val="24"/>
                <w:szCs w:val="24"/>
              </w:rPr>
              <w:t>ND</w:t>
            </w:r>
          </w:p>
        </w:tc>
        <w:tc>
          <w:tcPr>
            <w:tcW w:w="1890" w:type="dxa"/>
            <w:tcBorders>
              <w:bottom w:val="single" w:sz="4" w:space="0" w:color="C9C9C9" w:themeColor="accent3" w:themeTint="99"/>
            </w:tcBorders>
          </w:tcPr>
          <w:p w14:paraId="4F4991F4" w14:textId="23188AB7" w:rsidR="00B57097" w:rsidRPr="0033368D" w:rsidRDefault="00B57097" w:rsidP="00B57097">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33368D">
              <w:rPr>
                <w:rFonts w:cstheme="minorHAnsi" w:hint="eastAsia"/>
                <w:sz w:val="24"/>
                <w:szCs w:val="24"/>
              </w:rPr>
              <w:t>N/</w:t>
            </w:r>
            <w:r w:rsidRPr="0033368D">
              <w:rPr>
                <w:rFonts w:cstheme="minorHAnsi"/>
                <w:sz w:val="24"/>
                <w:szCs w:val="24"/>
              </w:rPr>
              <w:t>A</w:t>
            </w:r>
          </w:p>
        </w:tc>
        <w:tc>
          <w:tcPr>
            <w:tcW w:w="1530" w:type="dxa"/>
            <w:tcBorders>
              <w:bottom w:val="single" w:sz="4" w:space="0" w:color="C9C9C9" w:themeColor="accent3" w:themeTint="99"/>
            </w:tcBorders>
          </w:tcPr>
          <w:p w14:paraId="54710E7D" w14:textId="0CC338C1" w:rsidR="00B57097" w:rsidRPr="0033368D" w:rsidRDefault="00B57097" w:rsidP="00B57097">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33368D">
              <w:rPr>
                <w:rFonts w:cstheme="minorHAnsi" w:hint="eastAsia"/>
                <w:sz w:val="24"/>
                <w:szCs w:val="24"/>
              </w:rPr>
              <w:t>ND</w:t>
            </w:r>
          </w:p>
        </w:tc>
        <w:tc>
          <w:tcPr>
            <w:tcW w:w="1440" w:type="dxa"/>
            <w:tcBorders>
              <w:bottom w:val="single" w:sz="4" w:space="0" w:color="C9C9C9" w:themeColor="accent3" w:themeTint="99"/>
            </w:tcBorders>
          </w:tcPr>
          <w:p w14:paraId="1045AAE1" w14:textId="5840EAE2" w:rsidR="00B57097" w:rsidRPr="0033368D" w:rsidRDefault="00B57097" w:rsidP="00B57097">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33368D">
              <w:rPr>
                <w:rFonts w:cstheme="minorHAnsi" w:hint="eastAsia"/>
                <w:sz w:val="24"/>
                <w:szCs w:val="24"/>
              </w:rPr>
              <w:t>N/</w:t>
            </w:r>
            <w:r w:rsidRPr="0033368D">
              <w:rPr>
                <w:rFonts w:cstheme="minorHAnsi"/>
                <w:sz w:val="24"/>
                <w:szCs w:val="24"/>
              </w:rPr>
              <w:t>A</w:t>
            </w:r>
          </w:p>
        </w:tc>
        <w:tc>
          <w:tcPr>
            <w:tcW w:w="990" w:type="dxa"/>
            <w:tcBorders>
              <w:bottom w:val="single" w:sz="4" w:space="0" w:color="C9C9C9" w:themeColor="accent3" w:themeTint="99"/>
            </w:tcBorders>
          </w:tcPr>
          <w:p w14:paraId="5BB92891" w14:textId="157DE1E4" w:rsidR="00B57097" w:rsidRPr="0033368D" w:rsidRDefault="00B57097" w:rsidP="00B57097">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33368D">
              <w:rPr>
                <w:rFonts w:cstheme="minorHAnsi" w:hint="eastAsia"/>
                <w:sz w:val="24"/>
                <w:szCs w:val="24"/>
              </w:rPr>
              <w:t>ND</w:t>
            </w:r>
          </w:p>
        </w:tc>
        <w:tc>
          <w:tcPr>
            <w:tcW w:w="1399" w:type="dxa"/>
            <w:tcBorders>
              <w:bottom w:val="single" w:sz="4" w:space="0" w:color="C9C9C9" w:themeColor="accent3" w:themeTint="99"/>
              <w:right w:val="single" w:sz="4" w:space="0" w:color="auto"/>
            </w:tcBorders>
          </w:tcPr>
          <w:p w14:paraId="695630AB" w14:textId="194FA798" w:rsidR="00B57097" w:rsidRPr="0033368D" w:rsidRDefault="00B57097" w:rsidP="00B57097">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33368D">
              <w:rPr>
                <w:rFonts w:cstheme="minorHAnsi" w:hint="eastAsia"/>
                <w:sz w:val="24"/>
                <w:szCs w:val="24"/>
              </w:rPr>
              <w:t>ND</w:t>
            </w:r>
          </w:p>
        </w:tc>
      </w:tr>
      <w:tr w:rsidR="00B57097" w14:paraId="7006CD37" w14:textId="77777777" w:rsidTr="00AE4A49">
        <w:trPr>
          <w:trHeight w:val="450"/>
        </w:trPr>
        <w:tc>
          <w:tcPr>
            <w:cnfStyle w:val="001000000000" w:firstRow="0" w:lastRow="0" w:firstColumn="1" w:lastColumn="0" w:oddVBand="0" w:evenVBand="0" w:oddHBand="0" w:evenHBand="0" w:firstRowFirstColumn="0" w:firstRowLastColumn="0" w:lastRowFirstColumn="0" w:lastRowLastColumn="0"/>
            <w:tcW w:w="4315" w:type="dxa"/>
            <w:tcBorders>
              <w:left w:val="single" w:sz="4" w:space="0" w:color="auto"/>
              <w:bottom w:val="single" w:sz="4" w:space="0" w:color="C9C9C9" w:themeColor="accent3" w:themeTint="99"/>
            </w:tcBorders>
          </w:tcPr>
          <w:p w14:paraId="57F7A91A" w14:textId="5EDF48F9" w:rsidR="00B57097" w:rsidRPr="00712D28" w:rsidRDefault="00B57097" w:rsidP="00B57097">
            <w:pPr>
              <w:jc w:val="both"/>
              <w:rPr>
                <w:rFonts w:cstheme="minorHAnsi"/>
                <w:b/>
                <w:bCs/>
                <w:color w:val="A6A6A6" w:themeColor="background1" w:themeShade="A6"/>
                <w:sz w:val="28"/>
                <w:szCs w:val="28"/>
              </w:rPr>
            </w:pPr>
            <w:r w:rsidRPr="00712D28">
              <w:rPr>
                <w:rFonts w:cstheme="minorHAnsi" w:hint="eastAsia"/>
                <w:b/>
                <w:bCs/>
                <w:color w:val="A6A6A6" w:themeColor="background1" w:themeShade="A6"/>
                <w:sz w:val="28"/>
                <w:szCs w:val="28"/>
              </w:rPr>
              <w:t>Neuronal</w:t>
            </w:r>
            <w:r w:rsidRPr="00712D28">
              <w:rPr>
                <w:rFonts w:cstheme="minorHAnsi"/>
                <w:b/>
                <w:bCs/>
                <w:color w:val="A6A6A6" w:themeColor="background1" w:themeShade="A6"/>
                <w:sz w:val="28"/>
                <w:szCs w:val="28"/>
              </w:rPr>
              <w:t xml:space="preserve"> </w:t>
            </w:r>
            <w:r w:rsidRPr="00712D28">
              <w:rPr>
                <w:rFonts w:cstheme="minorHAnsi" w:hint="eastAsia"/>
                <w:b/>
                <w:bCs/>
                <w:color w:val="A6A6A6" w:themeColor="background1" w:themeShade="A6"/>
                <w:sz w:val="28"/>
                <w:szCs w:val="28"/>
              </w:rPr>
              <w:t>activity</w:t>
            </w:r>
          </w:p>
        </w:tc>
        <w:tc>
          <w:tcPr>
            <w:tcW w:w="1440" w:type="dxa"/>
            <w:tcBorders>
              <w:bottom w:val="single" w:sz="4" w:space="0" w:color="C9C9C9" w:themeColor="accent3" w:themeTint="99"/>
            </w:tcBorders>
          </w:tcPr>
          <w:p w14:paraId="531F30B9" w14:textId="40D998A9" w:rsidR="00B57097" w:rsidRPr="00D73A95" w:rsidRDefault="00B57097" w:rsidP="00B57097">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D73A95">
              <w:rPr>
                <w:rFonts w:cstheme="minorHAnsi"/>
                <w:sz w:val="20"/>
                <w:szCs w:val="20"/>
              </w:rPr>
              <w:t>↓</w:t>
            </w:r>
          </w:p>
        </w:tc>
        <w:tc>
          <w:tcPr>
            <w:tcW w:w="1890" w:type="dxa"/>
            <w:tcBorders>
              <w:bottom w:val="single" w:sz="4" w:space="0" w:color="C9C9C9" w:themeColor="accent3" w:themeTint="99"/>
            </w:tcBorders>
          </w:tcPr>
          <w:p w14:paraId="6E9D00B9" w14:textId="3F09C41C" w:rsidR="00B57097" w:rsidRDefault="00B57097" w:rsidP="00B57097">
            <w:pPr>
              <w:jc w:val="center"/>
              <w:cnfStyle w:val="000000000000" w:firstRow="0" w:lastRow="0" w:firstColumn="0" w:lastColumn="0" w:oddVBand="0" w:evenVBand="0" w:oddHBand="0" w:evenHBand="0" w:firstRowFirstColumn="0" w:firstRowLastColumn="0" w:lastRowFirstColumn="0" w:lastRowLastColumn="0"/>
              <w:rPr>
                <w:rFonts w:cstheme="minorHAnsi"/>
                <w:sz w:val="28"/>
                <w:szCs w:val="28"/>
              </w:rPr>
            </w:pPr>
            <w:r w:rsidRPr="0033368D">
              <w:rPr>
                <w:rFonts w:cstheme="minorHAnsi" w:hint="eastAsia"/>
                <w:sz w:val="24"/>
                <w:szCs w:val="24"/>
              </w:rPr>
              <w:t>N/</w:t>
            </w:r>
            <w:r w:rsidRPr="0033368D">
              <w:rPr>
                <w:rFonts w:cstheme="minorHAnsi"/>
                <w:sz w:val="24"/>
                <w:szCs w:val="24"/>
              </w:rPr>
              <w:t>A</w:t>
            </w:r>
          </w:p>
        </w:tc>
        <w:tc>
          <w:tcPr>
            <w:tcW w:w="1530" w:type="dxa"/>
            <w:tcBorders>
              <w:bottom w:val="single" w:sz="4" w:space="0" w:color="C9C9C9" w:themeColor="accent3" w:themeTint="99"/>
            </w:tcBorders>
          </w:tcPr>
          <w:p w14:paraId="1831990B" w14:textId="5BF5B484" w:rsidR="00B57097" w:rsidRDefault="00B57097" w:rsidP="00B57097">
            <w:pPr>
              <w:jc w:val="center"/>
              <w:cnfStyle w:val="000000000000" w:firstRow="0" w:lastRow="0" w:firstColumn="0" w:lastColumn="0" w:oddVBand="0" w:evenVBand="0" w:oddHBand="0" w:evenHBand="0" w:firstRowFirstColumn="0" w:firstRowLastColumn="0" w:lastRowFirstColumn="0" w:lastRowLastColumn="0"/>
              <w:rPr>
                <w:rFonts w:cstheme="minorHAnsi"/>
                <w:sz w:val="28"/>
                <w:szCs w:val="28"/>
              </w:rPr>
            </w:pPr>
            <w:r w:rsidRPr="00D73A95">
              <w:rPr>
                <w:rFonts w:cstheme="minorHAnsi"/>
                <w:sz w:val="20"/>
                <w:szCs w:val="20"/>
              </w:rPr>
              <w:t>↔</w:t>
            </w:r>
          </w:p>
        </w:tc>
        <w:tc>
          <w:tcPr>
            <w:tcW w:w="1440" w:type="dxa"/>
            <w:tcBorders>
              <w:bottom w:val="single" w:sz="4" w:space="0" w:color="C9C9C9" w:themeColor="accent3" w:themeTint="99"/>
            </w:tcBorders>
          </w:tcPr>
          <w:p w14:paraId="41C8FAC3" w14:textId="4D7FD151" w:rsidR="00B57097" w:rsidRDefault="00B57097" w:rsidP="00B57097">
            <w:pPr>
              <w:jc w:val="center"/>
              <w:cnfStyle w:val="000000000000" w:firstRow="0" w:lastRow="0" w:firstColumn="0" w:lastColumn="0" w:oddVBand="0" w:evenVBand="0" w:oddHBand="0" w:evenHBand="0" w:firstRowFirstColumn="0" w:firstRowLastColumn="0" w:lastRowFirstColumn="0" w:lastRowLastColumn="0"/>
              <w:rPr>
                <w:rFonts w:cstheme="minorHAnsi"/>
                <w:sz w:val="28"/>
                <w:szCs w:val="28"/>
              </w:rPr>
            </w:pPr>
            <w:r w:rsidRPr="0033368D">
              <w:rPr>
                <w:rFonts w:cstheme="minorHAnsi" w:hint="eastAsia"/>
                <w:sz w:val="24"/>
                <w:szCs w:val="24"/>
              </w:rPr>
              <w:t>N/</w:t>
            </w:r>
            <w:r w:rsidRPr="0033368D">
              <w:rPr>
                <w:rFonts w:cstheme="minorHAnsi"/>
                <w:sz w:val="24"/>
                <w:szCs w:val="24"/>
              </w:rPr>
              <w:t>A</w:t>
            </w:r>
          </w:p>
        </w:tc>
        <w:tc>
          <w:tcPr>
            <w:tcW w:w="990" w:type="dxa"/>
            <w:tcBorders>
              <w:bottom w:val="single" w:sz="4" w:space="0" w:color="C9C9C9" w:themeColor="accent3" w:themeTint="99"/>
            </w:tcBorders>
          </w:tcPr>
          <w:p w14:paraId="5648D46B" w14:textId="3782C2D6" w:rsidR="00B57097" w:rsidRDefault="00B57097" w:rsidP="00B57097">
            <w:pPr>
              <w:jc w:val="center"/>
              <w:cnfStyle w:val="000000000000" w:firstRow="0" w:lastRow="0" w:firstColumn="0" w:lastColumn="0" w:oddVBand="0" w:evenVBand="0" w:oddHBand="0" w:evenHBand="0" w:firstRowFirstColumn="0" w:firstRowLastColumn="0" w:lastRowFirstColumn="0" w:lastRowLastColumn="0"/>
              <w:rPr>
                <w:rFonts w:cstheme="minorHAnsi"/>
                <w:sz w:val="28"/>
                <w:szCs w:val="28"/>
              </w:rPr>
            </w:pPr>
            <w:r w:rsidRPr="00D73A95">
              <w:rPr>
                <w:rFonts w:cstheme="minorHAnsi"/>
                <w:sz w:val="20"/>
                <w:szCs w:val="20"/>
              </w:rPr>
              <w:t>↔</w:t>
            </w:r>
          </w:p>
        </w:tc>
        <w:tc>
          <w:tcPr>
            <w:tcW w:w="1399" w:type="dxa"/>
            <w:tcBorders>
              <w:bottom w:val="single" w:sz="4" w:space="0" w:color="C9C9C9" w:themeColor="accent3" w:themeTint="99"/>
              <w:right w:val="single" w:sz="4" w:space="0" w:color="auto"/>
            </w:tcBorders>
          </w:tcPr>
          <w:p w14:paraId="4309F4F2" w14:textId="6785C99C" w:rsidR="00B57097" w:rsidRDefault="00B57097" w:rsidP="00B57097">
            <w:pPr>
              <w:jc w:val="center"/>
              <w:cnfStyle w:val="000000000000" w:firstRow="0" w:lastRow="0" w:firstColumn="0" w:lastColumn="0" w:oddVBand="0" w:evenVBand="0" w:oddHBand="0" w:evenHBand="0" w:firstRowFirstColumn="0" w:firstRowLastColumn="0" w:lastRowFirstColumn="0" w:lastRowLastColumn="0"/>
              <w:rPr>
                <w:rFonts w:cstheme="minorHAnsi"/>
                <w:sz w:val="28"/>
                <w:szCs w:val="28"/>
              </w:rPr>
            </w:pPr>
            <w:r w:rsidRPr="00D73A95">
              <w:rPr>
                <w:rFonts w:cstheme="minorHAnsi"/>
                <w:sz w:val="20"/>
                <w:szCs w:val="20"/>
              </w:rPr>
              <w:t>↓</w:t>
            </w:r>
          </w:p>
        </w:tc>
      </w:tr>
      <w:tr w:rsidR="00AE4A49" w14:paraId="5B788E06" w14:textId="77777777" w:rsidTr="00AE4A49">
        <w:trPr>
          <w:cnfStyle w:val="000000100000" w:firstRow="0" w:lastRow="0" w:firstColumn="0" w:lastColumn="0" w:oddVBand="0" w:evenVBand="0" w:oddHBand="1" w:evenHBand="0" w:firstRowFirstColumn="0" w:firstRowLastColumn="0" w:lastRowFirstColumn="0" w:lastRowLastColumn="0"/>
          <w:trHeight w:val="466"/>
        </w:trPr>
        <w:tc>
          <w:tcPr>
            <w:cnfStyle w:val="001000000000" w:firstRow="0" w:lastRow="0" w:firstColumn="1" w:lastColumn="0" w:oddVBand="0" w:evenVBand="0" w:oddHBand="0" w:evenHBand="0" w:firstRowFirstColumn="0" w:firstRowLastColumn="0" w:lastRowFirstColumn="0" w:lastRowLastColumn="0"/>
            <w:tcW w:w="4315" w:type="dxa"/>
            <w:tcBorders>
              <w:left w:val="single" w:sz="4" w:space="0" w:color="auto"/>
              <w:bottom w:val="single" w:sz="4" w:space="0" w:color="C9C9C9" w:themeColor="accent3" w:themeTint="99"/>
            </w:tcBorders>
          </w:tcPr>
          <w:p w14:paraId="4FFBA6FF" w14:textId="42946BB0" w:rsidR="00B57097" w:rsidRPr="00712D28" w:rsidRDefault="00B57097" w:rsidP="00B57097">
            <w:pPr>
              <w:jc w:val="both"/>
              <w:rPr>
                <w:rFonts w:cstheme="minorHAnsi"/>
                <w:b/>
                <w:bCs/>
                <w:color w:val="A6A6A6" w:themeColor="background1" w:themeShade="A6"/>
                <w:sz w:val="28"/>
                <w:szCs w:val="28"/>
              </w:rPr>
            </w:pPr>
            <w:r w:rsidRPr="00712D28">
              <w:rPr>
                <w:rFonts w:cstheme="minorHAnsi" w:hint="eastAsia"/>
                <w:b/>
                <w:bCs/>
                <w:color w:val="A6A6A6" w:themeColor="background1" w:themeShade="A6"/>
                <w:sz w:val="28"/>
                <w:szCs w:val="28"/>
              </w:rPr>
              <w:t>Astrocyte</w:t>
            </w:r>
            <w:r w:rsidRPr="00712D28">
              <w:rPr>
                <w:rFonts w:cstheme="minorHAnsi"/>
                <w:b/>
                <w:bCs/>
                <w:color w:val="A6A6A6" w:themeColor="background1" w:themeShade="A6"/>
                <w:sz w:val="28"/>
                <w:szCs w:val="28"/>
              </w:rPr>
              <w:t xml:space="preserve"> </w:t>
            </w:r>
            <w:r w:rsidRPr="00712D28">
              <w:rPr>
                <w:rFonts w:cstheme="minorHAnsi" w:hint="eastAsia"/>
                <w:b/>
                <w:bCs/>
                <w:color w:val="A6A6A6" w:themeColor="background1" w:themeShade="A6"/>
                <w:sz w:val="28"/>
                <w:szCs w:val="28"/>
              </w:rPr>
              <w:t>activation</w:t>
            </w:r>
          </w:p>
        </w:tc>
        <w:tc>
          <w:tcPr>
            <w:tcW w:w="1440" w:type="dxa"/>
            <w:tcBorders>
              <w:bottom w:val="single" w:sz="4" w:space="0" w:color="C9C9C9" w:themeColor="accent3" w:themeTint="99"/>
            </w:tcBorders>
          </w:tcPr>
          <w:p w14:paraId="044273C2" w14:textId="1FD758F5" w:rsidR="00B57097" w:rsidRDefault="00B57097" w:rsidP="00B57097">
            <w:pPr>
              <w:jc w:val="center"/>
              <w:cnfStyle w:val="000000100000" w:firstRow="0" w:lastRow="0" w:firstColumn="0" w:lastColumn="0" w:oddVBand="0" w:evenVBand="0" w:oddHBand="1" w:evenHBand="0" w:firstRowFirstColumn="0" w:firstRowLastColumn="0" w:lastRowFirstColumn="0" w:lastRowLastColumn="0"/>
              <w:rPr>
                <w:rFonts w:cstheme="minorHAnsi"/>
                <w:sz w:val="28"/>
                <w:szCs w:val="28"/>
              </w:rPr>
            </w:pPr>
            <w:r w:rsidRPr="00D73A95">
              <w:rPr>
                <w:rFonts w:cstheme="minorHAnsi"/>
                <w:sz w:val="20"/>
                <w:szCs w:val="20"/>
              </w:rPr>
              <w:t>↑</w:t>
            </w:r>
          </w:p>
        </w:tc>
        <w:tc>
          <w:tcPr>
            <w:tcW w:w="1890" w:type="dxa"/>
            <w:tcBorders>
              <w:bottom w:val="single" w:sz="4" w:space="0" w:color="C9C9C9" w:themeColor="accent3" w:themeTint="99"/>
            </w:tcBorders>
          </w:tcPr>
          <w:p w14:paraId="045F9B44" w14:textId="74B53F7C" w:rsidR="00B57097" w:rsidRDefault="00B57097" w:rsidP="00B57097">
            <w:pPr>
              <w:jc w:val="center"/>
              <w:cnfStyle w:val="000000100000" w:firstRow="0" w:lastRow="0" w:firstColumn="0" w:lastColumn="0" w:oddVBand="0" w:evenVBand="0" w:oddHBand="1" w:evenHBand="0" w:firstRowFirstColumn="0" w:firstRowLastColumn="0" w:lastRowFirstColumn="0" w:lastRowLastColumn="0"/>
              <w:rPr>
                <w:rFonts w:cstheme="minorHAnsi"/>
                <w:sz w:val="28"/>
                <w:szCs w:val="28"/>
              </w:rPr>
            </w:pPr>
            <w:r w:rsidRPr="0033368D">
              <w:rPr>
                <w:rFonts w:cstheme="minorHAnsi" w:hint="eastAsia"/>
                <w:sz w:val="24"/>
                <w:szCs w:val="24"/>
              </w:rPr>
              <w:t>N/</w:t>
            </w:r>
            <w:r w:rsidRPr="0033368D">
              <w:rPr>
                <w:rFonts w:cstheme="minorHAnsi"/>
                <w:sz w:val="24"/>
                <w:szCs w:val="24"/>
              </w:rPr>
              <w:t>A</w:t>
            </w:r>
          </w:p>
        </w:tc>
        <w:tc>
          <w:tcPr>
            <w:tcW w:w="1530" w:type="dxa"/>
            <w:tcBorders>
              <w:bottom w:val="single" w:sz="4" w:space="0" w:color="C9C9C9" w:themeColor="accent3" w:themeTint="99"/>
            </w:tcBorders>
          </w:tcPr>
          <w:p w14:paraId="62D4459C" w14:textId="7FA6CE11" w:rsidR="00B57097" w:rsidRDefault="00B57097" w:rsidP="00B57097">
            <w:pPr>
              <w:jc w:val="center"/>
              <w:cnfStyle w:val="000000100000" w:firstRow="0" w:lastRow="0" w:firstColumn="0" w:lastColumn="0" w:oddVBand="0" w:evenVBand="0" w:oddHBand="1" w:evenHBand="0" w:firstRowFirstColumn="0" w:firstRowLastColumn="0" w:lastRowFirstColumn="0" w:lastRowLastColumn="0"/>
              <w:rPr>
                <w:rFonts w:cstheme="minorHAnsi"/>
                <w:sz w:val="28"/>
                <w:szCs w:val="28"/>
              </w:rPr>
            </w:pPr>
            <w:r w:rsidRPr="00D73A95">
              <w:rPr>
                <w:rFonts w:cstheme="minorHAnsi"/>
                <w:sz w:val="20"/>
                <w:szCs w:val="20"/>
              </w:rPr>
              <w:t>↑</w:t>
            </w:r>
          </w:p>
        </w:tc>
        <w:tc>
          <w:tcPr>
            <w:tcW w:w="1440" w:type="dxa"/>
            <w:tcBorders>
              <w:bottom w:val="single" w:sz="4" w:space="0" w:color="C9C9C9" w:themeColor="accent3" w:themeTint="99"/>
            </w:tcBorders>
          </w:tcPr>
          <w:p w14:paraId="047F5D93" w14:textId="3B8DFBE0" w:rsidR="00B57097" w:rsidRDefault="00B57097" w:rsidP="00B57097">
            <w:pPr>
              <w:jc w:val="center"/>
              <w:cnfStyle w:val="000000100000" w:firstRow="0" w:lastRow="0" w:firstColumn="0" w:lastColumn="0" w:oddVBand="0" w:evenVBand="0" w:oddHBand="1" w:evenHBand="0" w:firstRowFirstColumn="0" w:firstRowLastColumn="0" w:lastRowFirstColumn="0" w:lastRowLastColumn="0"/>
              <w:rPr>
                <w:rFonts w:cstheme="minorHAnsi"/>
                <w:sz w:val="28"/>
                <w:szCs w:val="28"/>
              </w:rPr>
            </w:pPr>
            <w:r w:rsidRPr="0033368D">
              <w:rPr>
                <w:rFonts w:cstheme="minorHAnsi" w:hint="eastAsia"/>
                <w:sz w:val="24"/>
                <w:szCs w:val="24"/>
              </w:rPr>
              <w:t>N/</w:t>
            </w:r>
            <w:r w:rsidRPr="0033368D">
              <w:rPr>
                <w:rFonts w:cstheme="minorHAnsi"/>
                <w:sz w:val="24"/>
                <w:szCs w:val="24"/>
              </w:rPr>
              <w:t>A</w:t>
            </w:r>
          </w:p>
        </w:tc>
        <w:tc>
          <w:tcPr>
            <w:tcW w:w="990" w:type="dxa"/>
            <w:tcBorders>
              <w:bottom w:val="single" w:sz="4" w:space="0" w:color="C9C9C9" w:themeColor="accent3" w:themeTint="99"/>
            </w:tcBorders>
          </w:tcPr>
          <w:p w14:paraId="25357319" w14:textId="2E795D7E" w:rsidR="00B57097" w:rsidRDefault="00B57097" w:rsidP="00B57097">
            <w:pPr>
              <w:jc w:val="center"/>
              <w:cnfStyle w:val="000000100000" w:firstRow="0" w:lastRow="0" w:firstColumn="0" w:lastColumn="0" w:oddVBand="0" w:evenVBand="0" w:oddHBand="1" w:evenHBand="0" w:firstRowFirstColumn="0" w:firstRowLastColumn="0" w:lastRowFirstColumn="0" w:lastRowLastColumn="0"/>
              <w:rPr>
                <w:rFonts w:cstheme="minorHAnsi"/>
                <w:sz w:val="28"/>
                <w:szCs w:val="28"/>
              </w:rPr>
            </w:pPr>
            <w:r w:rsidRPr="00D73A95">
              <w:rPr>
                <w:rFonts w:cstheme="minorHAnsi"/>
                <w:sz w:val="20"/>
                <w:szCs w:val="20"/>
              </w:rPr>
              <w:t>↔</w:t>
            </w:r>
          </w:p>
        </w:tc>
        <w:tc>
          <w:tcPr>
            <w:tcW w:w="1399" w:type="dxa"/>
            <w:tcBorders>
              <w:bottom w:val="single" w:sz="4" w:space="0" w:color="C9C9C9" w:themeColor="accent3" w:themeTint="99"/>
              <w:right w:val="single" w:sz="4" w:space="0" w:color="auto"/>
            </w:tcBorders>
          </w:tcPr>
          <w:p w14:paraId="0E8D3D62" w14:textId="2C668D2F" w:rsidR="00B57097" w:rsidRDefault="00B57097" w:rsidP="00B57097">
            <w:pPr>
              <w:jc w:val="center"/>
              <w:cnfStyle w:val="000000100000" w:firstRow="0" w:lastRow="0" w:firstColumn="0" w:lastColumn="0" w:oddVBand="0" w:evenVBand="0" w:oddHBand="1" w:evenHBand="0" w:firstRowFirstColumn="0" w:firstRowLastColumn="0" w:lastRowFirstColumn="0" w:lastRowLastColumn="0"/>
              <w:rPr>
                <w:rFonts w:cstheme="minorHAnsi"/>
                <w:sz w:val="28"/>
                <w:szCs w:val="28"/>
              </w:rPr>
            </w:pPr>
            <w:r w:rsidRPr="00D73A95">
              <w:rPr>
                <w:rFonts w:cstheme="minorHAnsi"/>
                <w:sz w:val="20"/>
                <w:szCs w:val="20"/>
              </w:rPr>
              <w:t>↑</w:t>
            </w:r>
          </w:p>
        </w:tc>
      </w:tr>
      <w:tr w:rsidR="00B57097" w14:paraId="436F13BF" w14:textId="77777777" w:rsidTr="00AE4A49">
        <w:trPr>
          <w:trHeight w:val="450"/>
        </w:trPr>
        <w:tc>
          <w:tcPr>
            <w:cnfStyle w:val="001000000000" w:firstRow="0" w:lastRow="0" w:firstColumn="1" w:lastColumn="0" w:oddVBand="0" w:evenVBand="0" w:oddHBand="0" w:evenHBand="0" w:firstRowFirstColumn="0" w:firstRowLastColumn="0" w:lastRowFirstColumn="0" w:lastRowLastColumn="0"/>
            <w:tcW w:w="4315" w:type="dxa"/>
            <w:tcBorders>
              <w:left w:val="single" w:sz="4" w:space="0" w:color="auto"/>
              <w:bottom w:val="single" w:sz="4" w:space="0" w:color="auto"/>
            </w:tcBorders>
          </w:tcPr>
          <w:p w14:paraId="3AED6993" w14:textId="256DF5BE" w:rsidR="00B57097" w:rsidRPr="00712D28" w:rsidRDefault="00B57097" w:rsidP="00B57097">
            <w:pPr>
              <w:jc w:val="both"/>
              <w:rPr>
                <w:rFonts w:cstheme="minorHAnsi"/>
                <w:b/>
                <w:bCs/>
                <w:color w:val="A6A6A6" w:themeColor="background1" w:themeShade="A6"/>
                <w:sz w:val="28"/>
                <w:szCs w:val="28"/>
              </w:rPr>
            </w:pPr>
            <w:r w:rsidRPr="00712D28">
              <w:rPr>
                <w:rFonts w:cstheme="minorHAnsi" w:hint="eastAsia"/>
                <w:b/>
                <w:bCs/>
                <w:color w:val="A6A6A6" w:themeColor="background1" w:themeShade="A6"/>
                <w:sz w:val="28"/>
                <w:szCs w:val="28"/>
              </w:rPr>
              <w:t>Astrocyte</w:t>
            </w:r>
            <w:r w:rsidRPr="00712D28">
              <w:rPr>
                <w:rFonts w:cstheme="minorHAnsi"/>
                <w:b/>
                <w:bCs/>
                <w:color w:val="A6A6A6" w:themeColor="background1" w:themeShade="A6"/>
                <w:sz w:val="28"/>
                <w:szCs w:val="28"/>
              </w:rPr>
              <w:t xml:space="preserve"> </w:t>
            </w:r>
            <w:r>
              <w:rPr>
                <w:rFonts w:cstheme="minorHAnsi" w:hint="eastAsia"/>
                <w:b/>
                <w:bCs/>
                <w:color w:val="A6A6A6" w:themeColor="background1" w:themeShade="A6"/>
                <w:sz w:val="28"/>
                <w:szCs w:val="28"/>
              </w:rPr>
              <w:t>related</w:t>
            </w:r>
            <w:r>
              <w:rPr>
                <w:rFonts w:cstheme="minorHAnsi"/>
                <w:b/>
                <w:bCs/>
                <w:color w:val="A6A6A6" w:themeColor="background1" w:themeShade="A6"/>
                <w:sz w:val="28"/>
                <w:szCs w:val="28"/>
              </w:rPr>
              <w:t xml:space="preserve"> </w:t>
            </w:r>
            <w:proofErr w:type="spellStart"/>
            <w:r>
              <w:rPr>
                <w:rFonts w:cstheme="minorHAnsi" w:hint="eastAsia"/>
                <w:b/>
                <w:bCs/>
                <w:color w:val="A6A6A6" w:themeColor="background1" w:themeShade="A6"/>
                <w:sz w:val="28"/>
                <w:szCs w:val="28"/>
              </w:rPr>
              <w:t>gliotranmitter</w:t>
            </w:r>
            <w:r>
              <w:rPr>
                <w:rFonts w:cstheme="minorHAnsi"/>
                <w:b/>
                <w:bCs/>
                <w:color w:val="A6A6A6" w:themeColor="background1" w:themeShade="A6"/>
                <w:sz w:val="28"/>
                <w:szCs w:val="28"/>
              </w:rPr>
              <w:t>s</w:t>
            </w:r>
            <w:proofErr w:type="spellEnd"/>
            <w:r>
              <w:rPr>
                <w:rFonts w:cstheme="minorHAnsi"/>
                <w:b/>
                <w:bCs/>
                <w:color w:val="A6A6A6" w:themeColor="background1" w:themeShade="A6"/>
                <w:sz w:val="28"/>
                <w:szCs w:val="28"/>
              </w:rPr>
              <w:t xml:space="preserve"> </w:t>
            </w:r>
          </w:p>
        </w:tc>
        <w:tc>
          <w:tcPr>
            <w:tcW w:w="1440" w:type="dxa"/>
            <w:tcBorders>
              <w:bottom w:val="single" w:sz="4" w:space="0" w:color="auto"/>
            </w:tcBorders>
          </w:tcPr>
          <w:p w14:paraId="40F80DBC" w14:textId="237C743D" w:rsidR="00B57097" w:rsidRDefault="00B57097" w:rsidP="00B57097">
            <w:pPr>
              <w:jc w:val="center"/>
              <w:cnfStyle w:val="000000000000" w:firstRow="0" w:lastRow="0" w:firstColumn="0" w:lastColumn="0" w:oddVBand="0" w:evenVBand="0" w:oddHBand="0" w:evenHBand="0" w:firstRowFirstColumn="0" w:firstRowLastColumn="0" w:lastRowFirstColumn="0" w:lastRowLastColumn="0"/>
              <w:rPr>
                <w:rFonts w:cstheme="minorHAnsi"/>
                <w:sz w:val="28"/>
                <w:szCs w:val="28"/>
              </w:rPr>
            </w:pPr>
            <w:r w:rsidRPr="00D73A95">
              <w:rPr>
                <w:rFonts w:cstheme="minorHAnsi"/>
                <w:sz w:val="20"/>
                <w:szCs w:val="20"/>
              </w:rPr>
              <w:t>↑</w:t>
            </w:r>
          </w:p>
        </w:tc>
        <w:tc>
          <w:tcPr>
            <w:tcW w:w="1890" w:type="dxa"/>
            <w:tcBorders>
              <w:bottom w:val="single" w:sz="4" w:space="0" w:color="auto"/>
            </w:tcBorders>
          </w:tcPr>
          <w:p w14:paraId="0733BD44" w14:textId="685165AA" w:rsidR="00B57097" w:rsidRDefault="00B57097" w:rsidP="00B57097">
            <w:pPr>
              <w:jc w:val="center"/>
              <w:cnfStyle w:val="000000000000" w:firstRow="0" w:lastRow="0" w:firstColumn="0" w:lastColumn="0" w:oddVBand="0" w:evenVBand="0" w:oddHBand="0" w:evenHBand="0" w:firstRowFirstColumn="0" w:firstRowLastColumn="0" w:lastRowFirstColumn="0" w:lastRowLastColumn="0"/>
              <w:rPr>
                <w:rFonts w:cstheme="minorHAnsi"/>
                <w:sz w:val="28"/>
                <w:szCs w:val="28"/>
              </w:rPr>
            </w:pPr>
            <w:r w:rsidRPr="0033368D">
              <w:rPr>
                <w:rFonts w:cstheme="minorHAnsi" w:hint="eastAsia"/>
                <w:sz w:val="24"/>
                <w:szCs w:val="24"/>
              </w:rPr>
              <w:t>N/</w:t>
            </w:r>
            <w:r w:rsidRPr="0033368D">
              <w:rPr>
                <w:rFonts w:cstheme="minorHAnsi"/>
                <w:sz w:val="24"/>
                <w:szCs w:val="24"/>
              </w:rPr>
              <w:t>A</w:t>
            </w:r>
          </w:p>
        </w:tc>
        <w:tc>
          <w:tcPr>
            <w:tcW w:w="1530" w:type="dxa"/>
            <w:tcBorders>
              <w:bottom w:val="single" w:sz="4" w:space="0" w:color="auto"/>
            </w:tcBorders>
          </w:tcPr>
          <w:p w14:paraId="66F0969E" w14:textId="0D18E145" w:rsidR="00B57097" w:rsidRDefault="00B57097" w:rsidP="00B57097">
            <w:pPr>
              <w:jc w:val="center"/>
              <w:cnfStyle w:val="000000000000" w:firstRow="0" w:lastRow="0" w:firstColumn="0" w:lastColumn="0" w:oddVBand="0" w:evenVBand="0" w:oddHBand="0" w:evenHBand="0" w:firstRowFirstColumn="0" w:firstRowLastColumn="0" w:lastRowFirstColumn="0" w:lastRowLastColumn="0"/>
              <w:rPr>
                <w:rFonts w:cstheme="minorHAnsi"/>
                <w:sz w:val="28"/>
                <w:szCs w:val="28"/>
              </w:rPr>
            </w:pPr>
            <w:r w:rsidRPr="0033368D">
              <w:rPr>
                <w:rFonts w:cstheme="minorHAnsi" w:hint="eastAsia"/>
                <w:sz w:val="24"/>
                <w:szCs w:val="24"/>
              </w:rPr>
              <w:t>N/</w:t>
            </w:r>
            <w:r w:rsidRPr="0033368D">
              <w:rPr>
                <w:rFonts w:cstheme="minorHAnsi"/>
                <w:sz w:val="24"/>
                <w:szCs w:val="24"/>
              </w:rPr>
              <w:t>A</w:t>
            </w:r>
          </w:p>
        </w:tc>
        <w:tc>
          <w:tcPr>
            <w:tcW w:w="1440" w:type="dxa"/>
            <w:tcBorders>
              <w:bottom w:val="single" w:sz="4" w:space="0" w:color="auto"/>
            </w:tcBorders>
          </w:tcPr>
          <w:p w14:paraId="36CF1F17" w14:textId="510485FC" w:rsidR="00B57097" w:rsidRDefault="00B57097" w:rsidP="00B57097">
            <w:pPr>
              <w:jc w:val="center"/>
              <w:cnfStyle w:val="000000000000" w:firstRow="0" w:lastRow="0" w:firstColumn="0" w:lastColumn="0" w:oddVBand="0" w:evenVBand="0" w:oddHBand="0" w:evenHBand="0" w:firstRowFirstColumn="0" w:firstRowLastColumn="0" w:lastRowFirstColumn="0" w:lastRowLastColumn="0"/>
              <w:rPr>
                <w:rFonts w:cstheme="minorHAnsi"/>
                <w:sz w:val="28"/>
                <w:szCs w:val="28"/>
              </w:rPr>
            </w:pPr>
            <w:r w:rsidRPr="0033368D">
              <w:rPr>
                <w:rFonts w:cstheme="minorHAnsi" w:hint="eastAsia"/>
                <w:sz w:val="24"/>
                <w:szCs w:val="24"/>
              </w:rPr>
              <w:t>N/</w:t>
            </w:r>
            <w:r w:rsidRPr="0033368D">
              <w:rPr>
                <w:rFonts w:cstheme="minorHAnsi"/>
                <w:sz w:val="24"/>
                <w:szCs w:val="24"/>
              </w:rPr>
              <w:t>A</w:t>
            </w:r>
          </w:p>
        </w:tc>
        <w:tc>
          <w:tcPr>
            <w:tcW w:w="990" w:type="dxa"/>
            <w:tcBorders>
              <w:bottom w:val="single" w:sz="4" w:space="0" w:color="auto"/>
            </w:tcBorders>
          </w:tcPr>
          <w:p w14:paraId="42E87A37" w14:textId="0E86D602" w:rsidR="00B57097" w:rsidRDefault="00B57097" w:rsidP="00B57097">
            <w:pPr>
              <w:jc w:val="center"/>
              <w:cnfStyle w:val="000000000000" w:firstRow="0" w:lastRow="0" w:firstColumn="0" w:lastColumn="0" w:oddVBand="0" w:evenVBand="0" w:oddHBand="0" w:evenHBand="0" w:firstRowFirstColumn="0" w:firstRowLastColumn="0" w:lastRowFirstColumn="0" w:lastRowLastColumn="0"/>
              <w:rPr>
                <w:rFonts w:cstheme="minorHAnsi"/>
                <w:sz w:val="28"/>
                <w:szCs w:val="28"/>
              </w:rPr>
            </w:pPr>
            <w:r w:rsidRPr="0033368D">
              <w:rPr>
                <w:rFonts w:cstheme="minorHAnsi" w:hint="eastAsia"/>
                <w:sz w:val="24"/>
                <w:szCs w:val="24"/>
              </w:rPr>
              <w:t>N/</w:t>
            </w:r>
            <w:r w:rsidRPr="0033368D">
              <w:rPr>
                <w:rFonts w:cstheme="minorHAnsi"/>
                <w:sz w:val="24"/>
                <w:szCs w:val="24"/>
              </w:rPr>
              <w:t>A</w:t>
            </w:r>
          </w:p>
        </w:tc>
        <w:tc>
          <w:tcPr>
            <w:tcW w:w="1399" w:type="dxa"/>
            <w:tcBorders>
              <w:bottom w:val="single" w:sz="4" w:space="0" w:color="auto"/>
              <w:right w:val="single" w:sz="4" w:space="0" w:color="auto"/>
            </w:tcBorders>
          </w:tcPr>
          <w:p w14:paraId="6BA5670B" w14:textId="75431DE9" w:rsidR="00B57097" w:rsidRDefault="00B57097" w:rsidP="00B57097">
            <w:pPr>
              <w:jc w:val="center"/>
              <w:cnfStyle w:val="000000000000" w:firstRow="0" w:lastRow="0" w:firstColumn="0" w:lastColumn="0" w:oddVBand="0" w:evenVBand="0" w:oddHBand="0" w:evenHBand="0" w:firstRowFirstColumn="0" w:firstRowLastColumn="0" w:lastRowFirstColumn="0" w:lastRowLastColumn="0"/>
              <w:rPr>
                <w:rFonts w:cstheme="minorHAnsi"/>
                <w:sz w:val="28"/>
                <w:szCs w:val="28"/>
              </w:rPr>
            </w:pPr>
            <w:r w:rsidRPr="00D73A95">
              <w:rPr>
                <w:rFonts w:cstheme="minorHAnsi"/>
                <w:sz w:val="20"/>
                <w:szCs w:val="20"/>
              </w:rPr>
              <w:t>↑</w:t>
            </w:r>
          </w:p>
        </w:tc>
      </w:tr>
    </w:tbl>
    <w:p w14:paraId="24FA3AFE" w14:textId="77777777" w:rsidR="00B22C1D" w:rsidRDefault="00B22C1D" w:rsidP="005B6D60">
      <w:pPr>
        <w:jc w:val="both"/>
        <w:rPr>
          <w:rFonts w:cstheme="minorHAnsi"/>
          <w:sz w:val="28"/>
          <w:szCs w:val="28"/>
        </w:rPr>
      </w:pPr>
    </w:p>
    <w:p w14:paraId="07D56C03" w14:textId="77777777" w:rsidR="00CE3FD8" w:rsidRDefault="00195988" w:rsidP="005B6D60">
      <w:pPr>
        <w:jc w:val="both"/>
        <w:rPr>
          <w:rFonts w:cstheme="minorHAnsi"/>
          <w:sz w:val="28"/>
          <w:szCs w:val="28"/>
        </w:rPr>
      </w:pPr>
      <w:r w:rsidRPr="00D73A95">
        <w:rPr>
          <w:rFonts w:cstheme="minorHAnsi"/>
          <w:sz w:val="20"/>
          <w:szCs w:val="20"/>
        </w:rPr>
        <w:t>↑</w:t>
      </w:r>
      <w:r>
        <w:rPr>
          <w:rFonts w:cstheme="minorHAnsi"/>
          <w:sz w:val="20"/>
          <w:szCs w:val="20"/>
        </w:rPr>
        <w:t xml:space="preserve">, </w:t>
      </w:r>
      <w:r>
        <w:rPr>
          <w:rFonts w:cstheme="minorHAnsi"/>
          <w:sz w:val="28"/>
          <w:szCs w:val="28"/>
        </w:rPr>
        <w:t xml:space="preserve">upregulation; </w:t>
      </w:r>
      <w:r w:rsidRPr="00D73A95">
        <w:rPr>
          <w:rFonts w:cstheme="minorHAnsi"/>
          <w:sz w:val="20"/>
          <w:szCs w:val="20"/>
        </w:rPr>
        <w:t>↓</w:t>
      </w:r>
      <w:r>
        <w:rPr>
          <w:rFonts w:cstheme="minorHAnsi"/>
          <w:sz w:val="20"/>
          <w:szCs w:val="20"/>
        </w:rPr>
        <w:t>,</w:t>
      </w:r>
      <w:r>
        <w:rPr>
          <w:rFonts w:cstheme="minorHAnsi"/>
          <w:sz w:val="28"/>
          <w:szCs w:val="28"/>
        </w:rPr>
        <w:t xml:space="preserve"> downregulation; </w:t>
      </w:r>
      <w:r w:rsidRPr="00D73A95">
        <w:rPr>
          <w:rFonts w:cstheme="minorHAnsi"/>
          <w:sz w:val="20"/>
          <w:szCs w:val="20"/>
        </w:rPr>
        <w:t>↔</w:t>
      </w:r>
      <w:r>
        <w:rPr>
          <w:rFonts w:cstheme="minorHAnsi"/>
          <w:sz w:val="20"/>
          <w:szCs w:val="20"/>
        </w:rPr>
        <w:t>,</w:t>
      </w:r>
      <w:r>
        <w:rPr>
          <w:rFonts w:cstheme="minorHAnsi"/>
          <w:sz w:val="28"/>
          <w:szCs w:val="28"/>
        </w:rPr>
        <w:t xml:space="preserve"> unchanged; N/A, </w:t>
      </w:r>
      <w:r w:rsidRPr="00195988">
        <w:rPr>
          <w:rFonts w:cstheme="minorHAnsi"/>
          <w:sz w:val="28"/>
          <w:szCs w:val="28"/>
        </w:rPr>
        <w:t>not applicable</w:t>
      </w:r>
      <w:r>
        <w:rPr>
          <w:rFonts w:cstheme="minorHAnsi"/>
          <w:sz w:val="28"/>
          <w:szCs w:val="28"/>
        </w:rPr>
        <w:t xml:space="preserve">; ND, not detectable. </w:t>
      </w:r>
    </w:p>
    <w:p w14:paraId="5EF1DA68" w14:textId="30F75D1B" w:rsidR="00B22C1D" w:rsidRDefault="00B22C1D" w:rsidP="005B6D60">
      <w:pPr>
        <w:jc w:val="both"/>
        <w:rPr>
          <w:rFonts w:cstheme="minorHAnsi"/>
          <w:sz w:val="28"/>
          <w:szCs w:val="28"/>
        </w:rPr>
      </w:pPr>
    </w:p>
    <w:sectPr w:rsidR="00B22C1D" w:rsidSect="00DE243F">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0953AC" w14:textId="77777777" w:rsidR="00DE243F" w:rsidRDefault="00DE243F" w:rsidP="005B6D60">
      <w:pPr>
        <w:spacing w:after="0" w:line="240" w:lineRule="auto"/>
      </w:pPr>
      <w:r>
        <w:separator/>
      </w:r>
    </w:p>
  </w:endnote>
  <w:endnote w:type="continuationSeparator" w:id="0">
    <w:p w14:paraId="178637D2" w14:textId="77777777" w:rsidR="00DE243F" w:rsidRDefault="00DE243F" w:rsidP="005B6D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7A20C0" w14:textId="77777777" w:rsidR="00DE243F" w:rsidRDefault="00DE243F" w:rsidP="005B6D60">
      <w:pPr>
        <w:spacing w:after="0" w:line="240" w:lineRule="auto"/>
      </w:pPr>
      <w:r>
        <w:separator/>
      </w:r>
    </w:p>
  </w:footnote>
  <w:footnote w:type="continuationSeparator" w:id="0">
    <w:p w14:paraId="71D2D2E2" w14:textId="77777777" w:rsidR="00DE243F" w:rsidRDefault="00DE243F" w:rsidP="005B6D6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Molecular Psychiatr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61425F"/>
    <w:rsid w:val="00007D1F"/>
    <w:rsid w:val="00033F15"/>
    <w:rsid w:val="00034B83"/>
    <w:rsid w:val="00054DFD"/>
    <w:rsid w:val="00075639"/>
    <w:rsid w:val="00075DA3"/>
    <w:rsid w:val="00097731"/>
    <w:rsid w:val="000B503E"/>
    <w:rsid w:val="000D1B0A"/>
    <w:rsid w:val="000E037D"/>
    <w:rsid w:val="000E1CE2"/>
    <w:rsid w:val="00102675"/>
    <w:rsid w:val="00103695"/>
    <w:rsid w:val="001053F9"/>
    <w:rsid w:val="0011699B"/>
    <w:rsid w:val="00116FCC"/>
    <w:rsid w:val="0012506E"/>
    <w:rsid w:val="00141ED9"/>
    <w:rsid w:val="00145E0D"/>
    <w:rsid w:val="00150F79"/>
    <w:rsid w:val="001657B2"/>
    <w:rsid w:val="0018227B"/>
    <w:rsid w:val="00195988"/>
    <w:rsid w:val="001A2B4D"/>
    <w:rsid w:val="001A610D"/>
    <w:rsid w:val="001F350C"/>
    <w:rsid w:val="0021762E"/>
    <w:rsid w:val="00222F60"/>
    <w:rsid w:val="002300E3"/>
    <w:rsid w:val="002316A6"/>
    <w:rsid w:val="00265DF1"/>
    <w:rsid w:val="0027267C"/>
    <w:rsid w:val="002D5BF4"/>
    <w:rsid w:val="002E4683"/>
    <w:rsid w:val="002E759C"/>
    <w:rsid w:val="00317CBF"/>
    <w:rsid w:val="00326C8E"/>
    <w:rsid w:val="0033218D"/>
    <w:rsid w:val="0033368D"/>
    <w:rsid w:val="00337E05"/>
    <w:rsid w:val="0035579B"/>
    <w:rsid w:val="0035593F"/>
    <w:rsid w:val="00367D74"/>
    <w:rsid w:val="00386928"/>
    <w:rsid w:val="003905D2"/>
    <w:rsid w:val="003C06E0"/>
    <w:rsid w:val="003C29E7"/>
    <w:rsid w:val="003D3A59"/>
    <w:rsid w:val="003F4822"/>
    <w:rsid w:val="00406D9C"/>
    <w:rsid w:val="00416015"/>
    <w:rsid w:val="004228C4"/>
    <w:rsid w:val="004337B7"/>
    <w:rsid w:val="00433A1E"/>
    <w:rsid w:val="004371C7"/>
    <w:rsid w:val="00451585"/>
    <w:rsid w:val="0045657F"/>
    <w:rsid w:val="00477B70"/>
    <w:rsid w:val="00494816"/>
    <w:rsid w:val="004C72DA"/>
    <w:rsid w:val="004D26BA"/>
    <w:rsid w:val="004D4595"/>
    <w:rsid w:val="004F3407"/>
    <w:rsid w:val="005149E6"/>
    <w:rsid w:val="005435F7"/>
    <w:rsid w:val="00564CB7"/>
    <w:rsid w:val="005650C3"/>
    <w:rsid w:val="005A75AB"/>
    <w:rsid w:val="005B6D60"/>
    <w:rsid w:val="005D084D"/>
    <w:rsid w:val="005D4895"/>
    <w:rsid w:val="00602A70"/>
    <w:rsid w:val="006103ED"/>
    <w:rsid w:val="0061425F"/>
    <w:rsid w:val="006407CB"/>
    <w:rsid w:val="00644327"/>
    <w:rsid w:val="00655705"/>
    <w:rsid w:val="00655D21"/>
    <w:rsid w:val="00662FD2"/>
    <w:rsid w:val="00664D53"/>
    <w:rsid w:val="00665EAC"/>
    <w:rsid w:val="006A3243"/>
    <w:rsid w:val="006D4128"/>
    <w:rsid w:val="006D7874"/>
    <w:rsid w:val="006E78CD"/>
    <w:rsid w:val="006F504B"/>
    <w:rsid w:val="00712D28"/>
    <w:rsid w:val="00717EBE"/>
    <w:rsid w:val="00741930"/>
    <w:rsid w:val="00751696"/>
    <w:rsid w:val="00754F98"/>
    <w:rsid w:val="00771D10"/>
    <w:rsid w:val="007754B8"/>
    <w:rsid w:val="007823B3"/>
    <w:rsid w:val="007A2399"/>
    <w:rsid w:val="007C2CAA"/>
    <w:rsid w:val="00827746"/>
    <w:rsid w:val="008353C5"/>
    <w:rsid w:val="00854A7D"/>
    <w:rsid w:val="00862261"/>
    <w:rsid w:val="008E7778"/>
    <w:rsid w:val="0091259E"/>
    <w:rsid w:val="009160FB"/>
    <w:rsid w:val="00930EA4"/>
    <w:rsid w:val="00956AD3"/>
    <w:rsid w:val="009623CF"/>
    <w:rsid w:val="00966416"/>
    <w:rsid w:val="00991D4E"/>
    <w:rsid w:val="00995EF1"/>
    <w:rsid w:val="009D30D1"/>
    <w:rsid w:val="009D522F"/>
    <w:rsid w:val="009E3195"/>
    <w:rsid w:val="00A24B33"/>
    <w:rsid w:val="00A57344"/>
    <w:rsid w:val="00AB5F0D"/>
    <w:rsid w:val="00AB6C96"/>
    <w:rsid w:val="00AE4A49"/>
    <w:rsid w:val="00AE7519"/>
    <w:rsid w:val="00B124D0"/>
    <w:rsid w:val="00B22C1D"/>
    <w:rsid w:val="00B24DB6"/>
    <w:rsid w:val="00B37F1E"/>
    <w:rsid w:val="00B57097"/>
    <w:rsid w:val="00B74825"/>
    <w:rsid w:val="00C3432F"/>
    <w:rsid w:val="00C51FF2"/>
    <w:rsid w:val="00C54EAF"/>
    <w:rsid w:val="00C62FA2"/>
    <w:rsid w:val="00C71858"/>
    <w:rsid w:val="00C751ED"/>
    <w:rsid w:val="00C86796"/>
    <w:rsid w:val="00CD7F17"/>
    <w:rsid w:val="00CD7F58"/>
    <w:rsid w:val="00CE3FD8"/>
    <w:rsid w:val="00D03A84"/>
    <w:rsid w:val="00D05FDE"/>
    <w:rsid w:val="00D12CBD"/>
    <w:rsid w:val="00D31B25"/>
    <w:rsid w:val="00D3276B"/>
    <w:rsid w:val="00D33F7F"/>
    <w:rsid w:val="00D66443"/>
    <w:rsid w:val="00D66C7F"/>
    <w:rsid w:val="00D73A95"/>
    <w:rsid w:val="00D74F79"/>
    <w:rsid w:val="00D9332C"/>
    <w:rsid w:val="00DA0682"/>
    <w:rsid w:val="00DB4C2A"/>
    <w:rsid w:val="00DC0CE7"/>
    <w:rsid w:val="00DD1B08"/>
    <w:rsid w:val="00DE243F"/>
    <w:rsid w:val="00E1516A"/>
    <w:rsid w:val="00E51D1D"/>
    <w:rsid w:val="00E54404"/>
    <w:rsid w:val="00E8685C"/>
    <w:rsid w:val="00EB7957"/>
    <w:rsid w:val="00EE46A9"/>
    <w:rsid w:val="00EE7007"/>
    <w:rsid w:val="00EF1E21"/>
    <w:rsid w:val="00F154A8"/>
    <w:rsid w:val="00F54DB2"/>
    <w:rsid w:val="00F64959"/>
    <w:rsid w:val="00F862B6"/>
    <w:rsid w:val="00FA04E1"/>
    <w:rsid w:val="00FB3DC0"/>
    <w:rsid w:val="00FD0DF2"/>
    <w:rsid w:val="00FF6B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4A754FF"/>
  <w15:docId w15:val="{185CB801-5DF4-4228-B5F0-79879A202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6D60"/>
    <w:pPr>
      <w:tabs>
        <w:tab w:val="center" w:pos="4680"/>
        <w:tab w:val="right" w:pos="9360"/>
      </w:tabs>
      <w:spacing w:after="0" w:line="240" w:lineRule="auto"/>
    </w:pPr>
  </w:style>
  <w:style w:type="character" w:customStyle="1" w:styleId="a4">
    <w:name w:val="页眉 字符"/>
    <w:basedOn w:val="a0"/>
    <w:link w:val="a3"/>
    <w:uiPriority w:val="99"/>
    <w:rsid w:val="005B6D60"/>
  </w:style>
  <w:style w:type="paragraph" w:styleId="a5">
    <w:name w:val="footer"/>
    <w:basedOn w:val="a"/>
    <w:link w:val="a6"/>
    <w:uiPriority w:val="99"/>
    <w:unhideWhenUsed/>
    <w:rsid w:val="005B6D60"/>
    <w:pPr>
      <w:tabs>
        <w:tab w:val="center" w:pos="4680"/>
        <w:tab w:val="right" w:pos="9360"/>
      </w:tabs>
      <w:spacing w:after="0" w:line="240" w:lineRule="auto"/>
    </w:pPr>
  </w:style>
  <w:style w:type="character" w:customStyle="1" w:styleId="a6">
    <w:name w:val="页脚 字符"/>
    <w:basedOn w:val="a0"/>
    <w:link w:val="a5"/>
    <w:uiPriority w:val="99"/>
    <w:rsid w:val="005B6D60"/>
  </w:style>
  <w:style w:type="table" w:styleId="a7">
    <w:name w:val="Table Grid"/>
    <w:basedOn w:val="a1"/>
    <w:uiPriority w:val="39"/>
    <w:rsid w:val="00B22C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
    <w:name w:val="Plain Table 5"/>
    <w:basedOn w:val="a1"/>
    <w:uiPriority w:val="45"/>
    <w:rsid w:val="00B22C1D"/>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EndNoteBibliographyTitle">
    <w:name w:val="EndNote Bibliography Title"/>
    <w:basedOn w:val="a"/>
    <w:link w:val="EndNoteBibliographyTitle0"/>
    <w:rsid w:val="00CE3FD8"/>
    <w:pPr>
      <w:spacing w:after="0"/>
      <w:jc w:val="center"/>
    </w:pPr>
    <w:rPr>
      <w:rFonts w:ascii="Calibri" w:hAnsi="Calibri" w:cs="Calibri"/>
      <w:noProof/>
    </w:rPr>
  </w:style>
  <w:style w:type="character" w:customStyle="1" w:styleId="EndNoteBibliographyTitle0">
    <w:name w:val="EndNote Bibliography Title 字符"/>
    <w:basedOn w:val="a0"/>
    <w:link w:val="EndNoteBibliographyTitle"/>
    <w:rsid w:val="00CE3FD8"/>
    <w:rPr>
      <w:rFonts w:ascii="Calibri" w:hAnsi="Calibri" w:cs="Calibri"/>
      <w:noProof/>
    </w:rPr>
  </w:style>
  <w:style w:type="paragraph" w:customStyle="1" w:styleId="EndNoteBibliography">
    <w:name w:val="EndNote Bibliography"/>
    <w:basedOn w:val="a"/>
    <w:link w:val="EndNoteBibliography0"/>
    <w:rsid w:val="00CE3FD8"/>
    <w:pPr>
      <w:spacing w:line="240" w:lineRule="auto"/>
      <w:jc w:val="both"/>
    </w:pPr>
    <w:rPr>
      <w:rFonts w:ascii="Calibri" w:hAnsi="Calibri" w:cs="Calibri"/>
      <w:noProof/>
    </w:rPr>
  </w:style>
  <w:style w:type="character" w:customStyle="1" w:styleId="EndNoteBibliography0">
    <w:name w:val="EndNote Bibliography 字符"/>
    <w:basedOn w:val="a0"/>
    <w:link w:val="EndNoteBibliography"/>
    <w:rsid w:val="00CE3FD8"/>
    <w:rPr>
      <w:rFonts w:ascii="Calibri" w:hAnsi="Calibri" w:cs="Calibri"/>
      <w:noProof/>
    </w:rPr>
  </w:style>
  <w:style w:type="character" w:styleId="a8">
    <w:name w:val="line number"/>
    <w:basedOn w:val="a0"/>
    <w:uiPriority w:val="99"/>
    <w:semiHidden/>
    <w:unhideWhenUsed/>
    <w:rsid w:val="00602A70"/>
  </w:style>
  <w:style w:type="table" w:styleId="5-2">
    <w:name w:val="Grid Table 5 Dark Accent 2"/>
    <w:basedOn w:val="a1"/>
    <w:uiPriority w:val="50"/>
    <w:rsid w:val="00AE4A4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3-2">
    <w:name w:val="Grid Table 3 Accent 2"/>
    <w:basedOn w:val="a1"/>
    <w:uiPriority w:val="48"/>
    <w:rsid w:val="00AE4A49"/>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3-3">
    <w:name w:val="Grid Table 3 Accent 3"/>
    <w:basedOn w:val="a1"/>
    <w:uiPriority w:val="48"/>
    <w:rsid w:val="00AE4A49"/>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177492">
      <w:bodyDiv w:val="1"/>
      <w:marLeft w:val="0"/>
      <w:marRight w:val="0"/>
      <w:marTop w:val="0"/>
      <w:marBottom w:val="0"/>
      <w:divBdr>
        <w:top w:val="none" w:sz="0" w:space="0" w:color="auto"/>
        <w:left w:val="none" w:sz="0" w:space="0" w:color="auto"/>
        <w:bottom w:val="none" w:sz="0" w:space="0" w:color="auto"/>
        <w:right w:val="none" w:sz="0" w:space="0" w:color="auto"/>
      </w:divBdr>
    </w:div>
    <w:div w:id="556474154">
      <w:bodyDiv w:val="1"/>
      <w:marLeft w:val="0"/>
      <w:marRight w:val="0"/>
      <w:marTop w:val="0"/>
      <w:marBottom w:val="0"/>
      <w:divBdr>
        <w:top w:val="none" w:sz="0" w:space="0" w:color="auto"/>
        <w:left w:val="none" w:sz="0" w:space="0" w:color="auto"/>
        <w:bottom w:val="none" w:sz="0" w:space="0" w:color="auto"/>
        <w:right w:val="none" w:sz="0" w:space="0" w:color="auto"/>
      </w:divBdr>
    </w:div>
    <w:div w:id="632056360">
      <w:bodyDiv w:val="1"/>
      <w:marLeft w:val="0"/>
      <w:marRight w:val="0"/>
      <w:marTop w:val="0"/>
      <w:marBottom w:val="0"/>
      <w:divBdr>
        <w:top w:val="none" w:sz="0" w:space="0" w:color="auto"/>
        <w:left w:val="none" w:sz="0" w:space="0" w:color="auto"/>
        <w:bottom w:val="none" w:sz="0" w:space="0" w:color="auto"/>
        <w:right w:val="none" w:sz="0" w:space="0" w:color="auto"/>
      </w:divBdr>
    </w:div>
    <w:div w:id="1020424962">
      <w:bodyDiv w:val="1"/>
      <w:marLeft w:val="0"/>
      <w:marRight w:val="0"/>
      <w:marTop w:val="0"/>
      <w:marBottom w:val="0"/>
      <w:divBdr>
        <w:top w:val="none" w:sz="0" w:space="0" w:color="auto"/>
        <w:left w:val="none" w:sz="0" w:space="0" w:color="auto"/>
        <w:bottom w:val="none" w:sz="0" w:space="0" w:color="auto"/>
        <w:right w:val="none" w:sz="0" w:space="0" w:color="auto"/>
      </w:divBdr>
    </w:div>
    <w:div w:id="1115901422">
      <w:bodyDiv w:val="1"/>
      <w:marLeft w:val="0"/>
      <w:marRight w:val="0"/>
      <w:marTop w:val="0"/>
      <w:marBottom w:val="0"/>
      <w:divBdr>
        <w:top w:val="none" w:sz="0" w:space="0" w:color="auto"/>
        <w:left w:val="none" w:sz="0" w:space="0" w:color="auto"/>
        <w:bottom w:val="none" w:sz="0" w:space="0" w:color="auto"/>
        <w:right w:val="none" w:sz="0" w:space="0" w:color="auto"/>
      </w:divBdr>
    </w:div>
    <w:div w:id="1393038322">
      <w:bodyDiv w:val="1"/>
      <w:marLeft w:val="0"/>
      <w:marRight w:val="0"/>
      <w:marTop w:val="0"/>
      <w:marBottom w:val="0"/>
      <w:divBdr>
        <w:top w:val="none" w:sz="0" w:space="0" w:color="auto"/>
        <w:left w:val="none" w:sz="0" w:space="0" w:color="auto"/>
        <w:bottom w:val="none" w:sz="0" w:space="0" w:color="auto"/>
        <w:right w:val="none" w:sz="0" w:space="0" w:color="auto"/>
      </w:divBdr>
    </w:div>
    <w:div w:id="18213401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E80499-AA0A-41BE-BAF1-846C202BA6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5358</TotalTime>
  <Pages>23</Pages>
  <Words>4845</Words>
  <Characters>27618</Characters>
  <Application>Microsoft Office Word</Application>
  <DocSecurity>0</DocSecurity>
  <Lines>230</Lines>
  <Paragraphs>64</Paragraphs>
  <ScaleCrop>false</ScaleCrop>
  <Company/>
  <LinksUpToDate>false</LinksUpToDate>
  <CharactersWithSpaces>32399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Mingming Chen</dc:creator>
  <cp:keywords/>
  <dc:description/>
  <cp:lastModifiedBy>Chen Mingming</cp:lastModifiedBy>
  <cp:revision>9</cp:revision>
  <dcterms:created xsi:type="dcterms:W3CDTF">2023-05-22T05:09:00Z</dcterms:created>
  <dcterms:modified xsi:type="dcterms:W3CDTF">2024-03-15T06:34:00Z</dcterms:modified>
</cp:coreProperties>
</file>