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7991" w:rsidRPr="00B93E36" w:rsidRDefault="00727991" w:rsidP="00727991">
      <w:pPr>
        <w:jc w:val="both"/>
        <w:rPr>
          <w:rFonts w:asciiTheme="minorHAnsi" w:hAnsiTheme="minorHAnsi" w:cstheme="minorHAnsi"/>
          <w:b/>
          <w:sz w:val="22"/>
          <w:szCs w:val="22"/>
        </w:rPr>
      </w:pPr>
      <w:r w:rsidRPr="00B93E36">
        <w:rPr>
          <w:rFonts w:asciiTheme="minorHAnsi" w:hAnsiTheme="minorHAnsi" w:cstheme="minorHAnsi"/>
          <w:b/>
          <w:sz w:val="22"/>
          <w:szCs w:val="22"/>
        </w:rPr>
        <w:t xml:space="preserve">APPENDIX 1 – Systematic literature search terms </w:t>
      </w:r>
    </w:p>
    <w:p w:rsidR="00727991" w:rsidRPr="00B93E36" w:rsidRDefault="00727991" w:rsidP="00727991">
      <w:pPr>
        <w:jc w:val="both"/>
        <w:rPr>
          <w:rFonts w:asciiTheme="minorHAnsi" w:hAnsiTheme="minorHAnsi" w:cstheme="minorHAnsi"/>
          <w:b/>
          <w:sz w:val="22"/>
          <w:szCs w:val="22"/>
        </w:rPr>
      </w:pPr>
    </w:p>
    <w:tbl>
      <w:tblPr>
        <w:tblStyle w:val="TableGrid"/>
        <w:tblW w:w="0" w:type="auto"/>
        <w:tblLook w:val="04A0" w:firstRow="1" w:lastRow="0" w:firstColumn="1" w:lastColumn="0" w:noHBand="0" w:noVBand="1"/>
      </w:tblPr>
      <w:tblGrid>
        <w:gridCol w:w="3003"/>
        <w:gridCol w:w="3003"/>
        <w:gridCol w:w="3004"/>
      </w:tblGrid>
      <w:tr w:rsidR="00727991" w:rsidRPr="00B93E36" w:rsidTr="00D73A40">
        <w:tc>
          <w:tcPr>
            <w:tcW w:w="3003" w:type="dxa"/>
          </w:tcPr>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b/>
                <w:color w:val="000000" w:themeColor="text1"/>
                <w:sz w:val="22"/>
                <w:szCs w:val="22"/>
                <w:u w:val="none"/>
                <w:bdr w:val="none" w:sz="0" w:space="0" w:color="auto" w:frame="1"/>
              </w:rPr>
              <w:t xml:space="preserve">Clinical Setting </w:t>
            </w:r>
          </w:p>
        </w:tc>
        <w:tc>
          <w:tcPr>
            <w:tcW w:w="3003" w:type="dxa"/>
          </w:tcPr>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b/>
                <w:color w:val="000000" w:themeColor="text1"/>
                <w:sz w:val="22"/>
                <w:szCs w:val="22"/>
                <w:u w:val="none"/>
                <w:bdr w:val="none" w:sz="0" w:space="0" w:color="auto" w:frame="1"/>
              </w:rPr>
              <w:t>Prescribing</w:t>
            </w:r>
          </w:p>
        </w:tc>
        <w:tc>
          <w:tcPr>
            <w:tcW w:w="3004" w:type="dxa"/>
          </w:tcPr>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b/>
                <w:color w:val="000000" w:themeColor="text1"/>
                <w:sz w:val="22"/>
                <w:szCs w:val="22"/>
                <w:u w:val="none"/>
                <w:bdr w:val="none" w:sz="0" w:space="0" w:color="auto" w:frame="1"/>
              </w:rPr>
              <w:t xml:space="preserve">Types of Tools </w:t>
            </w:r>
          </w:p>
        </w:tc>
      </w:tr>
      <w:tr w:rsidR="00727991" w:rsidRPr="00B93E36" w:rsidTr="00D73A40">
        <w:tc>
          <w:tcPr>
            <w:tcW w:w="3003" w:type="dxa"/>
          </w:tcPr>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Family physician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Primary care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Family practice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General practice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Ambulatory care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Ambulatory health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Ambulatory health-care</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Ambulatory healthcare</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Community health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Community health-care</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Community healthcare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Primary health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Primary health-care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Primary healthcare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Primary physician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Generalist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Family medicine </w:t>
            </w:r>
          </w:p>
        </w:tc>
        <w:tc>
          <w:tcPr>
            <w:tcW w:w="3003" w:type="dxa"/>
          </w:tcPr>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Administration error</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Administration errors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Dispensing error</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Dispensing errors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Medication error</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Medication errors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Medical mistake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Medical mistakes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Prescription error</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Prescription errors</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Prescribing error</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Prescribing errors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Prescribing fault</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Prescribing faults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Medical error</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Medical errors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Adverse event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Adverse events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Adverse effect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Adverse effects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Adverse reaction</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Adverse reactions</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Harm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Harms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Malpractice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Safety</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Safety-culture</w:t>
            </w:r>
          </w:p>
        </w:tc>
        <w:tc>
          <w:tcPr>
            <w:tcW w:w="3004" w:type="dxa"/>
          </w:tcPr>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Scale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Scales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Survey</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Surveys</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Questionnaire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Questionnaires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Instrument</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Instruments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Indicator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Indicators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Outcome assessment</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Outcome assessments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Patient reported outcome</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Patient reported outcomes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Patient experience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Patient experiences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Practice guideline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Practice guidelines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Tool</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Tools</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Toolkit</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Toolkits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Quality assurance </w:t>
            </w:r>
          </w:p>
        </w:tc>
      </w:tr>
    </w:tbl>
    <w:p w:rsidR="00727991" w:rsidRPr="00B93E36" w:rsidRDefault="00727991" w:rsidP="00727991">
      <w:pPr>
        <w:jc w:val="both"/>
        <w:rPr>
          <w:rFonts w:asciiTheme="minorHAnsi" w:hAnsiTheme="minorHAnsi" w:cstheme="minorHAnsi"/>
          <w:sz w:val="22"/>
          <w:szCs w:val="22"/>
        </w:rPr>
      </w:pPr>
      <w:r w:rsidRPr="00B93E36">
        <w:rPr>
          <w:rFonts w:asciiTheme="minorHAnsi" w:hAnsiTheme="minorHAnsi" w:cstheme="minorHAnsi"/>
          <w:sz w:val="22"/>
          <w:szCs w:val="22"/>
        </w:rPr>
        <w:t xml:space="preserve">Table </w:t>
      </w:r>
      <w:r w:rsidR="001A7045">
        <w:rPr>
          <w:rFonts w:asciiTheme="minorHAnsi" w:hAnsiTheme="minorHAnsi" w:cstheme="minorHAnsi"/>
          <w:sz w:val="22"/>
          <w:szCs w:val="22"/>
        </w:rPr>
        <w:t>3</w:t>
      </w:r>
      <w:r w:rsidRPr="00B93E36">
        <w:rPr>
          <w:rFonts w:asciiTheme="minorHAnsi" w:hAnsiTheme="minorHAnsi" w:cstheme="minorHAnsi"/>
          <w:sz w:val="22"/>
          <w:szCs w:val="22"/>
        </w:rPr>
        <w:t xml:space="preserve">: Search terms used for general literature search </w:t>
      </w:r>
    </w:p>
    <w:p w:rsidR="00727991" w:rsidRDefault="00727991" w:rsidP="00727991">
      <w:pPr>
        <w:jc w:val="both"/>
        <w:rPr>
          <w:rFonts w:asciiTheme="minorHAnsi" w:hAnsiTheme="minorHAnsi" w:cstheme="minorHAnsi"/>
          <w:sz w:val="22"/>
          <w:szCs w:val="22"/>
        </w:rPr>
      </w:pPr>
    </w:p>
    <w:p w:rsidR="00727991" w:rsidRPr="007D2AD1" w:rsidRDefault="007D2AD1" w:rsidP="007D2AD1">
      <w:pPr>
        <w:rPr>
          <w:rFonts w:asciiTheme="minorHAnsi" w:hAnsiTheme="minorHAnsi" w:cstheme="minorHAnsi"/>
        </w:rPr>
      </w:pPr>
      <w:r w:rsidRPr="00902672">
        <w:rPr>
          <w:rFonts w:asciiTheme="minorHAnsi" w:hAnsiTheme="minorHAnsi" w:cstheme="minorHAnsi"/>
          <w:i/>
          <w:sz w:val="22"/>
          <w:szCs w:val="22"/>
        </w:rPr>
        <w:t>General literature search terms:</w:t>
      </w:r>
      <w:r>
        <w:rPr>
          <w:rFonts w:asciiTheme="minorHAnsi" w:hAnsiTheme="minorHAnsi" w:cstheme="minorHAnsi"/>
          <w:sz w:val="22"/>
          <w:szCs w:val="22"/>
        </w:rPr>
        <w:t xml:space="preserve"> </w:t>
      </w:r>
      <w:r w:rsidRPr="00B93E36">
        <w:rPr>
          <w:rFonts w:asciiTheme="minorHAnsi" w:hAnsiTheme="minorHAnsi" w:cstheme="minorHAnsi"/>
        </w:rPr>
        <w:t>(family physician.tw or primary care.tw or family practice.tw or general practice.tw or ambulatory care.tw or ambulatory health.tw or ambulatory health-care.tw or ambulatory healthcare.tw or community health.tw or community health-care.tw or community healthcare.tw or primary health.tw or primary health-care.tw or primary healthcare.tw or primary physician.tw or generalist.tw or family medicine.tw) AND (administration error.tw or administration errors.tw or dispensing error.tw or dispensing errors.tw or medication error.tw or medication errors.tw or medical mistake.tw or medical mistakes.tw or prescription error.tw or prescription errors.tw or prescribing error.tw or prescribing errors.tw or prescribing fault.tw or prescribing faults.tw or medical error.tw or medical errors.tw or adverse event.tw or adverse events.tw or adverse effect.tw or adverse effects.tw or adverse reaction.tw or adverse reactions.tw or harm.tw or harms.tw or malpractice.tw or safety.tw or safety-culture.tw) AND (scale.tw or scales.tw or survey.tw or surveys.tw or questionnaire.tw or questionnaires.tw or instrument.tw or instruments.tw or indicator.tw or indicators.tw or outcome assessment.tw or outcome assessments.tw or patient reported outcome.tw or patient reported outcomes.tw or patient experience.tw or patient experiences.tw or practice guideline.tw or practice guidelines.tw or tool.tw or tools.tw or toolkit.tw or toolkits.tw or quality assurance.tw)</w:t>
      </w:r>
    </w:p>
    <w:tbl>
      <w:tblPr>
        <w:tblStyle w:val="TableGrid"/>
        <w:tblpPr w:leftFromText="180" w:rightFromText="180" w:vertAnchor="text" w:horzAnchor="margin" w:tblpXSpec="center" w:tblpY="547"/>
        <w:tblW w:w="9634" w:type="dxa"/>
        <w:tblLook w:val="04A0" w:firstRow="1" w:lastRow="0" w:firstColumn="1" w:lastColumn="0" w:noHBand="0" w:noVBand="1"/>
      </w:tblPr>
      <w:tblGrid>
        <w:gridCol w:w="1316"/>
        <w:gridCol w:w="1303"/>
        <w:gridCol w:w="1600"/>
        <w:gridCol w:w="1926"/>
        <w:gridCol w:w="3489"/>
      </w:tblGrid>
      <w:tr w:rsidR="00727991" w:rsidRPr="00B93E36" w:rsidTr="00D73A40">
        <w:tc>
          <w:tcPr>
            <w:tcW w:w="1316" w:type="dxa"/>
          </w:tcPr>
          <w:p w:rsidR="00727991" w:rsidRPr="00B93E36" w:rsidRDefault="00727991" w:rsidP="00D73A40">
            <w:pPr>
              <w:jc w:val="both"/>
              <w:rPr>
                <w:rFonts w:asciiTheme="minorHAnsi" w:hAnsiTheme="minorHAnsi" w:cstheme="minorHAnsi"/>
                <w:sz w:val="22"/>
                <w:szCs w:val="22"/>
              </w:rPr>
            </w:pPr>
          </w:p>
        </w:tc>
        <w:tc>
          <w:tcPr>
            <w:tcW w:w="1303" w:type="dxa"/>
          </w:tcPr>
          <w:p w:rsidR="00727991" w:rsidRPr="00B93E36" w:rsidRDefault="00727991" w:rsidP="00D73A40">
            <w:pPr>
              <w:jc w:val="both"/>
              <w:rPr>
                <w:rFonts w:asciiTheme="minorHAnsi" w:hAnsiTheme="minorHAnsi" w:cstheme="minorHAnsi"/>
                <w:b/>
                <w:sz w:val="22"/>
                <w:szCs w:val="22"/>
              </w:rPr>
            </w:pPr>
            <w:r w:rsidRPr="00B93E36">
              <w:rPr>
                <w:rFonts w:asciiTheme="minorHAnsi" w:hAnsiTheme="minorHAnsi" w:cstheme="minorHAnsi"/>
                <w:b/>
                <w:sz w:val="22"/>
                <w:szCs w:val="22"/>
              </w:rPr>
              <w:t>Clinical setting</w:t>
            </w:r>
          </w:p>
        </w:tc>
        <w:tc>
          <w:tcPr>
            <w:tcW w:w="1600" w:type="dxa"/>
          </w:tcPr>
          <w:p w:rsidR="00727991" w:rsidRPr="00B93E36" w:rsidRDefault="00727991" w:rsidP="00D73A40">
            <w:pPr>
              <w:jc w:val="both"/>
              <w:rPr>
                <w:rFonts w:asciiTheme="minorHAnsi" w:hAnsiTheme="minorHAnsi" w:cstheme="minorHAnsi"/>
                <w:b/>
                <w:sz w:val="22"/>
                <w:szCs w:val="22"/>
              </w:rPr>
            </w:pPr>
            <w:r w:rsidRPr="00B93E36">
              <w:rPr>
                <w:rFonts w:asciiTheme="minorHAnsi" w:hAnsiTheme="minorHAnsi" w:cstheme="minorHAnsi"/>
                <w:b/>
                <w:sz w:val="22"/>
                <w:szCs w:val="22"/>
              </w:rPr>
              <w:t>Prescribing</w:t>
            </w:r>
          </w:p>
        </w:tc>
        <w:tc>
          <w:tcPr>
            <w:tcW w:w="1926" w:type="dxa"/>
          </w:tcPr>
          <w:p w:rsidR="00727991" w:rsidRPr="00B93E36" w:rsidRDefault="00727991" w:rsidP="00D73A40">
            <w:pPr>
              <w:jc w:val="both"/>
              <w:rPr>
                <w:rFonts w:asciiTheme="minorHAnsi" w:hAnsiTheme="minorHAnsi" w:cstheme="minorHAnsi"/>
                <w:b/>
                <w:sz w:val="22"/>
                <w:szCs w:val="22"/>
              </w:rPr>
            </w:pPr>
            <w:r w:rsidRPr="00B93E36">
              <w:rPr>
                <w:rFonts w:asciiTheme="minorHAnsi" w:hAnsiTheme="minorHAnsi" w:cstheme="minorHAnsi"/>
                <w:b/>
                <w:sz w:val="22"/>
                <w:szCs w:val="22"/>
              </w:rPr>
              <w:t xml:space="preserve">Types of tools </w:t>
            </w:r>
          </w:p>
        </w:tc>
        <w:tc>
          <w:tcPr>
            <w:tcW w:w="3489" w:type="dxa"/>
          </w:tcPr>
          <w:p w:rsidR="00727991" w:rsidRPr="00B93E36" w:rsidRDefault="00727991" w:rsidP="00D73A40">
            <w:pPr>
              <w:jc w:val="both"/>
              <w:rPr>
                <w:rFonts w:asciiTheme="minorHAnsi" w:hAnsiTheme="minorHAnsi" w:cstheme="minorHAnsi"/>
                <w:b/>
                <w:sz w:val="22"/>
                <w:szCs w:val="22"/>
              </w:rPr>
            </w:pPr>
            <w:r w:rsidRPr="00B93E36">
              <w:rPr>
                <w:rFonts w:asciiTheme="minorHAnsi" w:hAnsiTheme="minorHAnsi" w:cstheme="minorHAnsi"/>
                <w:b/>
                <w:sz w:val="22"/>
                <w:szCs w:val="22"/>
              </w:rPr>
              <w:t>Chronic kidney disease</w:t>
            </w:r>
          </w:p>
        </w:tc>
      </w:tr>
      <w:tr w:rsidR="00727991" w:rsidRPr="00B93E36" w:rsidTr="00D73A40">
        <w:tc>
          <w:tcPr>
            <w:tcW w:w="1316" w:type="dxa"/>
          </w:tcPr>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MEsH</w:t>
            </w:r>
          </w:p>
        </w:tc>
        <w:tc>
          <w:tcPr>
            <w:tcW w:w="1303" w:type="dxa"/>
          </w:tcPr>
          <w:p w:rsidR="00727991" w:rsidRPr="00B93E36" w:rsidRDefault="00727991" w:rsidP="00D73A40">
            <w:pPr>
              <w:jc w:val="both"/>
              <w:rPr>
                <w:rFonts w:asciiTheme="minorHAnsi" w:hAnsiTheme="minorHAnsi" w:cstheme="minorHAnsi"/>
                <w:sz w:val="22"/>
                <w:szCs w:val="22"/>
              </w:rPr>
            </w:pPr>
          </w:p>
        </w:tc>
        <w:tc>
          <w:tcPr>
            <w:tcW w:w="1600" w:type="dxa"/>
          </w:tcPr>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Drug prescriptions </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Drug therapy </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Inappropriate prescribing </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Medication errors</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Potentially inappropriate medication list</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Drug interactions </w:t>
            </w:r>
          </w:p>
        </w:tc>
        <w:tc>
          <w:tcPr>
            <w:tcW w:w="1926" w:type="dxa"/>
          </w:tcPr>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Quality indicators, Health Care</w:t>
            </w:r>
          </w:p>
        </w:tc>
        <w:tc>
          <w:tcPr>
            <w:tcW w:w="3489" w:type="dxa"/>
          </w:tcPr>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Renal insufficiency</w:t>
            </w:r>
          </w:p>
          <w:p w:rsidR="00727991" w:rsidRPr="00B93E36" w:rsidRDefault="00727991" w:rsidP="00D73A40">
            <w:pPr>
              <w:jc w:val="both"/>
              <w:rPr>
                <w:rFonts w:asciiTheme="minorHAnsi" w:hAnsiTheme="minorHAnsi" w:cstheme="minorHAnsi"/>
                <w:sz w:val="22"/>
                <w:szCs w:val="22"/>
              </w:rPr>
            </w:pPr>
          </w:p>
        </w:tc>
      </w:tr>
      <w:tr w:rsidR="00727991" w:rsidRPr="00B93E36" w:rsidTr="00D73A40">
        <w:tc>
          <w:tcPr>
            <w:tcW w:w="1316" w:type="dxa"/>
          </w:tcPr>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Wordsearch</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(.tw)</w:t>
            </w:r>
          </w:p>
        </w:tc>
        <w:tc>
          <w:tcPr>
            <w:tcW w:w="1303" w:type="dxa"/>
          </w:tcPr>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Family physician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Primary care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Family practice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General practice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Ambulatory care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Ambulatory health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Ambulatory health-care</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Ambulatory healthcare</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Community health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Community health-care</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Community healthcare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Primary health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Primary health-care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Primary healthcare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Primary physician </w:t>
            </w:r>
          </w:p>
          <w:p w:rsidR="00727991" w:rsidRPr="00D80B95" w:rsidRDefault="00727991" w:rsidP="00D73A40">
            <w:pPr>
              <w:jc w:val="both"/>
              <w:rPr>
                <w:rStyle w:val="Hyperlink"/>
                <w:rFonts w:asciiTheme="minorHAnsi" w:hAnsiTheme="minorHAnsi" w:cstheme="minorHAnsi"/>
                <w:b/>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 xml:space="preserve">Generalist </w:t>
            </w:r>
          </w:p>
          <w:p w:rsidR="00727991" w:rsidRPr="00D80B95" w:rsidRDefault="00727991" w:rsidP="00D73A40">
            <w:pPr>
              <w:jc w:val="both"/>
              <w:rPr>
                <w:rStyle w:val="Hyperlink"/>
                <w:rFonts w:asciiTheme="minorHAnsi" w:hAnsiTheme="minorHAnsi" w:cstheme="minorHAnsi"/>
                <w:color w:val="000000" w:themeColor="text1"/>
                <w:sz w:val="22"/>
                <w:szCs w:val="22"/>
                <w:u w:val="none"/>
                <w:bdr w:val="none" w:sz="0" w:space="0" w:color="auto" w:frame="1"/>
              </w:rPr>
            </w:pPr>
            <w:r w:rsidRPr="00D80B95">
              <w:rPr>
                <w:rStyle w:val="Hyperlink"/>
                <w:rFonts w:asciiTheme="minorHAnsi" w:hAnsiTheme="minorHAnsi" w:cstheme="minorHAnsi"/>
                <w:color w:val="000000" w:themeColor="text1"/>
                <w:sz w:val="22"/>
                <w:szCs w:val="22"/>
                <w:u w:val="none"/>
                <w:bdr w:val="none" w:sz="0" w:space="0" w:color="auto" w:frame="1"/>
              </w:rPr>
              <w:t>Family medicine</w:t>
            </w:r>
          </w:p>
          <w:p w:rsidR="00727991" w:rsidRPr="00D80B95" w:rsidRDefault="00727991" w:rsidP="00D73A40">
            <w:pPr>
              <w:jc w:val="both"/>
              <w:rPr>
                <w:rFonts w:asciiTheme="minorHAnsi" w:hAnsiTheme="minorHAnsi" w:cstheme="minorHAnsi"/>
                <w:sz w:val="22"/>
                <w:szCs w:val="22"/>
              </w:rPr>
            </w:pPr>
            <w:r w:rsidRPr="00D80B95">
              <w:rPr>
                <w:rFonts w:asciiTheme="minorHAnsi" w:hAnsiTheme="minorHAnsi" w:cstheme="minorHAnsi"/>
                <w:sz w:val="22"/>
                <w:szCs w:val="22"/>
              </w:rPr>
              <w:t xml:space="preserve">Clinic </w:t>
            </w:r>
          </w:p>
          <w:p w:rsidR="00727991" w:rsidRPr="00D80B95" w:rsidRDefault="00727991" w:rsidP="00D73A40">
            <w:pPr>
              <w:jc w:val="both"/>
              <w:rPr>
                <w:rFonts w:asciiTheme="minorHAnsi" w:hAnsiTheme="minorHAnsi" w:cstheme="minorHAnsi"/>
                <w:sz w:val="22"/>
                <w:szCs w:val="22"/>
              </w:rPr>
            </w:pPr>
            <w:r w:rsidRPr="00D80B95">
              <w:rPr>
                <w:rFonts w:asciiTheme="minorHAnsi" w:hAnsiTheme="minorHAnsi" w:cstheme="minorHAnsi"/>
                <w:sz w:val="22"/>
                <w:szCs w:val="22"/>
              </w:rPr>
              <w:t xml:space="preserve">Outpatient </w:t>
            </w:r>
          </w:p>
          <w:p w:rsidR="00727991" w:rsidRPr="00B93E36" w:rsidRDefault="00727991" w:rsidP="00D73A40">
            <w:pPr>
              <w:jc w:val="both"/>
              <w:rPr>
                <w:rFonts w:asciiTheme="minorHAnsi" w:hAnsiTheme="minorHAnsi" w:cstheme="minorHAnsi"/>
                <w:sz w:val="22"/>
                <w:szCs w:val="22"/>
              </w:rPr>
            </w:pPr>
            <w:r w:rsidRPr="00D80B95">
              <w:rPr>
                <w:rFonts w:asciiTheme="minorHAnsi" w:hAnsiTheme="minorHAnsi" w:cstheme="minorHAnsi"/>
                <w:sz w:val="22"/>
                <w:szCs w:val="22"/>
              </w:rPr>
              <w:lastRenderedPageBreak/>
              <w:t>Out-p</w:t>
            </w:r>
            <w:r w:rsidRPr="00B93E36">
              <w:rPr>
                <w:rFonts w:asciiTheme="minorHAnsi" w:hAnsiTheme="minorHAnsi" w:cstheme="minorHAnsi"/>
                <w:sz w:val="22"/>
                <w:szCs w:val="22"/>
              </w:rPr>
              <w:t>atient</w:t>
            </w:r>
          </w:p>
        </w:tc>
        <w:tc>
          <w:tcPr>
            <w:tcW w:w="1600" w:type="dxa"/>
          </w:tcPr>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lastRenderedPageBreak/>
              <w:t>Administration error*</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Dispensing error*</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Medication error*</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Prescription error*</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Prescribing error*</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Prescribing fault*</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Medical error*</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Medical mistake*</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Adverse event*</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Adverse effect*</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Adverse react*</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Drug interact*</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Drug-drug interact*</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DDI*</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Therapeutic drug monitoring </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Harm*</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Safety*</w:t>
            </w:r>
          </w:p>
        </w:tc>
        <w:tc>
          <w:tcPr>
            <w:tcW w:w="1926" w:type="dxa"/>
          </w:tcPr>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Scale*</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Survey*</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Questionnaire*</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Instrument*</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Indicator*</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Outcome assessment*</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Patient reported outcome*</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Patient experience*</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Practice guideline*</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Tool*</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Quality assurance </w:t>
            </w:r>
          </w:p>
          <w:p w:rsidR="00727991" w:rsidRPr="00B93E36" w:rsidRDefault="00727991" w:rsidP="00D73A40">
            <w:pPr>
              <w:jc w:val="both"/>
              <w:rPr>
                <w:rFonts w:asciiTheme="minorHAnsi" w:hAnsiTheme="minorHAnsi" w:cstheme="minorHAnsi"/>
                <w:color w:val="000000"/>
                <w:sz w:val="22"/>
                <w:szCs w:val="22"/>
              </w:rPr>
            </w:pPr>
            <w:r w:rsidRPr="00B93E36">
              <w:rPr>
                <w:rFonts w:asciiTheme="minorHAnsi" w:hAnsiTheme="minorHAnsi" w:cstheme="minorHAnsi"/>
                <w:color w:val="000000"/>
                <w:sz w:val="22"/>
                <w:szCs w:val="22"/>
              </w:rPr>
              <w:t>Checklist*</w:t>
            </w:r>
          </w:p>
          <w:p w:rsidR="00727991" w:rsidRPr="00B93E36" w:rsidRDefault="00727991" w:rsidP="00D73A40">
            <w:pPr>
              <w:jc w:val="both"/>
              <w:rPr>
                <w:rFonts w:asciiTheme="minorHAnsi" w:hAnsiTheme="minorHAnsi" w:cstheme="minorHAnsi"/>
                <w:color w:val="000000"/>
                <w:sz w:val="22"/>
                <w:szCs w:val="22"/>
              </w:rPr>
            </w:pPr>
            <w:r w:rsidRPr="00B93E36">
              <w:rPr>
                <w:rFonts w:asciiTheme="minorHAnsi" w:hAnsiTheme="minorHAnsi" w:cstheme="minorHAnsi"/>
                <w:color w:val="000000"/>
                <w:sz w:val="22"/>
                <w:szCs w:val="22"/>
              </w:rPr>
              <w:t>Check-list*</w:t>
            </w:r>
          </w:p>
          <w:p w:rsidR="00727991" w:rsidRPr="00B93E36" w:rsidRDefault="00727991" w:rsidP="00D73A40">
            <w:pPr>
              <w:jc w:val="both"/>
              <w:rPr>
                <w:rFonts w:asciiTheme="minorHAnsi" w:hAnsiTheme="minorHAnsi" w:cstheme="minorHAnsi"/>
                <w:color w:val="000000"/>
                <w:sz w:val="22"/>
                <w:szCs w:val="22"/>
              </w:rPr>
            </w:pPr>
            <w:r w:rsidRPr="00B93E36">
              <w:rPr>
                <w:rFonts w:asciiTheme="minorHAnsi" w:hAnsiTheme="minorHAnsi" w:cstheme="minorHAnsi"/>
                <w:color w:val="000000"/>
                <w:sz w:val="22"/>
                <w:szCs w:val="22"/>
              </w:rPr>
              <w:t>Score*</w:t>
            </w:r>
          </w:p>
          <w:p w:rsidR="00727991" w:rsidRPr="00B93E36" w:rsidRDefault="00727991" w:rsidP="00D73A40">
            <w:pPr>
              <w:jc w:val="both"/>
              <w:rPr>
                <w:rFonts w:asciiTheme="minorHAnsi" w:hAnsiTheme="minorHAnsi" w:cstheme="minorHAnsi"/>
                <w:color w:val="000000"/>
                <w:sz w:val="22"/>
                <w:szCs w:val="22"/>
              </w:rPr>
            </w:pPr>
            <w:r w:rsidRPr="00B93E36">
              <w:rPr>
                <w:rFonts w:asciiTheme="minorHAnsi" w:hAnsiTheme="minorHAnsi" w:cstheme="minorHAnsi"/>
                <w:color w:val="000000"/>
                <w:sz w:val="22"/>
                <w:szCs w:val="22"/>
              </w:rPr>
              <w:t>Recommendation*</w:t>
            </w:r>
          </w:p>
          <w:p w:rsidR="00727991" w:rsidRPr="00B93E36" w:rsidRDefault="00727991" w:rsidP="00D73A40">
            <w:pPr>
              <w:jc w:val="both"/>
              <w:rPr>
                <w:rFonts w:asciiTheme="minorHAnsi" w:hAnsiTheme="minorHAnsi" w:cstheme="minorHAnsi"/>
                <w:color w:val="000000"/>
                <w:sz w:val="22"/>
                <w:szCs w:val="22"/>
              </w:rPr>
            </w:pPr>
            <w:r w:rsidRPr="00B93E36">
              <w:rPr>
                <w:rFonts w:asciiTheme="minorHAnsi" w:hAnsiTheme="minorHAnsi" w:cstheme="minorHAnsi"/>
                <w:color w:val="000000"/>
                <w:sz w:val="22"/>
                <w:szCs w:val="22"/>
              </w:rPr>
              <w:t>Warning system*</w:t>
            </w:r>
          </w:p>
          <w:p w:rsidR="00727991" w:rsidRPr="00B93E36" w:rsidRDefault="00727991" w:rsidP="00D73A40">
            <w:pPr>
              <w:jc w:val="both"/>
              <w:rPr>
                <w:rFonts w:asciiTheme="minorHAnsi" w:hAnsiTheme="minorHAnsi" w:cstheme="minorHAnsi"/>
                <w:color w:val="000000"/>
                <w:sz w:val="22"/>
                <w:szCs w:val="22"/>
              </w:rPr>
            </w:pPr>
            <w:r w:rsidRPr="00B93E36">
              <w:rPr>
                <w:rFonts w:asciiTheme="minorHAnsi" w:hAnsiTheme="minorHAnsi" w:cstheme="minorHAnsi"/>
                <w:color w:val="000000"/>
                <w:sz w:val="22"/>
                <w:szCs w:val="22"/>
              </w:rPr>
              <w:t>Alert system*</w:t>
            </w:r>
          </w:p>
          <w:p w:rsidR="00727991" w:rsidRPr="00B93E36" w:rsidRDefault="00727991" w:rsidP="00D73A40">
            <w:pPr>
              <w:jc w:val="both"/>
              <w:rPr>
                <w:rFonts w:asciiTheme="minorHAnsi" w:hAnsiTheme="minorHAnsi" w:cstheme="minorHAnsi"/>
                <w:color w:val="000000"/>
                <w:sz w:val="22"/>
                <w:szCs w:val="22"/>
              </w:rPr>
            </w:pPr>
            <w:r w:rsidRPr="00B93E36">
              <w:rPr>
                <w:rFonts w:asciiTheme="minorHAnsi" w:hAnsiTheme="minorHAnsi" w:cstheme="minorHAnsi"/>
                <w:color w:val="000000"/>
                <w:sz w:val="22"/>
                <w:szCs w:val="22"/>
              </w:rPr>
              <w:t>Flag*</w:t>
            </w:r>
          </w:p>
          <w:p w:rsidR="00727991" w:rsidRPr="00B93E36" w:rsidRDefault="00727991" w:rsidP="00D73A40">
            <w:pPr>
              <w:jc w:val="both"/>
              <w:rPr>
                <w:rFonts w:asciiTheme="minorHAnsi" w:hAnsiTheme="minorHAnsi" w:cstheme="minorHAnsi"/>
                <w:color w:val="000000"/>
                <w:sz w:val="22"/>
                <w:szCs w:val="22"/>
              </w:rPr>
            </w:pPr>
            <w:r w:rsidRPr="00B93E36">
              <w:rPr>
                <w:rFonts w:asciiTheme="minorHAnsi" w:hAnsiTheme="minorHAnsi" w:cstheme="minorHAnsi"/>
                <w:color w:val="000000"/>
                <w:sz w:val="22"/>
                <w:szCs w:val="22"/>
              </w:rPr>
              <w:t>Trigger alert*</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color w:val="000000"/>
                <w:sz w:val="22"/>
                <w:szCs w:val="22"/>
              </w:rPr>
              <w:t>Best practice*</w:t>
            </w:r>
          </w:p>
          <w:p w:rsidR="00727991" w:rsidRPr="00B93E36" w:rsidRDefault="00727991" w:rsidP="00D73A40">
            <w:pPr>
              <w:jc w:val="both"/>
              <w:rPr>
                <w:rFonts w:asciiTheme="minorHAnsi" w:hAnsiTheme="minorHAnsi" w:cstheme="minorHAnsi"/>
                <w:sz w:val="22"/>
                <w:szCs w:val="22"/>
              </w:rPr>
            </w:pPr>
          </w:p>
        </w:tc>
        <w:tc>
          <w:tcPr>
            <w:tcW w:w="3489" w:type="dxa"/>
          </w:tcPr>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CKD</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Chronic kidney disease </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Chronic renal disease</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Chronic kidney failure</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Chronic renal failure </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Chronic kidney insufficiency</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Chronic renal insufficiency </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End stage kidney disease</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End stage renal disease </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Nephrotoxicity  </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&lt; 90*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eGFR&lt;90*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&lt;90*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less than 90*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below 90*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GFR &lt; 90* </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GFR&lt;90*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&lt;90*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less than 90*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below 90*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 90*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rate&lt;90*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&lt;90*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less than 90*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below 90*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&lt; 60*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eGFR&lt;60*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&lt;60*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less than 60*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below 60*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 60*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GFR&lt;60*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&lt;60*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GFR less than 60* </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lastRenderedPageBreak/>
              <w:t>GFR below 60*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 60*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rate&lt;60*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&lt;60*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less than 60*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below 60*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&lt; 30*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eGFR&lt;30*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&lt;30*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less than 30*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below 30*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 30*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GFR&lt;30*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&lt;30*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less than 30*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below 30*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 30*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rate&lt;30*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&lt;30*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less than 30*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below 30*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&lt; 25*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eGFR&lt;25*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&lt;25*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less than 25*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below 25*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 25*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GFR&lt;25*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&lt;25*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less than 25*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below 25*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 25*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rate&lt;25*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&lt;25*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less than 25*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below 25*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&lt; 20*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eGFR&lt;20*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&lt;20*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less than 20*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below 20*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 20*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GFR&lt;20*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&lt;20*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less than 20*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below 20*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 20*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rate&lt;20*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lastRenderedPageBreak/>
              <w:t>Glomerular filtration rate &lt;20*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less than 20*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below 20*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&lt; 15*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eGFR&lt;15*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&lt;15*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less than 15*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below 15*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 15*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GFR&lt;15*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&lt;15*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less than 15*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below 15*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 15*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rate&lt;15*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&lt;15*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less than 15*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below 15*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&lt; 10*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eGFR&lt;10*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&lt;10*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less than 10*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below 10*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 10*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GFR&lt;10*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&lt;10*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less than 10*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below 10*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 10*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rate&lt;10*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&lt;10*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less than 10*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below 10*</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&lt; 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eGFR&lt;5*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&lt;5*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less than 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eGFR below 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 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GFR&lt;5*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&lt;5*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 xml:space="preserve">GFR less than 5* </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GFR below 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 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rate&lt;5*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&lt;5*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Glomerular filtration rate less than 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lastRenderedPageBreak/>
              <w:t>Glomerular filtration rate below 5*</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Creatinine clearance*.tw</w:t>
            </w:r>
          </w:p>
          <w:p w:rsidR="00727991" w:rsidRPr="00B93E36" w:rsidRDefault="00727991" w:rsidP="00D73A40">
            <w:pPr>
              <w:jc w:val="both"/>
              <w:rPr>
                <w:rFonts w:asciiTheme="minorHAnsi" w:hAnsiTheme="minorHAnsi" w:cstheme="minorHAnsi"/>
                <w:sz w:val="22"/>
                <w:szCs w:val="22"/>
              </w:rPr>
            </w:pPr>
            <w:r w:rsidRPr="00B93E36">
              <w:rPr>
                <w:rFonts w:asciiTheme="minorHAnsi" w:hAnsiTheme="minorHAnsi" w:cstheme="minorHAnsi"/>
                <w:sz w:val="22"/>
                <w:szCs w:val="22"/>
              </w:rPr>
              <w:t>CrCl*.tw</w:t>
            </w:r>
          </w:p>
        </w:tc>
      </w:tr>
    </w:tbl>
    <w:p w:rsidR="007D2AD1" w:rsidRDefault="00727991" w:rsidP="00727991">
      <w:pPr>
        <w:jc w:val="both"/>
        <w:rPr>
          <w:rFonts w:asciiTheme="minorHAnsi" w:hAnsiTheme="minorHAnsi" w:cstheme="minorHAnsi"/>
          <w:sz w:val="22"/>
          <w:szCs w:val="22"/>
        </w:rPr>
      </w:pPr>
      <w:r>
        <w:rPr>
          <w:rFonts w:asciiTheme="minorHAnsi" w:hAnsiTheme="minorHAnsi" w:cstheme="minorHAnsi"/>
          <w:sz w:val="22"/>
          <w:szCs w:val="22"/>
        </w:rPr>
        <w:lastRenderedPageBreak/>
        <w:t>T</w:t>
      </w:r>
      <w:r w:rsidRPr="00B93E36">
        <w:rPr>
          <w:rFonts w:asciiTheme="minorHAnsi" w:hAnsiTheme="minorHAnsi" w:cstheme="minorHAnsi"/>
          <w:sz w:val="22"/>
          <w:szCs w:val="22"/>
        </w:rPr>
        <w:t xml:space="preserve">able </w:t>
      </w:r>
      <w:r w:rsidR="001A7045">
        <w:rPr>
          <w:rFonts w:asciiTheme="minorHAnsi" w:hAnsiTheme="minorHAnsi" w:cstheme="minorHAnsi"/>
          <w:sz w:val="22"/>
          <w:szCs w:val="22"/>
        </w:rPr>
        <w:t>4</w:t>
      </w:r>
      <w:r w:rsidRPr="00B93E36">
        <w:rPr>
          <w:rFonts w:asciiTheme="minorHAnsi" w:hAnsiTheme="minorHAnsi" w:cstheme="minorHAnsi"/>
          <w:sz w:val="22"/>
          <w:szCs w:val="22"/>
        </w:rPr>
        <w:t>: Search terms used for CKD</w:t>
      </w:r>
      <w:r>
        <w:rPr>
          <w:rFonts w:asciiTheme="minorHAnsi" w:hAnsiTheme="minorHAnsi" w:cstheme="minorHAnsi"/>
          <w:sz w:val="22"/>
          <w:szCs w:val="22"/>
        </w:rPr>
        <w:t>-</w:t>
      </w:r>
      <w:r w:rsidRPr="00B93E36">
        <w:rPr>
          <w:rFonts w:asciiTheme="minorHAnsi" w:hAnsiTheme="minorHAnsi" w:cstheme="minorHAnsi"/>
          <w:sz w:val="22"/>
          <w:szCs w:val="22"/>
        </w:rPr>
        <w:t>specific literature search</w:t>
      </w:r>
    </w:p>
    <w:p w:rsidR="007D2AD1" w:rsidRDefault="007D2AD1" w:rsidP="00727991">
      <w:pPr>
        <w:jc w:val="both"/>
        <w:rPr>
          <w:rFonts w:asciiTheme="minorHAnsi" w:hAnsiTheme="minorHAnsi" w:cstheme="minorHAnsi"/>
          <w:sz w:val="22"/>
          <w:szCs w:val="22"/>
        </w:rPr>
      </w:pPr>
    </w:p>
    <w:p w:rsidR="007D2AD1" w:rsidRPr="00B93E36" w:rsidRDefault="007D2AD1" w:rsidP="007D2AD1">
      <w:pPr>
        <w:rPr>
          <w:rFonts w:asciiTheme="minorHAnsi" w:hAnsiTheme="minorHAnsi" w:cstheme="minorHAnsi"/>
        </w:rPr>
      </w:pPr>
      <w:r w:rsidRPr="00902672">
        <w:rPr>
          <w:rFonts w:asciiTheme="minorHAnsi" w:hAnsiTheme="minorHAnsi" w:cstheme="minorHAnsi"/>
          <w:i/>
          <w:sz w:val="22"/>
          <w:szCs w:val="22"/>
        </w:rPr>
        <w:t>CKD-specific search terms</w:t>
      </w:r>
      <w:r>
        <w:rPr>
          <w:rFonts w:asciiTheme="minorHAnsi" w:hAnsiTheme="minorHAnsi" w:cstheme="minorHAnsi"/>
          <w:sz w:val="22"/>
          <w:szCs w:val="22"/>
        </w:rPr>
        <w:t xml:space="preserve">: </w:t>
      </w:r>
      <w:r w:rsidRPr="00B93E36">
        <w:rPr>
          <w:rFonts w:asciiTheme="minorHAnsi" w:hAnsiTheme="minorHAnsi" w:cstheme="minorHAnsi"/>
        </w:rPr>
        <w:t xml:space="preserve">(family physician.tw or primary care.tw or family practice.tw or general practice.tw or ambulatory care.tw or ambulatory health.tw or ambulatory health-care.tw or ambulatory healthcare.tw or community health.tw or community health-care.tw or community healthcare.tw or primary health.tw or primary health-care.tw or primary healthcare.tw or primary physician.tw or generalist.tw or family medicine.tw or clinic*.tw or outpatient*.tw or out-patient*.tw) AND (exp Drug Prescriptions/ or exp Drug Therapy/ or exp Inappropriate Prescribing/ or exp Medication Errors/ or exp Potentially Inappropriate Medication List/ or exp drug interactions/ or administration error*.tw or dispensing error*.tw or medication error*.tw or prescription error*.tw or prescribing error*.tw or prescribing fault*.tw or medical error*.tw or medical mistake*.tw or adverse event*.tw or adverse effect*.tw or adverse react*.tw or drug interact*.tw or drug-drug interact.tw or DDI*.tw or therapeutic drug monitoring.tw or harm*.tw or safety*.tw) AND (exp Quality Indicators, Health Care/ or scale*.tw or survey*.tw or questionnaire*.tw or instrument*.tw or indicator*.tw or outcome assessment*.tw or patient reported outcome*.tw or patient experience*.tw or practice guideline*.tw or tool*.tw or quality assurance.tw or </w:t>
      </w:r>
      <w:r w:rsidRPr="00B93E36">
        <w:rPr>
          <w:rFonts w:asciiTheme="minorHAnsi" w:hAnsiTheme="minorHAnsi" w:cstheme="minorHAnsi"/>
          <w:color w:val="000000"/>
        </w:rPr>
        <w:t>checklist*.tw or check-list*.tw or score*.tw or recommendation*.tw or warning system*.tw or alert system*.tw or flag*.tw or trigger alert*.tw or best practice*.tw</w:t>
      </w:r>
      <w:r w:rsidRPr="00B93E36">
        <w:rPr>
          <w:rFonts w:asciiTheme="minorHAnsi" w:hAnsiTheme="minorHAnsi" w:cstheme="minorHAnsi"/>
        </w:rPr>
        <w:t xml:space="preserve">) AND (exp Renal Insufficiency/ or CKD.tw or chronic kidney disease.tw or chronic renal disease.tw or chronic kidney failure.tw or chronic renal failure.tw or chronic kidney insufficiency.tw or chronic renal insufficiency.tw or end stage kidney disease.tw or end stage renal disease.tw or nephroxicity.tw or eGFR &lt; 90*.tw or eGFR&lt;90*.tw or eGFR &lt;90*.tw or eGFR less than 90*.tw or eGFR below 90*.tw or GFR &lt; 90*.tw or GFR&lt;90*.tw or GFR &lt;90*.tw or GFR less than 90*.tw or GFR below 90*.tw or glomerular filtration rate &lt; 90*.tw or glomerular filtration rate&lt;90*.tw or glomerular filtration rate &lt;90*.tw or glomerular filtration rate less than 90*.tw or glomerular filtration rate below 90*.tw or eGFR &lt; 60*.tw or eGFR&lt;60*.tw or eGFR &lt;60*.tw or eGFR less than 60*.tw or eGFR below 60*.tw or GFR &lt; 60*.tw or GFR&lt;60*.tw or GFR &lt;60*.tw or GFR less than 60*.tw or GFR below 60*.tw or glomerular filtration rate &lt; 60*.tw or glomerular filtration rate&lt;60*.tw or glomerular filtration rate &lt;60*.tw or glomerular filtration rate less than 60*.tw or glomerular filtration rate below 60*.tw or eGFR &lt; 30*.tw or eGFR&lt;30*.tw or eGFR &lt;30*.tw or eGFR less than 30*.tw or eGFR below 30*.tw or GFR &lt; 30*.tw or GFR&lt;30*.tw or GFR &lt;30*.tw or GFR less than 30*.tw or GFR below 30*.tw or glomerular filtration rate &lt; 30*.tw or glomerular filtration rate&lt;30*.tw or glomerular filtration rate &lt;30*.tw or glomerular filtration rate less than 30*.tw or glomerular filtration rate below 30*.tw or eGFR &lt; 25*.tw or eGFR&lt;25*.tw or eGFR &lt;25*.tw or eGFR less than 25*.tw or eGFR below 25*.tw or GFR &lt; 25*.tw or GFR&lt;25*.tw or GFR &lt;25*.tw or GFR less than 25*.tw or GFR below 25*.tw or glomerular filtration rate &lt; 25*.tw or glomerular filtration rate&lt;25*.tw or glomerular filtration rate &lt;25*.tw or glomerular filtration rate less than 25*.tw or glomerular filtration rate below 25*.tw or eGFR &lt; 20*.tw or eGFR&lt;20*.tw or eGFR &lt;20*.tw or eGFR less than 20*.tw or eGFR below 20*.tw or GFR &lt; 20*.tw or GFR&lt;20*.tw or GFR &lt;20*.tw or GFR less than 20*.tw or GFR below 20*.tw or glomerular filtration rate &lt; 20*.tw or glomerular filtration rate&lt;20*.tw or glomerular filtration rate &lt;20*.tw or glomerular filtration rate less than 20*.tw or </w:t>
      </w:r>
      <w:r w:rsidRPr="00B93E36">
        <w:rPr>
          <w:rFonts w:asciiTheme="minorHAnsi" w:hAnsiTheme="minorHAnsi" w:cstheme="minorHAnsi"/>
        </w:rPr>
        <w:lastRenderedPageBreak/>
        <w:t>glomerular filtration rate below 20*.tw or eGFR &lt; 15*.tw or eGFR&lt;15*.tw or eGFR &lt;15*.tw or eGFR less than 15*.tw or eGFR below 15*.tw or GFR &lt; 15*.tw or GFR&lt;15*.tw or GFR &lt;15*.tw or GFR less than 15*.tw or GFR below 15*.tw or glomerular filtration rate &lt; 15*.tw or glomerular filtration rate&lt;15*.tw or glomerular filtration rate &lt;15*.tw or glomerular filtration rate less than 15*.tw or glomerular filtration rate below 15*.tw or eGFR &lt; 10*.tw or eGFR&lt;10*.tw or eGFR &lt;10*.tw or eGFR less than 10*.tw or eGFR below 10*.tw or GFR &lt; 10*.tw or GFR&lt;10*.tw or GFR &lt;10*.tw or GFR less than 10*.tw or GFR below 10*.tw or glomerular filtration rate &lt; 10*.tw or glomerular filtration rate&lt;10*.tw or glomerular filtration rate &lt;10*.tw or glomerular filtration rate less than 10*.tw or glomerular filtration rate below 10*.tw or eGFR &lt; 5*.tw or eGFR&lt;5*.tw or eGFR &lt;5*.tw or eGFR less than 5*.tw or eGFR below 5*.tw or GFR &lt; 5*.tw or GFR&lt;5*.tw or GFR &lt;5*.tw or GFR less than 5*.tw or GFR below 5*.tw or glomerular filtration rate &lt; 5*.tw or glomerular filtration rate&lt;5*.tw or glomerular filtration rate &lt;5*.tw or glomerular filtration rate less than 5*.tw or glomerular filtration rate below 5*.tw or Creatinine clearance*.tw or CrCl*.tw)</w:t>
      </w:r>
    </w:p>
    <w:p w:rsidR="007D2AD1" w:rsidRPr="00B93E36" w:rsidRDefault="007D2AD1" w:rsidP="007D2AD1">
      <w:pPr>
        <w:rPr>
          <w:rFonts w:asciiTheme="minorHAnsi" w:hAnsiTheme="minorHAnsi" w:cstheme="minorHAnsi"/>
        </w:rPr>
      </w:pPr>
    </w:p>
    <w:p w:rsidR="007D2AD1" w:rsidRPr="00B93E36" w:rsidRDefault="007D2AD1" w:rsidP="007D2AD1">
      <w:pPr>
        <w:rPr>
          <w:rFonts w:asciiTheme="minorHAnsi" w:hAnsiTheme="minorHAnsi" w:cstheme="minorHAnsi"/>
          <w:color w:val="000000"/>
        </w:rPr>
      </w:pPr>
    </w:p>
    <w:p w:rsidR="007D2AD1" w:rsidRPr="00B93E36" w:rsidRDefault="007D2AD1" w:rsidP="00727991">
      <w:pPr>
        <w:jc w:val="both"/>
        <w:rPr>
          <w:rFonts w:asciiTheme="minorHAnsi" w:hAnsiTheme="minorHAnsi" w:cstheme="minorHAnsi"/>
          <w:sz w:val="22"/>
          <w:szCs w:val="22"/>
        </w:rPr>
      </w:pPr>
    </w:p>
    <w:p w:rsidR="00727991" w:rsidRPr="00B93E36" w:rsidRDefault="00727991" w:rsidP="00727991">
      <w:pPr>
        <w:jc w:val="both"/>
        <w:rPr>
          <w:rFonts w:asciiTheme="minorHAnsi" w:hAnsiTheme="minorHAnsi" w:cstheme="minorHAnsi"/>
          <w:b/>
          <w:sz w:val="22"/>
          <w:szCs w:val="22"/>
        </w:rPr>
      </w:pPr>
      <w:bookmarkStart w:id="0" w:name="_GoBack"/>
      <w:bookmarkEnd w:id="0"/>
    </w:p>
    <w:p w:rsidR="00727991" w:rsidRPr="00B93E36" w:rsidRDefault="00727991" w:rsidP="00727991">
      <w:pPr>
        <w:jc w:val="both"/>
        <w:rPr>
          <w:rFonts w:asciiTheme="minorHAnsi" w:hAnsiTheme="minorHAnsi" w:cstheme="minorHAnsi"/>
          <w:b/>
          <w:sz w:val="22"/>
          <w:szCs w:val="22"/>
          <w:u w:val="single"/>
        </w:rPr>
      </w:pPr>
    </w:p>
    <w:p w:rsidR="00727991" w:rsidRPr="00B93E36" w:rsidRDefault="00727991" w:rsidP="00727991">
      <w:pPr>
        <w:jc w:val="both"/>
        <w:rPr>
          <w:rFonts w:asciiTheme="minorHAnsi" w:hAnsiTheme="minorHAnsi" w:cstheme="minorHAnsi"/>
        </w:rPr>
      </w:pPr>
    </w:p>
    <w:p w:rsidR="00727991" w:rsidRPr="00B93E36" w:rsidRDefault="00727991" w:rsidP="00727991">
      <w:pPr>
        <w:jc w:val="both"/>
        <w:rPr>
          <w:rFonts w:asciiTheme="minorHAnsi" w:hAnsiTheme="minorHAnsi" w:cstheme="minorHAnsi"/>
        </w:rPr>
      </w:pPr>
    </w:p>
    <w:p w:rsidR="00727991" w:rsidRDefault="00727991" w:rsidP="00727991">
      <w:pPr>
        <w:jc w:val="both"/>
        <w:rPr>
          <w:rFonts w:asciiTheme="minorHAnsi" w:hAnsiTheme="minorHAnsi" w:cstheme="minorHAnsi"/>
          <w:b/>
          <w:bCs/>
        </w:rPr>
      </w:pPr>
      <w:r>
        <w:rPr>
          <w:rFonts w:asciiTheme="minorHAnsi" w:hAnsiTheme="minorHAnsi" w:cstheme="minorHAnsi"/>
          <w:b/>
          <w:bCs/>
        </w:rPr>
        <w:br w:type="page"/>
      </w:r>
    </w:p>
    <w:p w:rsidR="00727991" w:rsidRPr="00465003" w:rsidRDefault="00727991" w:rsidP="00727991">
      <w:pPr>
        <w:jc w:val="both"/>
        <w:rPr>
          <w:rFonts w:asciiTheme="minorHAnsi" w:hAnsiTheme="minorHAnsi" w:cstheme="minorHAnsi"/>
          <w:b/>
          <w:bCs/>
        </w:rPr>
      </w:pPr>
      <w:r w:rsidRPr="00465003">
        <w:rPr>
          <w:rFonts w:asciiTheme="minorHAnsi" w:hAnsiTheme="minorHAnsi" w:cstheme="minorHAnsi"/>
          <w:b/>
          <w:bCs/>
        </w:rPr>
        <w:lastRenderedPageBreak/>
        <w:t xml:space="preserve">APPENDIX 2 – </w:t>
      </w:r>
      <w:r>
        <w:rPr>
          <w:rFonts w:asciiTheme="minorHAnsi" w:hAnsiTheme="minorHAnsi" w:cstheme="minorHAnsi"/>
          <w:b/>
          <w:bCs/>
        </w:rPr>
        <w:t xml:space="preserve">CKD-specific </w:t>
      </w:r>
      <w:r w:rsidRPr="00465003">
        <w:rPr>
          <w:rFonts w:asciiTheme="minorHAnsi" w:hAnsiTheme="minorHAnsi" w:cstheme="minorHAnsi"/>
          <w:b/>
          <w:bCs/>
        </w:rPr>
        <w:t xml:space="preserve">PSI </w:t>
      </w:r>
      <w:r>
        <w:rPr>
          <w:rFonts w:asciiTheme="minorHAnsi" w:hAnsiTheme="minorHAnsi" w:cstheme="minorHAnsi"/>
          <w:b/>
          <w:bCs/>
        </w:rPr>
        <w:t>selection</w:t>
      </w:r>
      <w:r w:rsidRPr="00465003">
        <w:rPr>
          <w:rFonts w:asciiTheme="minorHAnsi" w:hAnsiTheme="minorHAnsi" w:cstheme="minorHAnsi"/>
          <w:b/>
          <w:bCs/>
        </w:rPr>
        <w:t xml:space="preserve"> </w:t>
      </w:r>
    </w:p>
    <w:p w:rsidR="00727991" w:rsidRDefault="00727991" w:rsidP="00727991">
      <w:pPr>
        <w:pStyle w:val="ListParagraph"/>
        <w:ind w:left="0"/>
        <w:jc w:val="both"/>
        <w:rPr>
          <w:rFonts w:cstheme="minorHAnsi"/>
          <w:sz w:val="24"/>
          <w:szCs w:val="24"/>
        </w:rPr>
      </w:pPr>
    </w:p>
    <w:tbl>
      <w:tblPr>
        <w:tblStyle w:val="TableGrid"/>
        <w:tblW w:w="0" w:type="auto"/>
        <w:tblLook w:val="04A0" w:firstRow="1" w:lastRow="0" w:firstColumn="1" w:lastColumn="0" w:noHBand="0" w:noVBand="1"/>
      </w:tblPr>
      <w:tblGrid>
        <w:gridCol w:w="9010"/>
      </w:tblGrid>
      <w:tr w:rsidR="00727991" w:rsidRPr="00CE6BD3" w:rsidTr="00D73A40">
        <w:tc>
          <w:tcPr>
            <w:tcW w:w="9010" w:type="dxa"/>
          </w:tcPr>
          <w:p w:rsidR="00727991" w:rsidRPr="006E598A" w:rsidRDefault="00727991" w:rsidP="00D73A40">
            <w:pPr>
              <w:pStyle w:val="ListParagraph"/>
              <w:ind w:left="0"/>
              <w:jc w:val="both"/>
              <w:outlineLvl w:val="0"/>
              <w:rPr>
                <w:rFonts w:cstheme="minorHAnsi"/>
                <w:b/>
                <w:sz w:val="24"/>
                <w:szCs w:val="24"/>
              </w:rPr>
            </w:pPr>
            <w:r w:rsidRPr="006E598A">
              <w:rPr>
                <w:rFonts w:cstheme="minorHAnsi"/>
                <w:b/>
                <w:sz w:val="24"/>
                <w:szCs w:val="24"/>
              </w:rPr>
              <w:t>CKD-specific PSI filter terms</w:t>
            </w:r>
          </w:p>
        </w:tc>
      </w:tr>
      <w:tr w:rsidR="00727991" w:rsidRPr="00CE6BD3" w:rsidTr="00D73A40">
        <w:tc>
          <w:tcPr>
            <w:tcW w:w="9010" w:type="dxa"/>
          </w:tcPr>
          <w:p w:rsidR="00727991" w:rsidRPr="00CE6BD3" w:rsidRDefault="00727991" w:rsidP="00D73A40">
            <w:pPr>
              <w:pStyle w:val="ListParagraph"/>
              <w:ind w:left="0"/>
              <w:jc w:val="both"/>
              <w:outlineLvl w:val="0"/>
              <w:rPr>
                <w:rFonts w:cstheme="minorHAnsi"/>
                <w:b/>
                <w:bCs/>
                <w:sz w:val="24"/>
                <w:szCs w:val="24"/>
              </w:rPr>
            </w:pPr>
            <w:r w:rsidRPr="00CE6BD3">
              <w:rPr>
                <w:rFonts w:cstheme="minorHAnsi"/>
                <w:sz w:val="24"/>
                <w:szCs w:val="24"/>
              </w:rPr>
              <w:t>CKD</w:t>
            </w:r>
          </w:p>
          <w:p w:rsidR="00727991" w:rsidRPr="00CE6BD3" w:rsidRDefault="00727991" w:rsidP="00D73A40">
            <w:pPr>
              <w:pStyle w:val="ListParagraph"/>
              <w:ind w:left="0"/>
              <w:jc w:val="both"/>
              <w:outlineLvl w:val="0"/>
              <w:rPr>
                <w:rFonts w:cstheme="minorHAnsi"/>
                <w:b/>
                <w:sz w:val="24"/>
                <w:szCs w:val="24"/>
              </w:rPr>
            </w:pPr>
            <w:r w:rsidRPr="00CE6BD3">
              <w:rPr>
                <w:rFonts w:cstheme="minorHAnsi"/>
                <w:sz w:val="24"/>
                <w:szCs w:val="24"/>
              </w:rPr>
              <w:t>Kidney</w:t>
            </w:r>
          </w:p>
          <w:p w:rsidR="00727991" w:rsidRPr="00CE6BD3" w:rsidRDefault="00727991" w:rsidP="00D73A40">
            <w:pPr>
              <w:pStyle w:val="ListParagraph"/>
              <w:ind w:left="0"/>
              <w:jc w:val="both"/>
              <w:outlineLvl w:val="0"/>
              <w:rPr>
                <w:rFonts w:cstheme="minorHAnsi"/>
                <w:b/>
                <w:bCs/>
                <w:sz w:val="24"/>
                <w:szCs w:val="24"/>
              </w:rPr>
            </w:pPr>
            <w:r w:rsidRPr="00CE6BD3">
              <w:rPr>
                <w:rFonts w:cstheme="minorHAnsi"/>
                <w:sz w:val="24"/>
                <w:szCs w:val="24"/>
              </w:rPr>
              <w:t>Renal</w:t>
            </w:r>
          </w:p>
          <w:p w:rsidR="00727991" w:rsidRPr="00CE6BD3" w:rsidRDefault="00727991" w:rsidP="00D73A40">
            <w:pPr>
              <w:pStyle w:val="ListParagraph"/>
              <w:ind w:left="0"/>
              <w:jc w:val="both"/>
              <w:outlineLvl w:val="0"/>
              <w:rPr>
                <w:rFonts w:cstheme="minorHAnsi"/>
                <w:sz w:val="24"/>
                <w:szCs w:val="24"/>
              </w:rPr>
            </w:pPr>
            <w:r w:rsidRPr="00CE6BD3">
              <w:rPr>
                <w:rFonts w:cstheme="minorHAnsi"/>
                <w:sz w:val="24"/>
                <w:szCs w:val="24"/>
              </w:rPr>
              <w:t xml:space="preserve">End stage </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Endstage</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GFR</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ESKD</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ESRD</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ESKF</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ESRF</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Glom</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 xml:space="preserve">Creatinine </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CrCl</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AKI</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ARF</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Nephro*</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Scr</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U&amp;E</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U+E</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Potassium</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K</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K+</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[K]</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[K+]</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Urea</w:t>
            </w:r>
          </w:p>
          <w:p w:rsidR="00727991" w:rsidRPr="00CE6BD3" w:rsidRDefault="00727991" w:rsidP="00D73A40">
            <w:pPr>
              <w:pStyle w:val="ListParagraph"/>
              <w:ind w:left="0"/>
              <w:jc w:val="both"/>
              <w:outlineLvl w:val="0"/>
              <w:rPr>
                <w:rFonts w:cstheme="minorHAnsi"/>
                <w:bCs/>
                <w:sz w:val="24"/>
                <w:szCs w:val="24"/>
              </w:rPr>
            </w:pPr>
            <w:r w:rsidRPr="00CE6BD3">
              <w:rPr>
                <w:rFonts w:cstheme="minorHAnsi"/>
                <w:sz w:val="24"/>
                <w:szCs w:val="24"/>
              </w:rPr>
              <w:t>Uria</w:t>
            </w:r>
          </w:p>
          <w:p w:rsidR="00727991" w:rsidRPr="00CE6BD3" w:rsidRDefault="00727991" w:rsidP="00D73A40">
            <w:pPr>
              <w:pStyle w:val="ListParagraph"/>
              <w:ind w:left="0"/>
              <w:jc w:val="both"/>
              <w:outlineLvl w:val="0"/>
              <w:rPr>
                <w:rFonts w:cstheme="minorHAnsi"/>
                <w:b/>
                <w:sz w:val="24"/>
                <w:szCs w:val="24"/>
              </w:rPr>
            </w:pPr>
            <w:r w:rsidRPr="00CE6BD3">
              <w:rPr>
                <w:rFonts w:cstheme="minorHAnsi"/>
                <w:sz w:val="24"/>
                <w:szCs w:val="24"/>
              </w:rPr>
              <w:t xml:space="preserve">Risk </w:t>
            </w:r>
          </w:p>
        </w:tc>
      </w:tr>
    </w:tbl>
    <w:p w:rsidR="00727991" w:rsidRPr="003963BA" w:rsidRDefault="001A7045" w:rsidP="00727991">
      <w:pPr>
        <w:pStyle w:val="ListParagraph"/>
        <w:ind w:left="0"/>
        <w:jc w:val="both"/>
        <w:rPr>
          <w:rFonts w:cstheme="minorHAnsi"/>
          <w:sz w:val="24"/>
          <w:szCs w:val="24"/>
        </w:rPr>
      </w:pPr>
      <w:r>
        <w:rPr>
          <w:rFonts w:cstheme="minorHAnsi"/>
          <w:sz w:val="24"/>
          <w:szCs w:val="24"/>
        </w:rPr>
        <w:t>Table 5</w:t>
      </w:r>
      <w:r w:rsidR="00727991">
        <w:rPr>
          <w:rFonts w:cstheme="minorHAnsi"/>
          <w:sz w:val="24"/>
          <w:szCs w:val="24"/>
        </w:rPr>
        <w:t xml:space="preserve">: </w:t>
      </w:r>
      <w:r w:rsidR="00727991" w:rsidRPr="003963BA">
        <w:rPr>
          <w:rFonts w:cstheme="minorHAnsi"/>
          <w:sz w:val="24"/>
          <w:szCs w:val="24"/>
        </w:rPr>
        <w:t>CKD-specific PSI filter terms</w:t>
      </w:r>
    </w:p>
    <w:p w:rsidR="00727991" w:rsidRPr="003963BA" w:rsidRDefault="00727991" w:rsidP="00727991">
      <w:pPr>
        <w:jc w:val="both"/>
        <w:rPr>
          <w:i/>
          <w:iCs/>
          <w:u w:val="single"/>
        </w:rPr>
      </w:pPr>
    </w:p>
    <w:p w:rsidR="00727991" w:rsidRPr="00B93E36" w:rsidRDefault="00727991" w:rsidP="00727991">
      <w:pPr>
        <w:jc w:val="both"/>
        <w:rPr>
          <w:rFonts w:asciiTheme="minorHAnsi" w:hAnsiTheme="minorHAnsi" w:cstheme="minorHAnsi"/>
          <w:b/>
          <w:bCs/>
        </w:rPr>
      </w:pPr>
    </w:p>
    <w:p w:rsidR="00713073" w:rsidRDefault="00713073"/>
    <w:sectPr w:rsidR="00713073" w:rsidSect="00F36F6B">
      <w:headerReference w:type="even" r:id="rId6"/>
      <w:headerReference w:type="default" r:id="rId7"/>
      <w:footerReference w:type="even" r:id="rId8"/>
      <w:footerReference w:type="default" r:id="rId9"/>
      <w:headerReference w:type="first" r:id="rId10"/>
      <w:footerReference w:type="first" r:id="rId11"/>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56F7" w:rsidRDefault="00D80B95">
      <w:r>
        <w:separator/>
      </w:r>
    </w:p>
  </w:endnote>
  <w:endnote w:type="continuationSeparator" w:id="0">
    <w:p w:rsidR="00F456F7" w:rsidRDefault="00D80B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342562432"/>
      <w:docPartObj>
        <w:docPartGallery w:val="Page Numbers (Bottom of Page)"/>
        <w:docPartUnique/>
      </w:docPartObj>
    </w:sdtPr>
    <w:sdtEndPr>
      <w:rPr>
        <w:rStyle w:val="PageNumber"/>
      </w:rPr>
    </w:sdtEndPr>
    <w:sdtContent>
      <w:p w:rsidR="00910D21" w:rsidRDefault="00727991" w:rsidP="00450A3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910D21" w:rsidRDefault="008546C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57075139"/>
      <w:docPartObj>
        <w:docPartGallery w:val="Page Numbers (Bottom of Page)"/>
        <w:docPartUnique/>
      </w:docPartObj>
    </w:sdtPr>
    <w:sdtEndPr>
      <w:rPr>
        <w:noProof/>
      </w:rPr>
    </w:sdtEndPr>
    <w:sdtContent>
      <w:p w:rsidR="00910D21" w:rsidRDefault="00727991">
        <w:pPr>
          <w:pStyle w:val="Footer"/>
          <w:jc w:val="center"/>
        </w:pPr>
        <w:r>
          <w:fldChar w:fldCharType="begin"/>
        </w:r>
        <w:r>
          <w:instrText xml:space="preserve"> PAGE   \* MERGEFORMAT </w:instrText>
        </w:r>
        <w:r>
          <w:fldChar w:fldCharType="separate"/>
        </w:r>
        <w:r w:rsidR="008546C4">
          <w:rPr>
            <w:noProof/>
          </w:rPr>
          <w:t>7</w:t>
        </w:r>
        <w:r>
          <w:rPr>
            <w:noProof/>
          </w:rPr>
          <w:fldChar w:fldCharType="end"/>
        </w:r>
      </w:p>
    </w:sdtContent>
  </w:sdt>
  <w:p w:rsidR="00910D21" w:rsidRDefault="008546C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0D21" w:rsidRDefault="008546C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56F7" w:rsidRDefault="00D80B95">
      <w:r>
        <w:separator/>
      </w:r>
    </w:p>
  </w:footnote>
  <w:footnote w:type="continuationSeparator" w:id="0">
    <w:p w:rsidR="00F456F7" w:rsidRDefault="00D80B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0D21" w:rsidRDefault="008546C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0D21" w:rsidRDefault="008546C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0D21" w:rsidRDefault="008546C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7991"/>
    <w:rsid w:val="001A7045"/>
    <w:rsid w:val="00465CBE"/>
    <w:rsid w:val="004866DF"/>
    <w:rsid w:val="00713073"/>
    <w:rsid w:val="00727991"/>
    <w:rsid w:val="007D2AD1"/>
    <w:rsid w:val="008546C4"/>
    <w:rsid w:val="00902672"/>
    <w:rsid w:val="0095443B"/>
    <w:rsid w:val="00D80B95"/>
    <w:rsid w:val="00E273D9"/>
    <w:rsid w:val="00F456F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06280C-3270-448B-8F87-2E0D22E76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7991"/>
    <w:pPr>
      <w:spacing w:after="0" w:line="240" w:lineRule="auto"/>
    </w:pPr>
    <w:rPr>
      <w:rFonts w:ascii="Times New Roman" w:eastAsia="Times New Roman"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27991"/>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727991"/>
    <w:rPr>
      <w:sz w:val="24"/>
      <w:szCs w:val="24"/>
      <w:lang w:val="en-GB"/>
    </w:rPr>
  </w:style>
  <w:style w:type="character" w:styleId="PageNumber">
    <w:name w:val="page number"/>
    <w:basedOn w:val="DefaultParagraphFont"/>
    <w:uiPriority w:val="99"/>
    <w:semiHidden/>
    <w:unhideWhenUsed/>
    <w:rsid w:val="00727991"/>
  </w:style>
  <w:style w:type="paragraph" w:styleId="ListParagraph">
    <w:name w:val="List Paragraph"/>
    <w:basedOn w:val="Normal"/>
    <w:uiPriority w:val="34"/>
    <w:qFormat/>
    <w:rsid w:val="00727991"/>
    <w:pPr>
      <w:spacing w:after="160" w:line="259" w:lineRule="auto"/>
      <w:ind w:left="720"/>
      <w:contextualSpacing/>
    </w:pPr>
    <w:rPr>
      <w:rFonts w:asciiTheme="minorHAnsi" w:eastAsiaTheme="minorHAnsi" w:hAnsiTheme="minorHAnsi" w:cstheme="minorBidi"/>
      <w:sz w:val="22"/>
      <w:szCs w:val="22"/>
    </w:rPr>
  </w:style>
  <w:style w:type="table" w:styleId="TableGrid">
    <w:name w:val="Table Grid"/>
    <w:basedOn w:val="TableNormal"/>
    <w:uiPriority w:val="39"/>
    <w:rsid w:val="00727991"/>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27991"/>
    <w:pPr>
      <w:tabs>
        <w:tab w:val="center" w:pos="4513"/>
        <w:tab w:val="right" w:pos="9026"/>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727991"/>
    <w:rPr>
      <w:sz w:val="24"/>
      <w:szCs w:val="24"/>
      <w:lang w:val="en-GB"/>
    </w:rPr>
  </w:style>
  <w:style w:type="character" w:styleId="Hyperlink">
    <w:name w:val="Hyperlink"/>
    <w:basedOn w:val="DefaultParagraphFont"/>
    <w:uiPriority w:val="99"/>
    <w:unhideWhenUsed/>
    <w:rsid w:val="0072799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1758</Words>
  <Characters>10024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Western Health</Company>
  <LinksUpToDate>false</LinksUpToDate>
  <CharactersWithSpaces>11759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Smith, Fiona</dc:creator>
  <cp:keywords/>
  <dc:description/>
  <cp:lastModifiedBy>Smith, Fiona</cp:lastModifiedBy>
  <cp:revision>5</cp:revision>
  <cp:lastPrinted>2020-05-01T03:26:00Z</cp:lastPrinted>
  <dcterms:created xsi:type="dcterms:W3CDTF">2020-11-07T03:01:00Z</dcterms:created>
  <dcterms:modified xsi:type="dcterms:W3CDTF">2020-11-07T03:23:00Z</dcterms:modified>
</cp:coreProperties>
</file>