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FA73B" w14:textId="7B7E38B2" w:rsidR="0061785E" w:rsidRDefault="0061785E" w:rsidP="0061785E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8455DD">
        <w:drawing>
          <wp:anchor distT="0" distB="0" distL="114300" distR="114300" simplePos="0" relativeHeight="251658240" behindDoc="0" locked="0" layoutInCell="1" allowOverlap="1" wp14:anchorId="5E2F52EA" wp14:editId="0A7E6F1B">
            <wp:simplePos x="0" y="0"/>
            <wp:positionH relativeFrom="column">
              <wp:posOffset>23109</wp:posOffset>
            </wp:positionH>
            <wp:positionV relativeFrom="paragraph">
              <wp:posOffset>-184758</wp:posOffset>
            </wp:positionV>
            <wp:extent cx="8229600" cy="4629150"/>
            <wp:effectExtent l="0" t="0" r="0" b="6350"/>
            <wp:wrapNone/>
            <wp:docPr id="14148289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4828957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5A98F5" w14:textId="1A8362E6" w:rsidR="0061785E" w:rsidRDefault="0061785E" w:rsidP="0061785E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14857CE3" w14:textId="6146FDA9" w:rsidR="0061785E" w:rsidRDefault="0061785E" w:rsidP="0061785E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1940341F" w14:textId="270E0537" w:rsidR="0061785E" w:rsidRDefault="0061785E" w:rsidP="0061785E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26DC2221" w14:textId="4029F0F9" w:rsidR="0061785E" w:rsidRDefault="0061785E" w:rsidP="0061785E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788B40A5" w14:textId="57C5484E" w:rsidR="0061785E" w:rsidRDefault="0061785E" w:rsidP="0061785E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435D219B" w14:textId="79575727" w:rsidR="0061785E" w:rsidRDefault="0061785E" w:rsidP="0061785E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18A43954" w14:textId="201ED666" w:rsidR="0061785E" w:rsidRDefault="0061785E" w:rsidP="0061785E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569C55A3" w14:textId="00415775" w:rsidR="0061785E" w:rsidRDefault="0061785E" w:rsidP="0061785E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57CE654F" w14:textId="05B9F764" w:rsidR="0061785E" w:rsidRDefault="0061785E" w:rsidP="0061785E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193BAD9F" w14:textId="77777777" w:rsidR="0061785E" w:rsidRDefault="0061785E" w:rsidP="0061785E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5657860E" w14:textId="77777777" w:rsidR="0061785E" w:rsidRDefault="0061785E" w:rsidP="0061785E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0983FD88" w14:textId="77777777" w:rsidR="0061785E" w:rsidRDefault="0061785E" w:rsidP="0061785E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0F197BCF" w14:textId="77777777" w:rsidR="0061785E" w:rsidRDefault="0061785E" w:rsidP="0061785E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5D849882" w14:textId="27A20EAB" w:rsidR="0061785E" w:rsidRPr="000F1D54" w:rsidRDefault="0061785E" w:rsidP="0061785E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Supplemental Figure 1: </w:t>
      </w:r>
      <w:r>
        <w:rPr>
          <w:rFonts w:ascii="Times New Roman" w:hAnsi="Times New Roman" w:cs="Times New Roman"/>
          <w:i/>
          <w:iCs/>
          <w:color w:val="000000" w:themeColor="text1"/>
        </w:rPr>
        <w:t xml:space="preserve">Spatial staining of DIPG patient tissue: </w:t>
      </w:r>
      <w:r w:rsidRPr="00980655">
        <w:rPr>
          <w:rFonts w:ascii="Times New Roman" w:hAnsi="Times New Roman" w:cs="Times New Roman"/>
          <w:b/>
          <w:bCs/>
          <w:color w:val="000000" w:themeColor="text1"/>
        </w:rPr>
        <w:t>A &amp; B)</w:t>
      </w:r>
      <w:r>
        <w:rPr>
          <w:rFonts w:ascii="Times New Roman" w:hAnsi="Times New Roman" w:cs="Times New Roman"/>
          <w:color w:val="000000" w:themeColor="text1"/>
        </w:rPr>
        <w:t xml:space="preserve"> Raw staining and ROI selection images from the two </w:t>
      </w:r>
      <w:proofErr w:type="spellStart"/>
      <w:r>
        <w:rPr>
          <w:rFonts w:ascii="Times New Roman" w:hAnsi="Times New Roman" w:cs="Times New Roman"/>
          <w:color w:val="000000" w:themeColor="text1"/>
        </w:rPr>
        <w:t>GeoMx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slides used in our experiment.</w:t>
      </w:r>
    </w:p>
    <w:p w14:paraId="7437CB3E" w14:textId="30DA83AA" w:rsidR="006065D0" w:rsidRDefault="006065D0"/>
    <w:p w14:paraId="4B8893D6" w14:textId="6F20FA74" w:rsidR="0061785E" w:rsidRDefault="0061785E">
      <w:r w:rsidRPr="0061785E">
        <w:lastRenderedPageBreak/>
        <w:drawing>
          <wp:anchor distT="0" distB="0" distL="114300" distR="114300" simplePos="0" relativeHeight="251659264" behindDoc="0" locked="0" layoutInCell="1" allowOverlap="1" wp14:anchorId="5F3517A5" wp14:editId="00B35487">
            <wp:simplePos x="0" y="0"/>
            <wp:positionH relativeFrom="column">
              <wp:posOffset>-302150</wp:posOffset>
            </wp:positionH>
            <wp:positionV relativeFrom="paragraph">
              <wp:posOffset>0</wp:posOffset>
            </wp:positionV>
            <wp:extent cx="8915402" cy="3204376"/>
            <wp:effectExtent l="0" t="0" r="0" b="0"/>
            <wp:wrapNone/>
            <wp:docPr id="7457807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780739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6103"/>
                    <a:stretch/>
                  </pic:blipFill>
                  <pic:spPr bwMode="auto">
                    <a:xfrm>
                      <a:off x="0" y="0"/>
                      <a:ext cx="8915402" cy="32043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FB6625" w14:textId="77777777" w:rsidR="00F236AA" w:rsidRPr="00F236AA" w:rsidRDefault="00F236AA" w:rsidP="00F236AA"/>
    <w:p w14:paraId="68DC3028" w14:textId="77777777" w:rsidR="00F236AA" w:rsidRPr="00F236AA" w:rsidRDefault="00F236AA" w:rsidP="00F236AA"/>
    <w:p w14:paraId="734F1F6B" w14:textId="77777777" w:rsidR="00F236AA" w:rsidRPr="00F236AA" w:rsidRDefault="00F236AA" w:rsidP="00F236AA"/>
    <w:p w14:paraId="586D0137" w14:textId="77777777" w:rsidR="00F236AA" w:rsidRPr="00F236AA" w:rsidRDefault="00F236AA" w:rsidP="00F236AA"/>
    <w:p w14:paraId="3D5B2261" w14:textId="77777777" w:rsidR="00F236AA" w:rsidRPr="00F236AA" w:rsidRDefault="00F236AA" w:rsidP="00F236AA"/>
    <w:p w14:paraId="56232808" w14:textId="77777777" w:rsidR="00F236AA" w:rsidRPr="00F236AA" w:rsidRDefault="00F236AA" w:rsidP="00F236AA"/>
    <w:p w14:paraId="773346C2" w14:textId="77777777" w:rsidR="00F236AA" w:rsidRPr="00F236AA" w:rsidRDefault="00F236AA" w:rsidP="00F236AA"/>
    <w:p w14:paraId="615983FF" w14:textId="77777777" w:rsidR="00F236AA" w:rsidRPr="00F236AA" w:rsidRDefault="00F236AA" w:rsidP="00F236AA"/>
    <w:p w14:paraId="52C2E839" w14:textId="77777777" w:rsidR="00F236AA" w:rsidRPr="00F236AA" w:rsidRDefault="00F236AA" w:rsidP="00F236AA"/>
    <w:p w14:paraId="1AEEFBEB" w14:textId="77777777" w:rsidR="00F236AA" w:rsidRPr="00F236AA" w:rsidRDefault="00F236AA" w:rsidP="00F236AA"/>
    <w:p w14:paraId="71D91049" w14:textId="77777777" w:rsidR="00F236AA" w:rsidRPr="00F236AA" w:rsidRDefault="00F236AA" w:rsidP="00F236AA"/>
    <w:p w14:paraId="1481AD57" w14:textId="77777777" w:rsidR="00F236AA" w:rsidRPr="00F236AA" w:rsidRDefault="00F236AA" w:rsidP="00F236AA"/>
    <w:p w14:paraId="2F2C935D" w14:textId="77777777" w:rsidR="00F236AA" w:rsidRPr="00F236AA" w:rsidRDefault="00F236AA" w:rsidP="00F236AA"/>
    <w:p w14:paraId="09A7450E" w14:textId="77777777" w:rsidR="00F236AA" w:rsidRPr="00F236AA" w:rsidRDefault="00F236AA" w:rsidP="00F236AA"/>
    <w:p w14:paraId="30893E0B" w14:textId="77777777" w:rsidR="00F236AA" w:rsidRPr="00F236AA" w:rsidRDefault="00F236AA" w:rsidP="00F236AA"/>
    <w:p w14:paraId="4659F9D8" w14:textId="77777777" w:rsidR="00F236AA" w:rsidRPr="00F236AA" w:rsidRDefault="00F236AA" w:rsidP="00F236AA"/>
    <w:p w14:paraId="242F6044" w14:textId="77777777" w:rsidR="00F236AA" w:rsidRPr="00F236AA" w:rsidRDefault="00F236AA" w:rsidP="00F236AA"/>
    <w:p w14:paraId="5E1D8A0D" w14:textId="77777777" w:rsidR="00F236AA" w:rsidRPr="00F236AA" w:rsidRDefault="00F236AA" w:rsidP="00F236AA"/>
    <w:p w14:paraId="4CA15331" w14:textId="77777777" w:rsidR="00F236AA" w:rsidRPr="00F236AA" w:rsidRDefault="00F236AA" w:rsidP="00F236AA"/>
    <w:p w14:paraId="20E0B234" w14:textId="77777777" w:rsidR="00F236AA" w:rsidRDefault="00F236AA" w:rsidP="00F236AA"/>
    <w:p w14:paraId="64CF5ECF" w14:textId="77777777" w:rsidR="00F236AA" w:rsidRDefault="00F236AA" w:rsidP="00F236AA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Supplemental Figure 2: </w:t>
      </w:r>
      <w:r>
        <w:rPr>
          <w:rFonts w:ascii="Times New Roman" w:hAnsi="Times New Roman" w:cs="Times New Roman"/>
          <w:i/>
          <w:iCs/>
          <w:color w:val="000000" w:themeColor="text1"/>
        </w:rPr>
        <w:t xml:space="preserve">Over-representation analysis demonstrates cancer signatures in unlabeled cells compared to normal midline brain. 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A) </w:t>
      </w:r>
      <w:r>
        <w:rPr>
          <w:rFonts w:ascii="Times New Roman" w:hAnsi="Times New Roman" w:cs="Times New Roman"/>
          <w:color w:val="000000" w:themeColor="text1"/>
        </w:rPr>
        <w:t xml:space="preserve">Over-representation analysis against biological processes conducted on our unlabeled cells vs a set of midbrain control genes. 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B) </w:t>
      </w:r>
      <w:r>
        <w:rPr>
          <w:rFonts w:ascii="Times New Roman" w:hAnsi="Times New Roman" w:cs="Times New Roman"/>
          <w:color w:val="000000" w:themeColor="text1"/>
        </w:rPr>
        <w:t xml:space="preserve">Over-representation analysis against biological pathways conducted on our unlabeled cells vs a set of midbrain control genes. </w:t>
      </w:r>
    </w:p>
    <w:p w14:paraId="005555F6" w14:textId="77777777" w:rsidR="00F236AA" w:rsidRDefault="00F236AA" w:rsidP="00F236AA"/>
    <w:p w14:paraId="6CB7FA53" w14:textId="77777777" w:rsidR="00F236AA" w:rsidRDefault="00F236AA" w:rsidP="00F236AA"/>
    <w:p w14:paraId="6E488276" w14:textId="77777777" w:rsidR="00F236AA" w:rsidRDefault="00F236AA" w:rsidP="00F236AA"/>
    <w:p w14:paraId="1D346A9A" w14:textId="77777777" w:rsidR="00F236AA" w:rsidRDefault="00F236AA" w:rsidP="00F236AA"/>
    <w:p w14:paraId="7CD6087D" w14:textId="77777777" w:rsidR="00F236AA" w:rsidRDefault="00F236AA" w:rsidP="00F236AA"/>
    <w:p w14:paraId="2C308679" w14:textId="77777777" w:rsidR="00F236AA" w:rsidRDefault="00F236AA" w:rsidP="00F236AA"/>
    <w:p w14:paraId="0A770E29" w14:textId="2C7B87E5" w:rsidR="00F236AA" w:rsidRDefault="00F236AA" w:rsidP="00F236AA">
      <w:r w:rsidRPr="00F236AA">
        <w:drawing>
          <wp:anchor distT="0" distB="0" distL="114300" distR="114300" simplePos="0" relativeHeight="251660288" behindDoc="0" locked="0" layoutInCell="1" allowOverlap="1" wp14:anchorId="1A1918BD" wp14:editId="3FCBB5B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498080" cy="3848100"/>
            <wp:effectExtent l="0" t="0" r="0" b="0"/>
            <wp:wrapNone/>
            <wp:docPr id="14127958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2795828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881" b="16865"/>
                    <a:stretch/>
                  </pic:blipFill>
                  <pic:spPr bwMode="auto">
                    <a:xfrm>
                      <a:off x="0" y="0"/>
                      <a:ext cx="7498080" cy="3848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80DA5C" w14:textId="77777777" w:rsidR="00BB25D6" w:rsidRPr="00BB25D6" w:rsidRDefault="00BB25D6" w:rsidP="00BB25D6"/>
    <w:p w14:paraId="570B2B0B" w14:textId="77777777" w:rsidR="00BB25D6" w:rsidRPr="00BB25D6" w:rsidRDefault="00BB25D6" w:rsidP="00BB25D6"/>
    <w:p w14:paraId="45891E7A" w14:textId="77777777" w:rsidR="00BB25D6" w:rsidRPr="00BB25D6" w:rsidRDefault="00BB25D6" w:rsidP="00BB25D6"/>
    <w:p w14:paraId="4C1A0919" w14:textId="77777777" w:rsidR="00BB25D6" w:rsidRPr="00BB25D6" w:rsidRDefault="00BB25D6" w:rsidP="00BB25D6"/>
    <w:p w14:paraId="17C36E10" w14:textId="77777777" w:rsidR="00BB25D6" w:rsidRPr="00BB25D6" w:rsidRDefault="00BB25D6" w:rsidP="00BB25D6"/>
    <w:p w14:paraId="3236016F" w14:textId="77777777" w:rsidR="00BB25D6" w:rsidRPr="00BB25D6" w:rsidRDefault="00BB25D6" w:rsidP="00BB25D6"/>
    <w:p w14:paraId="5B3EA101" w14:textId="77777777" w:rsidR="00BB25D6" w:rsidRPr="00BB25D6" w:rsidRDefault="00BB25D6" w:rsidP="00BB25D6"/>
    <w:p w14:paraId="5D5B3F9D" w14:textId="77777777" w:rsidR="00BB25D6" w:rsidRPr="00BB25D6" w:rsidRDefault="00BB25D6" w:rsidP="00BB25D6"/>
    <w:p w14:paraId="0911B6F2" w14:textId="77777777" w:rsidR="00BB25D6" w:rsidRPr="00BB25D6" w:rsidRDefault="00BB25D6" w:rsidP="00BB25D6"/>
    <w:p w14:paraId="3F3113D8" w14:textId="77777777" w:rsidR="00BB25D6" w:rsidRPr="00BB25D6" w:rsidRDefault="00BB25D6" w:rsidP="00BB25D6"/>
    <w:p w14:paraId="331D9123" w14:textId="77777777" w:rsidR="00BB25D6" w:rsidRPr="00BB25D6" w:rsidRDefault="00BB25D6" w:rsidP="00BB25D6"/>
    <w:p w14:paraId="41D414EF" w14:textId="77777777" w:rsidR="00BB25D6" w:rsidRPr="00BB25D6" w:rsidRDefault="00BB25D6" w:rsidP="00BB25D6"/>
    <w:p w14:paraId="65DBA475" w14:textId="77777777" w:rsidR="00BB25D6" w:rsidRPr="00BB25D6" w:rsidRDefault="00BB25D6" w:rsidP="00BB25D6"/>
    <w:p w14:paraId="7A89F0B9" w14:textId="77777777" w:rsidR="00BB25D6" w:rsidRPr="00BB25D6" w:rsidRDefault="00BB25D6" w:rsidP="00BB25D6"/>
    <w:p w14:paraId="208AB684" w14:textId="77777777" w:rsidR="00BB25D6" w:rsidRPr="00BB25D6" w:rsidRDefault="00BB25D6" w:rsidP="00BB25D6"/>
    <w:p w14:paraId="087876DE" w14:textId="77777777" w:rsidR="00BB25D6" w:rsidRPr="00BB25D6" w:rsidRDefault="00BB25D6" w:rsidP="00BB25D6"/>
    <w:p w14:paraId="6E80AD33" w14:textId="77777777" w:rsidR="00BB25D6" w:rsidRPr="00BB25D6" w:rsidRDefault="00BB25D6" w:rsidP="00BB25D6"/>
    <w:p w14:paraId="539C907A" w14:textId="77777777" w:rsidR="00BB25D6" w:rsidRPr="00BB25D6" w:rsidRDefault="00BB25D6" w:rsidP="00BB25D6"/>
    <w:p w14:paraId="409D0137" w14:textId="77777777" w:rsidR="00BB25D6" w:rsidRPr="00BB25D6" w:rsidRDefault="00BB25D6" w:rsidP="00BB25D6"/>
    <w:p w14:paraId="7487ED62" w14:textId="77777777" w:rsidR="00BB25D6" w:rsidRPr="00BB25D6" w:rsidRDefault="00BB25D6" w:rsidP="00BB25D6"/>
    <w:p w14:paraId="3C6D7294" w14:textId="77777777" w:rsidR="00BB25D6" w:rsidRDefault="00BB25D6" w:rsidP="00BB25D6"/>
    <w:p w14:paraId="1E6D4BA1" w14:textId="77777777" w:rsidR="00BB25D6" w:rsidRDefault="00BB25D6" w:rsidP="00BB25D6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Supplemental Figure 3: </w:t>
      </w:r>
      <w:r>
        <w:rPr>
          <w:rFonts w:ascii="Times New Roman" w:hAnsi="Times New Roman" w:cs="Times New Roman"/>
          <w:i/>
          <w:iCs/>
          <w:color w:val="000000" w:themeColor="text1"/>
        </w:rPr>
        <w:t xml:space="preserve">EGFR expression validated at the protein level: 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A) </w:t>
      </w:r>
      <w:r w:rsidRPr="00A333B8">
        <w:rPr>
          <w:rFonts w:ascii="Times New Roman" w:hAnsi="Times New Roman" w:cs="Times New Roman"/>
          <w:color w:val="000000" w:themeColor="text1"/>
        </w:rPr>
        <w:t xml:space="preserve">Top 5 </w:t>
      </w:r>
      <w:r>
        <w:rPr>
          <w:rFonts w:ascii="Times New Roman" w:hAnsi="Times New Roman" w:cs="Times New Roman"/>
          <w:color w:val="000000" w:themeColor="text1"/>
        </w:rPr>
        <w:t xml:space="preserve">co-expression of proteins of EGFR (top) and EGFR protein expression level across all samples (bottom). 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B) </w:t>
      </w:r>
      <w:r>
        <w:rPr>
          <w:rFonts w:ascii="Times New Roman" w:hAnsi="Times New Roman" w:cs="Times New Roman"/>
          <w:color w:val="000000" w:themeColor="text1"/>
        </w:rPr>
        <w:t xml:space="preserve">EGFR protein expression visualized in pediatric (red) or adult samples (blue) in either TME ROIs (top) or Mutated ROIs (bottom). </w:t>
      </w:r>
    </w:p>
    <w:p w14:paraId="78BDA4EF" w14:textId="77777777" w:rsidR="00BB25D6" w:rsidRDefault="00BB25D6" w:rsidP="00BB25D6"/>
    <w:p w14:paraId="00AC6867" w14:textId="77777777" w:rsidR="00BB25D6" w:rsidRDefault="00BB25D6" w:rsidP="00BB25D6"/>
    <w:p w14:paraId="09068B77" w14:textId="77777777" w:rsidR="00BB25D6" w:rsidRDefault="00BB25D6" w:rsidP="00BB25D6"/>
    <w:p w14:paraId="1BDE4BB0" w14:textId="6EDCC7A1" w:rsidR="00BB25D6" w:rsidRDefault="004C7A6B" w:rsidP="00BB25D6">
      <w:r w:rsidRPr="004C7A6B">
        <w:lastRenderedPageBreak/>
        <w:drawing>
          <wp:anchor distT="0" distB="0" distL="114300" distR="114300" simplePos="0" relativeHeight="251661312" behindDoc="0" locked="0" layoutInCell="1" allowOverlap="1" wp14:anchorId="26E35FA1" wp14:editId="7095C4BD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211833" cy="4015105"/>
            <wp:effectExtent l="0" t="0" r="1905" b="0"/>
            <wp:wrapNone/>
            <wp:docPr id="8418963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896314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361" b="13258"/>
                    <a:stretch/>
                  </pic:blipFill>
                  <pic:spPr bwMode="auto">
                    <a:xfrm>
                      <a:off x="0" y="0"/>
                      <a:ext cx="7211833" cy="4015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0E4B82" w14:textId="77777777" w:rsidR="00165100" w:rsidRPr="00165100" w:rsidRDefault="00165100" w:rsidP="00165100"/>
    <w:p w14:paraId="1BD73BFF" w14:textId="77777777" w:rsidR="00165100" w:rsidRPr="00165100" w:rsidRDefault="00165100" w:rsidP="00165100"/>
    <w:p w14:paraId="54A18AA5" w14:textId="77777777" w:rsidR="00165100" w:rsidRPr="00165100" w:rsidRDefault="00165100" w:rsidP="00165100"/>
    <w:p w14:paraId="36D37168" w14:textId="77777777" w:rsidR="00165100" w:rsidRPr="00165100" w:rsidRDefault="00165100" w:rsidP="00165100"/>
    <w:p w14:paraId="229A4EFA" w14:textId="77777777" w:rsidR="00165100" w:rsidRPr="00165100" w:rsidRDefault="00165100" w:rsidP="00165100"/>
    <w:p w14:paraId="3CBCD68F" w14:textId="77777777" w:rsidR="00165100" w:rsidRPr="00165100" w:rsidRDefault="00165100" w:rsidP="00165100"/>
    <w:p w14:paraId="50C70F6D" w14:textId="77777777" w:rsidR="00165100" w:rsidRPr="00165100" w:rsidRDefault="00165100" w:rsidP="00165100"/>
    <w:p w14:paraId="5DB34CFC" w14:textId="77777777" w:rsidR="00165100" w:rsidRPr="00165100" w:rsidRDefault="00165100" w:rsidP="00165100"/>
    <w:p w14:paraId="29ABA338" w14:textId="77777777" w:rsidR="00165100" w:rsidRPr="00165100" w:rsidRDefault="00165100" w:rsidP="00165100"/>
    <w:p w14:paraId="2108CC90" w14:textId="77777777" w:rsidR="00165100" w:rsidRPr="00165100" w:rsidRDefault="00165100" w:rsidP="00165100"/>
    <w:p w14:paraId="34B4D41E" w14:textId="77777777" w:rsidR="00165100" w:rsidRPr="00165100" w:rsidRDefault="00165100" w:rsidP="00165100"/>
    <w:p w14:paraId="113B5963" w14:textId="77777777" w:rsidR="00165100" w:rsidRPr="00165100" w:rsidRDefault="00165100" w:rsidP="00165100"/>
    <w:p w14:paraId="4CADC519" w14:textId="77777777" w:rsidR="00165100" w:rsidRPr="00165100" w:rsidRDefault="00165100" w:rsidP="00165100"/>
    <w:p w14:paraId="60FE5086" w14:textId="77777777" w:rsidR="00165100" w:rsidRPr="00165100" w:rsidRDefault="00165100" w:rsidP="00165100"/>
    <w:p w14:paraId="768ED34A" w14:textId="77777777" w:rsidR="00165100" w:rsidRPr="00165100" w:rsidRDefault="00165100" w:rsidP="00165100"/>
    <w:p w14:paraId="7A72EBC1" w14:textId="77777777" w:rsidR="00165100" w:rsidRPr="00165100" w:rsidRDefault="00165100" w:rsidP="00165100"/>
    <w:p w14:paraId="021B1F5A" w14:textId="77777777" w:rsidR="00165100" w:rsidRPr="00165100" w:rsidRDefault="00165100" w:rsidP="00165100"/>
    <w:p w14:paraId="26D0BA8C" w14:textId="77777777" w:rsidR="00165100" w:rsidRPr="00165100" w:rsidRDefault="00165100" w:rsidP="00165100"/>
    <w:p w14:paraId="509FE66E" w14:textId="77777777" w:rsidR="00165100" w:rsidRPr="00165100" w:rsidRDefault="00165100" w:rsidP="00165100"/>
    <w:p w14:paraId="438BC3FD" w14:textId="77777777" w:rsidR="00165100" w:rsidRPr="00165100" w:rsidRDefault="00165100" w:rsidP="00165100"/>
    <w:p w14:paraId="3C44F225" w14:textId="77777777" w:rsidR="00165100" w:rsidRPr="00165100" w:rsidRDefault="00165100" w:rsidP="00165100"/>
    <w:p w14:paraId="7090A5D8" w14:textId="77777777" w:rsidR="00165100" w:rsidRPr="00165100" w:rsidRDefault="00165100" w:rsidP="00165100"/>
    <w:p w14:paraId="7D9943FC" w14:textId="77777777" w:rsidR="00165100" w:rsidRPr="00165100" w:rsidRDefault="00165100" w:rsidP="00165100"/>
    <w:p w14:paraId="473EFF27" w14:textId="77777777" w:rsidR="00165100" w:rsidRDefault="00165100" w:rsidP="00165100"/>
    <w:p w14:paraId="7B756D0F" w14:textId="77777777" w:rsidR="00165100" w:rsidRDefault="00165100" w:rsidP="00165100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Supplemental Figure 4: </w:t>
      </w:r>
      <w:r>
        <w:rPr>
          <w:rFonts w:ascii="Times New Roman" w:hAnsi="Times New Roman" w:cs="Times New Roman"/>
          <w:i/>
          <w:iCs/>
          <w:color w:val="000000" w:themeColor="text1"/>
        </w:rPr>
        <w:t xml:space="preserve">RNA to protein correlation varies across age and ROI: 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A) </w:t>
      </w:r>
      <w:r>
        <w:rPr>
          <w:rFonts w:ascii="Times New Roman" w:hAnsi="Times New Roman" w:cs="Times New Roman"/>
          <w:color w:val="000000" w:themeColor="text1"/>
        </w:rPr>
        <w:t xml:space="preserve">RNA to protein correlation across all 3 ROIs contained in our sample populations. 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B) </w:t>
      </w:r>
      <w:r>
        <w:rPr>
          <w:rFonts w:ascii="Times New Roman" w:hAnsi="Times New Roman" w:cs="Times New Roman"/>
          <w:color w:val="000000" w:themeColor="text1"/>
        </w:rPr>
        <w:t xml:space="preserve">RNA to protein correlation across all </w:t>
      </w:r>
      <w:proofErr w:type="gramStart"/>
      <w:r>
        <w:rPr>
          <w:rFonts w:ascii="Times New Roman" w:hAnsi="Times New Roman" w:cs="Times New Roman"/>
          <w:color w:val="000000" w:themeColor="text1"/>
        </w:rPr>
        <w:t>adult</w:t>
      </w:r>
      <w:proofErr w:type="gramEnd"/>
      <w:r>
        <w:rPr>
          <w:rFonts w:ascii="Times New Roman" w:hAnsi="Times New Roman" w:cs="Times New Roman"/>
          <w:color w:val="000000" w:themeColor="text1"/>
        </w:rPr>
        <w:t xml:space="preserve"> (blue) and pediatric (red) samples. </w:t>
      </w:r>
    </w:p>
    <w:p w14:paraId="68901B55" w14:textId="77777777" w:rsidR="00165100" w:rsidRDefault="00165100" w:rsidP="00165100"/>
    <w:p w14:paraId="30CEAC11" w14:textId="77777777" w:rsidR="00165100" w:rsidRDefault="00165100" w:rsidP="00165100"/>
    <w:p w14:paraId="71F3DD2D" w14:textId="77777777" w:rsidR="00165100" w:rsidRDefault="00165100" w:rsidP="00165100"/>
    <w:p w14:paraId="44F5800A" w14:textId="120BCFBB" w:rsidR="00165100" w:rsidRDefault="002152CF" w:rsidP="00165100">
      <w:r w:rsidRPr="002152CF">
        <w:rPr>
          <w:rFonts w:ascii="Times New Roman" w:hAnsi="Times New Roman" w:cs="Times New Roman"/>
          <w:b/>
          <w:bCs/>
          <w:color w:val="000000" w:themeColor="text1"/>
        </w:rPr>
        <w:lastRenderedPageBreak/>
        <w:drawing>
          <wp:anchor distT="0" distB="0" distL="114300" distR="114300" simplePos="0" relativeHeight="251662336" behindDoc="0" locked="0" layoutInCell="1" allowOverlap="1" wp14:anchorId="6C15D8DE" wp14:editId="66BB7FF5">
            <wp:simplePos x="0" y="0"/>
            <wp:positionH relativeFrom="column">
              <wp:posOffset>-55659</wp:posOffset>
            </wp:positionH>
            <wp:positionV relativeFrom="paragraph">
              <wp:posOffset>-238539</wp:posOffset>
            </wp:positionV>
            <wp:extent cx="6543923" cy="3601720"/>
            <wp:effectExtent l="0" t="0" r="0" b="5080"/>
            <wp:wrapNone/>
            <wp:docPr id="3239642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964293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478" b="22190"/>
                    <a:stretch/>
                  </pic:blipFill>
                  <pic:spPr bwMode="auto">
                    <a:xfrm>
                      <a:off x="0" y="0"/>
                      <a:ext cx="6544325" cy="36019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2AA5A0" w14:textId="6629B9A0" w:rsidR="002152CF" w:rsidRDefault="002152CF" w:rsidP="002152CF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0D025D6F" w14:textId="425355B5" w:rsidR="002152CF" w:rsidRDefault="002152CF" w:rsidP="002152CF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2AA1915E" w14:textId="77777777" w:rsidR="002152CF" w:rsidRDefault="002152CF" w:rsidP="002152CF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600A8DDC" w14:textId="77777777" w:rsidR="002152CF" w:rsidRDefault="002152CF" w:rsidP="002152CF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31BA3886" w14:textId="77777777" w:rsidR="002152CF" w:rsidRDefault="002152CF" w:rsidP="002152CF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26D9BAEC" w14:textId="77777777" w:rsidR="002152CF" w:rsidRDefault="002152CF" w:rsidP="002152CF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27892FEC" w14:textId="77777777" w:rsidR="002152CF" w:rsidRDefault="002152CF" w:rsidP="002152CF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0625C77E" w14:textId="77777777" w:rsidR="002152CF" w:rsidRDefault="002152CF" w:rsidP="002152CF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57FC7501" w14:textId="77777777" w:rsidR="002152CF" w:rsidRDefault="002152CF" w:rsidP="002152CF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21F5DC14" w14:textId="77777777" w:rsidR="002152CF" w:rsidRDefault="002152CF" w:rsidP="002152CF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1898CFD9" w14:textId="77777777" w:rsidR="002152CF" w:rsidRDefault="002152CF" w:rsidP="002152CF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7A2F6775" w14:textId="77777777" w:rsidR="002152CF" w:rsidRDefault="002152CF" w:rsidP="002152CF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50D8871D" w14:textId="1CF19009" w:rsidR="002152CF" w:rsidRPr="00501DA8" w:rsidRDefault="002152CF" w:rsidP="002152CF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Supplemental Figure 5: </w:t>
      </w:r>
      <w:r w:rsidRPr="00F75E06">
        <w:rPr>
          <w:rFonts w:ascii="Times New Roman" w:hAnsi="Times New Roman" w:cs="Times New Roman"/>
          <w:i/>
          <w:iCs/>
          <w:color w:val="000000" w:themeColor="text1"/>
        </w:rPr>
        <w:t>Enrichment of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i/>
          <w:iCs/>
          <w:color w:val="000000" w:themeColor="text1"/>
        </w:rPr>
        <w:t xml:space="preserve">Gene regulatory pathways involved in molecular secretion : 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A) </w:t>
      </w:r>
      <w:r>
        <w:rPr>
          <w:rFonts w:ascii="Times New Roman" w:hAnsi="Times New Roman" w:cs="Times New Roman"/>
          <w:color w:val="000000" w:themeColor="text1"/>
        </w:rPr>
        <w:t xml:space="preserve">RNA to protein correlation across all 3 ROIs contained in our sample populations. 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B) </w:t>
      </w:r>
      <w:r>
        <w:rPr>
          <w:rFonts w:ascii="Times New Roman" w:hAnsi="Times New Roman" w:cs="Times New Roman"/>
          <w:color w:val="000000" w:themeColor="text1"/>
        </w:rPr>
        <w:t xml:space="preserve">RNA to protein correlation across all </w:t>
      </w:r>
      <w:proofErr w:type="gramStart"/>
      <w:r>
        <w:rPr>
          <w:rFonts w:ascii="Times New Roman" w:hAnsi="Times New Roman" w:cs="Times New Roman"/>
          <w:color w:val="000000" w:themeColor="text1"/>
        </w:rPr>
        <w:t>adult</w:t>
      </w:r>
      <w:proofErr w:type="gramEnd"/>
      <w:r>
        <w:rPr>
          <w:rFonts w:ascii="Times New Roman" w:hAnsi="Times New Roman" w:cs="Times New Roman"/>
          <w:color w:val="000000" w:themeColor="text1"/>
        </w:rPr>
        <w:t xml:space="preserve"> (blue) and pediatric (red) samples. </w:t>
      </w:r>
    </w:p>
    <w:p w14:paraId="7428EFFF" w14:textId="77777777" w:rsidR="00165100" w:rsidRPr="00165100" w:rsidRDefault="00165100" w:rsidP="00165100"/>
    <w:sectPr w:rsidR="00165100" w:rsidRPr="00165100" w:rsidSect="008455D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D9B"/>
    <w:rsid w:val="0001397E"/>
    <w:rsid w:val="00015B62"/>
    <w:rsid w:val="00043001"/>
    <w:rsid w:val="000471D3"/>
    <w:rsid w:val="00063811"/>
    <w:rsid w:val="00071FF4"/>
    <w:rsid w:val="00073A4B"/>
    <w:rsid w:val="000756AF"/>
    <w:rsid w:val="000D51C6"/>
    <w:rsid w:val="000E7A11"/>
    <w:rsid w:val="0010121D"/>
    <w:rsid w:val="0011197C"/>
    <w:rsid w:val="001340E8"/>
    <w:rsid w:val="00142824"/>
    <w:rsid w:val="00150917"/>
    <w:rsid w:val="00165100"/>
    <w:rsid w:val="001717BB"/>
    <w:rsid w:val="0017255D"/>
    <w:rsid w:val="001B425E"/>
    <w:rsid w:val="001C5257"/>
    <w:rsid w:val="001F141C"/>
    <w:rsid w:val="0020302F"/>
    <w:rsid w:val="002152CF"/>
    <w:rsid w:val="00221BB1"/>
    <w:rsid w:val="002374CB"/>
    <w:rsid w:val="002602D2"/>
    <w:rsid w:val="00284B15"/>
    <w:rsid w:val="002B0858"/>
    <w:rsid w:val="002F4E66"/>
    <w:rsid w:val="00302CF4"/>
    <w:rsid w:val="00332732"/>
    <w:rsid w:val="00335A38"/>
    <w:rsid w:val="00396DA4"/>
    <w:rsid w:val="003A081F"/>
    <w:rsid w:val="003A486F"/>
    <w:rsid w:val="003B573F"/>
    <w:rsid w:val="003E3163"/>
    <w:rsid w:val="003E694F"/>
    <w:rsid w:val="003F21D5"/>
    <w:rsid w:val="00412BB6"/>
    <w:rsid w:val="00442925"/>
    <w:rsid w:val="00457C8D"/>
    <w:rsid w:val="004C7A6B"/>
    <w:rsid w:val="005B459A"/>
    <w:rsid w:val="005C7C1E"/>
    <w:rsid w:val="005F030E"/>
    <w:rsid w:val="005F49F3"/>
    <w:rsid w:val="006065D0"/>
    <w:rsid w:val="0061785E"/>
    <w:rsid w:val="00640AD0"/>
    <w:rsid w:val="00641804"/>
    <w:rsid w:val="00681FBD"/>
    <w:rsid w:val="006B003D"/>
    <w:rsid w:val="006C162D"/>
    <w:rsid w:val="006D3B61"/>
    <w:rsid w:val="006D7E70"/>
    <w:rsid w:val="00722037"/>
    <w:rsid w:val="00733339"/>
    <w:rsid w:val="007628DC"/>
    <w:rsid w:val="00780CB8"/>
    <w:rsid w:val="007A720C"/>
    <w:rsid w:val="007F6E6B"/>
    <w:rsid w:val="008455DD"/>
    <w:rsid w:val="00846293"/>
    <w:rsid w:val="00876622"/>
    <w:rsid w:val="00921617"/>
    <w:rsid w:val="0093360E"/>
    <w:rsid w:val="009403F3"/>
    <w:rsid w:val="0096096D"/>
    <w:rsid w:val="0096711C"/>
    <w:rsid w:val="009953B8"/>
    <w:rsid w:val="009F4D9B"/>
    <w:rsid w:val="00A11C52"/>
    <w:rsid w:val="00A3652F"/>
    <w:rsid w:val="00A43DCC"/>
    <w:rsid w:val="00A45B8D"/>
    <w:rsid w:val="00A554FB"/>
    <w:rsid w:val="00A930F5"/>
    <w:rsid w:val="00AB303D"/>
    <w:rsid w:val="00B36103"/>
    <w:rsid w:val="00B60EB3"/>
    <w:rsid w:val="00B75C6B"/>
    <w:rsid w:val="00BB1A69"/>
    <w:rsid w:val="00BB25D6"/>
    <w:rsid w:val="00BC615A"/>
    <w:rsid w:val="00C04E8F"/>
    <w:rsid w:val="00C10683"/>
    <w:rsid w:val="00C50E2E"/>
    <w:rsid w:val="00C60823"/>
    <w:rsid w:val="00CC355C"/>
    <w:rsid w:val="00CE66DE"/>
    <w:rsid w:val="00CE72B1"/>
    <w:rsid w:val="00D128AD"/>
    <w:rsid w:val="00D15D5E"/>
    <w:rsid w:val="00D4596F"/>
    <w:rsid w:val="00DC3B35"/>
    <w:rsid w:val="00DE289E"/>
    <w:rsid w:val="00E66DA5"/>
    <w:rsid w:val="00E81616"/>
    <w:rsid w:val="00ED0141"/>
    <w:rsid w:val="00EE18B4"/>
    <w:rsid w:val="00EE7386"/>
    <w:rsid w:val="00F100A3"/>
    <w:rsid w:val="00F236AA"/>
    <w:rsid w:val="00F4287A"/>
    <w:rsid w:val="00F450BF"/>
    <w:rsid w:val="00F65B87"/>
    <w:rsid w:val="00F71103"/>
    <w:rsid w:val="00FA74EC"/>
    <w:rsid w:val="00FB6E1F"/>
    <w:rsid w:val="00FF3A5C"/>
    <w:rsid w:val="00FF3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7856D"/>
  <w15:chartTrackingRefBased/>
  <w15:docId w15:val="{03EE24E3-C56D-E040-A866-EF4586AC2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785E"/>
    <w:rPr>
      <w:rFonts w:eastAsiaTheme="minorEastAsi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4D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4D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4D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4D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4D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4D9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4D9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4D9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4D9B"/>
    <w:pPr>
      <w:keepNext/>
      <w:keepLines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4D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4D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4D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4D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4D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4D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4D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4D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4D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4D9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F4D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4D9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F4D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4D9B"/>
    <w:pPr>
      <w:spacing w:before="160" w:after="160"/>
      <w:jc w:val="center"/>
    </w:pPr>
    <w:rPr>
      <w:rFonts w:eastAsiaTheme="minorHAns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F4D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4D9B"/>
    <w:pPr>
      <w:ind w:left="720"/>
      <w:contextualSpacing/>
    </w:pPr>
    <w:rPr>
      <w:rFonts w:eastAsiaTheme="minorHAns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F4D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4D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4D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4D9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223</Words>
  <Characters>1273</Characters>
  <Application>Microsoft Office Word</Application>
  <DocSecurity>0</DocSecurity>
  <Lines>10</Lines>
  <Paragraphs>2</Paragraphs>
  <ScaleCrop>false</ScaleCrop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Shireman</dc:creator>
  <cp:keywords/>
  <dc:description/>
  <cp:lastModifiedBy>Jack Shireman</cp:lastModifiedBy>
  <cp:revision>8</cp:revision>
  <dcterms:created xsi:type="dcterms:W3CDTF">2024-04-01T14:39:00Z</dcterms:created>
  <dcterms:modified xsi:type="dcterms:W3CDTF">2024-04-01T14:43:00Z</dcterms:modified>
</cp:coreProperties>
</file>