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857F44" w14:textId="77777777" w:rsidR="00EC6CE5" w:rsidRDefault="00EC6CE5" w:rsidP="00EC6CE5">
      <w:pPr>
        <w:spacing w:line="480" w:lineRule="auto"/>
        <w:jc w:val="both"/>
        <w:rPr>
          <w:rFonts w:ascii="Arial" w:hAnsi="Arial" w:cs="Arial"/>
          <w:b/>
          <w:bCs/>
          <w:lang w:eastAsia="zh-CN"/>
        </w:rPr>
      </w:pPr>
      <w:r>
        <w:rPr>
          <w:rFonts w:ascii="Arial" w:hAnsi="Arial" w:cs="Arial"/>
          <w:b/>
          <w:bCs/>
          <w:lang w:eastAsia="zh-CN"/>
        </w:rPr>
        <w:t>Supplemental figure legends</w:t>
      </w:r>
    </w:p>
    <w:p w14:paraId="1770260D" w14:textId="77777777" w:rsidR="00EC6CE5" w:rsidRDefault="00EC6CE5" w:rsidP="00EC6CE5">
      <w:pPr>
        <w:spacing w:line="480" w:lineRule="auto"/>
        <w:jc w:val="both"/>
        <w:rPr>
          <w:rFonts w:ascii="Arial" w:hAnsi="Arial" w:cs="Arial"/>
          <w:lang w:eastAsia="zh-CN"/>
        </w:rPr>
      </w:pPr>
      <w:r w:rsidRPr="00671C37">
        <w:rPr>
          <w:rFonts w:ascii="Arial" w:hAnsi="Arial" w:cs="Arial"/>
          <w:b/>
          <w:bCs/>
          <w:lang w:eastAsia="zh-CN"/>
        </w:rPr>
        <w:t>Figure S1.</w:t>
      </w:r>
      <w:r>
        <w:rPr>
          <w:rFonts w:ascii="Arial" w:hAnsi="Arial" w:cs="Arial"/>
          <w:b/>
          <w:bCs/>
          <w:lang w:eastAsia="zh-CN"/>
        </w:rPr>
        <w:t xml:space="preserve"> </w:t>
      </w:r>
      <w:r w:rsidRPr="0029793D">
        <w:rPr>
          <w:rFonts w:ascii="Arial" w:hAnsi="Arial" w:cs="Arial"/>
          <w:lang w:eastAsia="zh-CN"/>
        </w:rPr>
        <w:t>A. Synergistic inhibition of various MEK inhibitors</w:t>
      </w:r>
      <w:r>
        <w:rPr>
          <w:rFonts w:ascii="Arial" w:hAnsi="Arial" w:cs="Arial"/>
          <w:lang w:eastAsia="zh-CN"/>
        </w:rPr>
        <w:t xml:space="preserve"> (100 nM)</w:t>
      </w:r>
      <w:r w:rsidRPr="0029793D">
        <w:rPr>
          <w:rFonts w:ascii="Arial" w:hAnsi="Arial" w:cs="Arial"/>
          <w:lang w:eastAsia="zh-CN"/>
        </w:rPr>
        <w:t xml:space="preserve"> with CDK4/6 inhibitor palbociclib</w:t>
      </w:r>
      <w:r>
        <w:rPr>
          <w:rFonts w:ascii="Arial" w:hAnsi="Arial" w:cs="Arial"/>
          <w:lang w:eastAsia="zh-CN"/>
        </w:rPr>
        <w:t xml:space="preserve"> (100 nM)</w:t>
      </w:r>
      <w:r w:rsidRPr="0029793D">
        <w:rPr>
          <w:rFonts w:ascii="Arial" w:hAnsi="Arial" w:cs="Arial"/>
          <w:lang w:eastAsia="zh-CN"/>
        </w:rPr>
        <w:t xml:space="preserve"> on HT1080 cell growth rate. B. BrdU incorporation in HT1080 cells treated with DMSO, 100 nM palbociclib (Palbo), 250 nM pimasertib (Pima), or in combination for 72 h. C. Heatmap illustrating relative BrdU incorporation after 72 h of Palb</w:t>
      </w:r>
      <w:r>
        <w:rPr>
          <w:rFonts w:ascii="Arial" w:hAnsi="Arial" w:cs="Arial"/>
          <w:lang w:eastAsia="zh-CN"/>
        </w:rPr>
        <w:t xml:space="preserve">o </w:t>
      </w:r>
      <w:r w:rsidRPr="0029793D">
        <w:rPr>
          <w:rFonts w:ascii="Arial" w:hAnsi="Arial" w:cs="Arial"/>
          <w:lang w:eastAsia="zh-CN"/>
        </w:rPr>
        <w:t>Pima treatment (left) and synergy plot of Palb</w:t>
      </w:r>
      <w:r>
        <w:rPr>
          <w:rFonts w:ascii="Arial" w:hAnsi="Arial" w:cs="Arial"/>
          <w:lang w:eastAsia="zh-CN"/>
        </w:rPr>
        <w:t>o</w:t>
      </w:r>
      <w:r w:rsidRPr="0029793D">
        <w:rPr>
          <w:rFonts w:ascii="Arial" w:hAnsi="Arial" w:cs="Arial"/>
          <w:lang w:eastAsia="zh-CN"/>
        </w:rPr>
        <w:t xml:space="preserve"> and Pima treatment (right), determined using the BLISS method. D. BrdU incorporation in MIA PaCa-2 cells treated with DMSO, 100 nM Palbo, 250 nM Pima, or in combination for 72 h. E. Heatmap illustrating relative BrdU incorporation after 72 h of Palb</w:t>
      </w:r>
      <w:r>
        <w:rPr>
          <w:rFonts w:ascii="Arial" w:hAnsi="Arial" w:cs="Arial"/>
          <w:lang w:eastAsia="zh-CN"/>
        </w:rPr>
        <w:t xml:space="preserve">o </w:t>
      </w:r>
      <w:r w:rsidRPr="0029793D">
        <w:rPr>
          <w:rFonts w:ascii="Arial" w:hAnsi="Arial" w:cs="Arial"/>
          <w:lang w:eastAsia="zh-CN"/>
        </w:rPr>
        <w:t>Pima treatment (left) and synergy plot of Palb</w:t>
      </w:r>
      <w:r>
        <w:rPr>
          <w:rFonts w:ascii="Arial" w:hAnsi="Arial" w:cs="Arial"/>
          <w:lang w:eastAsia="zh-CN"/>
        </w:rPr>
        <w:t>o</w:t>
      </w:r>
      <w:r w:rsidRPr="0029793D">
        <w:rPr>
          <w:rFonts w:ascii="Arial" w:hAnsi="Arial" w:cs="Arial"/>
          <w:lang w:eastAsia="zh-CN"/>
        </w:rPr>
        <w:t xml:space="preserve"> and Pima treatment (right), determined using the BLISS method. </w:t>
      </w:r>
      <w:r>
        <w:rPr>
          <w:rFonts w:ascii="Arial" w:hAnsi="Arial" w:cs="Arial"/>
          <w:lang w:eastAsia="zh-CN"/>
        </w:rPr>
        <w:t xml:space="preserve">Data displayed as </w:t>
      </w:r>
      <w:r w:rsidRPr="005753D4">
        <w:rPr>
          <w:rFonts w:ascii="Arial" w:hAnsi="Arial" w:cs="Arial"/>
          <w:lang w:eastAsia="zh-CN"/>
        </w:rPr>
        <w:t xml:space="preserve">mean ± </w:t>
      </w:r>
      <w:r>
        <w:rPr>
          <w:rFonts w:ascii="Arial" w:hAnsi="Arial" w:cs="Arial"/>
          <w:lang w:eastAsia="zh-CN"/>
        </w:rPr>
        <w:t>SD in triplicate. ** p &lt; 0.01, **** p &lt; 0.0001 as determined by one-way ANOVA.</w:t>
      </w:r>
    </w:p>
    <w:p w14:paraId="44708C1A" w14:textId="77777777" w:rsidR="00EC6CE5" w:rsidRPr="007B1DED" w:rsidRDefault="00EC6CE5" w:rsidP="00EC6CE5">
      <w:pPr>
        <w:spacing w:line="480" w:lineRule="auto"/>
        <w:jc w:val="both"/>
        <w:rPr>
          <w:rFonts w:ascii="Arial" w:hAnsi="Arial" w:cs="Arial"/>
          <w:lang w:eastAsia="zh-CN"/>
        </w:rPr>
      </w:pPr>
      <w:r w:rsidRPr="0029793D">
        <w:rPr>
          <w:rFonts w:ascii="Arial" w:hAnsi="Arial" w:cs="Arial"/>
          <w:b/>
          <w:bCs/>
          <w:lang w:eastAsia="zh-CN"/>
        </w:rPr>
        <w:t xml:space="preserve">Figure S2. </w:t>
      </w:r>
      <w:r w:rsidRPr="007B1DED">
        <w:rPr>
          <w:rFonts w:ascii="Arial" w:hAnsi="Arial" w:cs="Arial"/>
          <w:lang w:eastAsia="zh-CN"/>
        </w:rPr>
        <w:t>A. Immunofluorescent analysis of RB expression in HT1080-sgCtrl and sgRB cells. Scale bar = 50 μ</w:t>
      </w:r>
      <w:r>
        <w:rPr>
          <w:rFonts w:ascii="Arial" w:hAnsi="Arial" w:cs="Arial"/>
          <w:lang w:eastAsia="zh-CN"/>
        </w:rPr>
        <w:t>m</w:t>
      </w:r>
      <w:r w:rsidRPr="007B1DED">
        <w:rPr>
          <w:rFonts w:ascii="Arial" w:hAnsi="Arial" w:cs="Arial"/>
          <w:lang w:eastAsia="zh-CN"/>
        </w:rPr>
        <w:t xml:space="preserve">. B. Relative mouse body mass for each cohort. HT1080-sgCtrl-vehicle (n=4), HT1080-sgCtrl-palbociclib + trametinib (Palbo Tram, n=4), HT1080-sgRB-vehicle (n=4), HT1080-sgRB-Palbo Tram (n=3). C. Excised tumor representative images from each cohort following the final treatment. </w:t>
      </w:r>
      <w:r>
        <w:rPr>
          <w:rFonts w:ascii="Arial" w:hAnsi="Arial" w:cs="Arial"/>
          <w:lang w:eastAsia="zh-CN"/>
        </w:rPr>
        <w:t xml:space="preserve">Scale bar = 1 cm. </w:t>
      </w:r>
      <w:r w:rsidRPr="007B1DED">
        <w:rPr>
          <w:rFonts w:ascii="Arial" w:hAnsi="Arial" w:cs="Arial"/>
          <w:lang w:eastAsia="zh-CN"/>
        </w:rPr>
        <w:t xml:space="preserve">D. Violin plot displaying tumor mass from each cohort plotted as </w:t>
      </w:r>
      <w:r w:rsidRPr="005753D4">
        <w:rPr>
          <w:rFonts w:ascii="Arial" w:hAnsi="Arial" w:cs="Arial"/>
          <w:lang w:eastAsia="zh-CN"/>
        </w:rPr>
        <w:t xml:space="preserve">mean ± </w:t>
      </w:r>
      <w:r>
        <w:rPr>
          <w:rFonts w:ascii="Arial" w:hAnsi="Arial" w:cs="Arial"/>
          <w:lang w:eastAsia="zh-CN"/>
        </w:rPr>
        <w:t>SD.</w:t>
      </w:r>
      <w:r w:rsidRPr="007B1DED">
        <w:rPr>
          <w:rFonts w:ascii="Arial" w:hAnsi="Arial" w:cs="Arial"/>
          <w:lang w:eastAsia="zh-CN"/>
        </w:rPr>
        <w:t xml:space="preserve"> **</w:t>
      </w:r>
      <w:r>
        <w:rPr>
          <w:rFonts w:ascii="Arial" w:hAnsi="Arial" w:cs="Arial"/>
          <w:lang w:eastAsia="zh-CN"/>
        </w:rPr>
        <w:t xml:space="preserve"> </w:t>
      </w:r>
      <w:r w:rsidRPr="007B1DED">
        <w:rPr>
          <w:rFonts w:ascii="Arial" w:hAnsi="Arial" w:cs="Arial"/>
          <w:lang w:eastAsia="zh-CN"/>
        </w:rPr>
        <w:t>p</w:t>
      </w:r>
      <w:r>
        <w:rPr>
          <w:rFonts w:ascii="Arial" w:hAnsi="Arial" w:cs="Arial"/>
          <w:lang w:eastAsia="zh-CN"/>
        </w:rPr>
        <w:t xml:space="preserve"> </w:t>
      </w:r>
      <w:r w:rsidRPr="007B1DED">
        <w:rPr>
          <w:rFonts w:ascii="Arial" w:hAnsi="Arial" w:cs="Arial"/>
          <w:lang w:eastAsia="zh-CN"/>
        </w:rPr>
        <w:t>&lt;</w:t>
      </w:r>
      <w:r>
        <w:rPr>
          <w:rFonts w:ascii="Arial" w:hAnsi="Arial" w:cs="Arial"/>
          <w:lang w:eastAsia="zh-CN"/>
        </w:rPr>
        <w:t xml:space="preserve"> </w:t>
      </w:r>
      <w:r w:rsidRPr="007B1DED">
        <w:rPr>
          <w:rFonts w:ascii="Arial" w:hAnsi="Arial" w:cs="Arial"/>
          <w:lang w:eastAsia="zh-CN"/>
        </w:rPr>
        <w:t>0.01</w:t>
      </w:r>
      <w:r>
        <w:rPr>
          <w:rFonts w:ascii="Arial" w:hAnsi="Arial" w:cs="Arial"/>
          <w:lang w:eastAsia="zh-CN"/>
        </w:rPr>
        <w:t>, *** p &lt; 0.001</w:t>
      </w:r>
      <w:r w:rsidRPr="007B1DED">
        <w:rPr>
          <w:rFonts w:ascii="Arial" w:hAnsi="Arial" w:cs="Arial"/>
          <w:lang w:eastAsia="zh-CN"/>
        </w:rPr>
        <w:t xml:space="preserve"> as determined by </w:t>
      </w:r>
      <w:r>
        <w:rPr>
          <w:rFonts w:ascii="Arial" w:hAnsi="Arial" w:cs="Arial"/>
          <w:lang w:eastAsia="zh-CN"/>
        </w:rPr>
        <w:t>two-way ANOVA</w:t>
      </w:r>
      <w:r w:rsidRPr="007B1DED">
        <w:rPr>
          <w:rFonts w:ascii="Arial" w:hAnsi="Arial" w:cs="Arial"/>
          <w:lang w:eastAsia="zh-CN"/>
        </w:rPr>
        <w:t>.</w:t>
      </w:r>
    </w:p>
    <w:p w14:paraId="2CBB90F2" w14:textId="77777777" w:rsidR="00EC6CE5" w:rsidRDefault="00EC6CE5" w:rsidP="00EC6CE5">
      <w:pPr>
        <w:spacing w:line="480" w:lineRule="auto"/>
        <w:jc w:val="both"/>
        <w:rPr>
          <w:rFonts w:ascii="Arial" w:hAnsi="Arial" w:cs="Arial"/>
          <w:lang w:eastAsia="zh-CN"/>
        </w:rPr>
      </w:pPr>
      <w:r w:rsidRPr="007B1DED">
        <w:rPr>
          <w:rFonts w:ascii="Arial" w:hAnsi="Arial" w:cs="Arial"/>
          <w:b/>
          <w:bCs/>
          <w:lang w:eastAsia="zh-CN"/>
        </w:rPr>
        <w:t>Figure S3.</w:t>
      </w:r>
      <w:r>
        <w:rPr>
          <w:rFonts w:ascii="Arial" w:hAnsi="Arial" w:cs="Arial"/>
          <w:lang w:eastAsia="zh-CN"/>
        </w:rPr>
        <w:t xml:space="preserve"> A. </w:t>
      </w:r>
      <w:r w:rsidRPr="004136DB">
        <w:rPr>
          <w:rFonts w:ascii="Arial" w:hAnsi="Arial" w:cs="Arial"/>
          <w:lang w:eastAsia="zh-CN"/>
        </w:rPr>
        <w:t>Volcano plot</w:t>
      </w:r>
      <w:r>
        <w:rPr>
          <w:rFonts w:ascii="Arial" w:hAnsi="Arial" w:cs="Arial"/>
          <w:lang w:eastAsia="zh-CN"/>
        </w:rPr>
        <w:t>s</w:t>
      </w:r>
      <w:r w:rsidRPr="004136DB">
        <w:rPr>
          <w:rFonts w:ascii="Arial" w:hAnsi="Arial" w:cs="Arial"/>
          <w:lang w:eastAsia="zh-CN"/>
        </w:rPr>
        <w:t xml:space="preserve"> </w:t>
      </w:r>
      <w:r>
        <w:rPr>
          <w:rFonts w:ascii="Arial" w:hAnsi="Arial" w:cs="Arial"/>
          <w:lang w:eastAsia="zh-CN"/>
        </w:rPr>
        <w:t>displaying</w:t>
      </w:r>
      <w:r w:rsidRPr="004136DB">
        <w:rPr>
          <w:rFonts w:ascii="Arial" w:hAnsi="Arial" w:cs="Arial"/>
          <w:lang w:eastAsia="zh-CN"/>
        </w:rPr>
        <w:t xml:space="preserve"> differentially expressed genes in </w:t>
      </w:r>
      <w:r>
        <w:rPr>
          <w:rFonts w:ascii="Arial" w:hAnsi="Arial" w:cs="Arial"/>
          <w:lang w:eastAsia="zh-CN"/>
        </w:rPr>
        <w:t>palbociclib (Palbo, 2</w:t>
      </w:r>
      <w:r w:rsidRPr="00F31A50">
        <w:rPr>
          <w:rFonts w:ascii="Arial" w:eastAsia="DengXian" w:hAnsi="Arial" w:cs="Arial"/>
          <w:color w:val="000000" w:themeColor="text1"/>
          <w:kern w:val="24"/>
        </w:rPr>
        <w:t xml:space="preserve"> </w:t>
      </w:r>
      <w:r w:rsidRPr="00F31A50">
        <w:rPr>
          <w:rFonts w:ascii="Arial" w:hAnsi="Arial" w:cs="Arial"/>
          <w:lang w:eastAsia="zh-CN"/>
        </w:rPr>
        <w:t>μM</w:t>
      </w:r>
      <w:r>
        <w:rPr>
          <w:rFonts w:ascii="Arial" w:hAnsi="Arial" w:cs="Arial"/>
          <w:lang w:eastAsia="zh-CN"/>
        </w:rPr>
        <w:t xml:space="preserve">) and B. pimasertib (Pima, </w:t>
      </w:r>
      <w:r w:rsidRPr="00F31A50">
        <w:rPr>
          <w:rFonts w:ascii="Arial" w:hAnsi="Arial" w:cs="Arial"/>
          <w:lang w:eastAsia="zh-CN"/>
        </w:rPr>
        <w:t>0.5 μM</w:t>
      </w:r>
      <w:r>
        <w:rPr>
          <w:rFonts w:ascii="Arial" w:hAnsi="Arial" w:cs="Arial"/>
          <w:lang w:eastAsia="zh-CN"/>
        </w:rPr>
        <w:t>)-</w:t>
      </w:r>
      <w:r w:rsidRPr="004136DB">
        <w:rPr>
          <w:rFonts w:ascii="Arial" w:hAnsi="Arial" w:cs="Arial"/>
          <w:lang w:eastAsia="zh-CN"/>
        </w:rPr>
        <w:t>treated HT1080 cells</w:t>
      </w:r>
      <w:r>
        <w:rPr>
          <w:rFonts w:ascii="Arial" w:hAnsi="Arial" w:cs="Arial"/>
          <w:lang w:eastAsia="zh-CN"/>
        </w:rPr>
        <w:t xml:space="preserve">. Drug concentrations are consistent throughout the figure. C. </w:t>
      </w:r>
      <w:r w:rsidRPr="001A1D1B">
        <w:rPr>
          <w:rFonts w:ascii="Arial" w:hAnsi="Arial" w:cs="Arial"/>
          <w:lang w:eastAsia="zh-CN"/>
        </w:rPr>
        <w:t>Heatmap displaying log</w:t>
      </w:r>
      <w:r w:rsidRPr="002D46E9">
        <w:rPr>
          <w:rFonts w:ascii="Arial" w:hAnsi="Arial" w:cs="Arial"/>
          <w:vertAlign w:val="subscript"/>
          <w:lang w:eastAsia="zh-CN"/>
        </w:rPr>
        <w:t>2</w:t>
      </w:r>
      <w:r w:rsidRPr="001A1D1B">
        <w:rPr>
          <w:rFonts w:ascii="Arial" w:hAnsi="Arial" w:cs="Arial"/>
          <w:lang w:eastAsia="zh-CN"/>
        </w:rPr>
        <w:t xml:space="preserve"> fold change of select cell cycle regulatory genes from HT1080 cells treated with Palbo or Pima. </w:t>
      </w:r>
      <w:r>
        <w:rPr>
          <w:rFonts w:ascii="Arial" w:hAnsi="Arial" w:cs="Arial"/>
          <w:lang w:eastAsia="zh-CN"/>
        </w:rPr>
        <w:t xml:space="preserve">D. </w:t>
      </w:r>
      <w:r w:rsidRPr="001A1D1B">
        <w:rPr>
          <w:rFonts w:ascii="Arial" w:hAnsi="Arial" w:cs="Arial"/>
          <w:lang w:eastAsia="zh-CN"/>
        </w:rPr>
        <w:t>Heatmap displaying log</w:t>
      </w:r>
      <w:r w:rsidRPr="002D46E9">
        <w:rPr>
          <w:rFonts w:ascii="Arial" w:hAnsi="Arial" w:cs="Arial"/>
          <w:vertAlign w:val="subscript"/>
          <w:lang w:eastAsia="zh-CN"/>
        </w:rPr>
        <w:t>2</w:t>
      </w:r>
      <w:r w:rsidRPr="001A1D1B">
        <w:rPr>
          <w:rFonts w:ascii="Arial" w:hAnsi="Arial" w:cs="Arial"/>
          <w:lang w:eastAsia="zh-CN"/>
        </w:rPr>
        <w:t xml:space="preserve"> fold change of select immune-related genes from HT1080 cells treated with Palbo or Pima.</w:t>
      </w:r>
    </w:p>
    <w:p w14:paraId="32B4630A" w14:textId="77777777" w:rsidR="00EC6CE5" w:rsidRPr="004136DB" w:rsidRDefault="00EC6CE5" w:rsidP="00EC6CE5">
      <w:pPr>
        <w:spacing w:line="480" w:lineRule="auto"/>
        <w:jc w:val="both"/>
        <w:rPr>
          <w:rFonts w:ascii="Arial" w:hAnsi="Arial" w:cs="Arial"/>
          <w:lang w:eastAsia="zh-CN"/>
        </w:rPr>
      </w:pPr>
    </w:p>
    <w:p w14:paraId="4D484947" w14:textId="77777777" w:rsidR="00EC6CE5" w:rsidRPr="007B1DED" w:rsidRDefault="00EC6CE5" w:rsidP="00EC6CE5">
      <w:pPr>
        <w:spacing w:line="480" w:lineRule="auto"/>
        <w:jc w:val="both"/>
        <w:rPr>
          <w:rFonts w:ascii="Arial" w:hAnsi="Arial" w:cs="Arial"/>
          <w:lang w:eastAsia="zh-CN"/>
        </w:rPr>
      </w:pPr>
      <w:r w:rsidRPr="002E254F">
        <w:rPr>
          <w:rFonts w:ascii="Arial" w:hAnsi="Arial" w:cs="Arial"/>
          <w:b/>
          <w:bCs/>
          <w:lang w:eastAsia="zh-CN"/>
        </w:rPr>
        <w:lastRenderedPageBreak/>
        <w:t>Figure S4.</w:t>
      </w:r>
      <w:r w:rsidRPr="007B1DED">
        <w:rPr>
          <w:rFonts w:ascii="Arial" w:hAnsi="Arial" w:cs="Arial"/>
          <w:lang w:eastAsia="zh-CN"/>
        </w:rPr>
        <w:t xml:space="preserve"> A. Volcano plots displaying differentially expressed genes </w:t>
      </w:r>
      <w:r>
        <w:rPr>
          <w:rFonts w:ascii="Arial" w:hAnsi="Arial" w:cs="Arial"/>
          <w:lang w:eastAsia="zh-CN"/>
        </w:rPr>
        <w:t xml:space="preserve">from </w:t>
      </w:r>
      <w:r w:rsidRPr="007B1DED">
        <w:rPr>
          <w:rFonts w:ascii="Arial" w:hAnsi="Arial" w:cs="Arial"/>
          <w:lang w:eastAsia="zh-CN"/>
        </w:rPr>
        <w:t xml:space="preserve">palbociclib-trametinib (Palbo Tram)-treated PDAC cell models (MIA PaCa-2, left; PANC-1, middle; and PA-TU 8988T, right). The </w:t>
      </w:r>
      <w:r>
        <w:rPr>
          <w:rFonts w:ascii="Arial" w:hAnsi="Arial" w:cs="Arial"/>
          <w:lang w:eastAsia="zh-CN"/>
        </w:rPr>
        <w:t>RNAseq</w:t>
      </w:r>
      <w:r w:rsidRPr="007B1DED">
        <w:rPr>
          <w:rFonts w:ascii="Arial" w:hAnsi="Arial" w:cs="Arial"/>
          <w:lang w:eastAsia="zh-CN"/>
        </w:rPr>
        <w:t xml:space="preserve"> data was downloaded from the GEO database (GSE110397). B. Volcano plots displaying differentially expressed genes in palbociclib-trametinib (Palbo Tram)-treated lung cancer cell models (A549, left; H2030, middle; and H460, right). The </w:t>
      </w:r>
      <w:r>
        <w:rPr>
          <w:rFonts w:ascii="Arial" w:hAnsi="Arial" w:cs="Arial"/>
          <w:lang w:eastAsia="zh-CN"/>
        </w:rPr>
        <w:t>RNAseq</w:t>
      </w:r>
      <w:r w:rsidRPr="007B1DED">
        <w:rPr>
          <w:rFonts w:ascii="Arial" w:hAnsi="Arial" w:cs="Arial"/>
          <w:lang w:eastAsia="zh-CN"/>
        </w:rPr>
        <w:t xml:space="preserve"> data was downloaded from the GEO database (GSE110397). C. Heatmap displaying </w:t>
      </w:r>
      <w:r w:rsidRPr="002D46E9">
        <w:rPr>
          <w:rFonts w:ascii="Arial" w:hAnsi="Arial" w:cs="Arial"/>
          <w:lang w:eastAsia="zh-CN"/>
        </w:rPr>
        <w:t>log</w:t>
      </w:r>
      <w:r w:rsidRPr="002D46E9">
        <w:rPr>
          <w:rFonts w:ascii="Arial" w:hAnsi="Arial" w:cs="Arial"/>
          <w:vertAlign w:val="subscript"/>
          <w:lang w:eastAsia="zh-CN"/>
        </w:rPr>
        <w:t>2</w:t>
      </w:r>
      <w:r>
        <w:rPr>
          <w:rFonts w:ascii="Arial" w:hAnsi="Arial" w:cs="Arial"/>
          <w:lang w:eastAsia="zh-CN"/>
        </w:rPr>
        <w:t xml:space="preserve"> </w:t>
      </w:r>
      <w:r w:rsidRPr="002D46E9">
        <w:rPr>
          <w:rFonts w:ascii="Arial" w:hAnsi="Arial" w:cs="Arial"/>
          <w:lang w:eastAsia="zh-CN"/>
        </w:rPr>
        <w:t>fold</w:t>
      </w:r>
      <w:r w:rsidRPr="007B1DED">
        <w:rPr>
          <w:rFonts w:ascii="Arial" w:hAnsi="Arial" w:cs="Arial"/>
          <w:lang w:eastAsia="zh-CN"/>
        </w:rPr>
        <w:t xml:space="preserve"> change of select cell cycle and IFN regulatory genes from three PDAC cell models (MIA PaCa-2, left; PANC-1, middle; and PU-8988T, right) treated with Palbo Tram. D. Heatmap displaying log</w:t>
      </w:r>
      <w:r>
        <w:rPr>
          <w:rFonts w:ascii="Arial" w:hAnsi="Arial" w:cs="Arial"/>
          <w:vertAlign w:val="subscript"/>
          <w:lang w:eastAsia="zh-CN"/>
        </w:rPr>
        <w:t>2</w:t>
      </w:r>
      <w:r>
        <w:rPr>
          <w:rFonts w:ascii="Arial" w:hAnsi="Arial" w:cs="Arial"/>
          <w:lang w:eastAsia="zh-CN"/>
        </w:rPr>
        <w:t xml:space="preserve"> </w:t>
      </w:r>
      <w:r w:rsidRPr="007B1DED">
        <w:rPr>
          <w:rFonts w:ascii="Arial" w:hAnsi="Arial" w:cs="Arial"/>
          <w:lang w:eastAsia="zh-CN"/>
        </w:rPr>
        <w:t xml:space="preserve">fold change of select cell cycle and IFN regulatory genes from three lung cancer cell models (A549, left; H2030, middle; and H460, right) treated with Palbo Tram. </w:t>
      </w:r>
    </w:p>
    <w:p w14:paraId="6930100B" w14:textId="77777777" w:rsidR="00EC6CE5" w:rsidRPr="007B1DED" w:rsidRDefault="00EC6CE5" w:rsidP="00EC6CE5">
      <w:pPr>
        <w:spacing w:line="480" w:lineRule="auto"/>
        <w:jc w:val="both"/>
        <w:rPr>
          <w:rFonts w:ascii="Arial" w:hAnsi="Arial" w:cs="Arial"/>
          <w:lang w:eastAsia="zh-CN"/>
        </w:rPr>
      </w:pPr>
      <w:r w:rsidRPr="00B32DFD">
        <w:rPr>
          <w:rFonts w:ascii="Arial" w:hAnsi="Arial" w:cs="Arial"/>
          <w:b/>
          <w:bCs/>
          <w:lang w:eastAsia="zh-CN"/>
        </w:rPr>
        <w:t xml:space="preserve">Figure S5. </w:t>
      </w:r>
      <w:r w:rsidRPr="007B1DED">
        <w:rPr>
          <w:rFonts w:ascii="Arial" w:hAnsi="Arial" w:cs="Arial"/>
          <w:lang w:eastAsia="zh-CN"/>
        </w:rPr>
        <w:t>A-</w:t>
      </w:r>
      <w:r>
        <w:rPr>
          <w:rFonts w:ascii="Arial" w:hAnsi="Arial" w:cs="Arial"/>
          <w:lang w:eastAsia="zh-CN"/>
        </w:rPr>
        <w:t>C</w:t>
      </w:r>
      <w:r w:rsidRPr="007B1DED">
        <w:rPr>
          <w:rFonts w:ascii="Arial" w:hAnsi="Arial" w:cs="Arial"/>
          <w:lang w:eastAsia="zh-CN"/>
        </w:rPr>
        <w:t xml:space="preserve">. Volcano plots displaying differentially expressed </w:t>
      </w:r>
      <w:r>
        <w:rPr>
          <w:rFonts w:ascii="Arial" w:hAnsi="Arial" w:cs="Arial"/>
          <w:lang w:eastAsia="zh-CN"/>
        </w:rPr>
        <w:t>t</w:t>
      </w:r>
      <w:r w:rsidRPr="007B1DED">
        <w:rPr>
          <w:rFonts w:ascii="Arial" w:hAnsi="Arial" w:cs="Arial"/>
          <w:lang w:eastAsia="zh-CN"/>
        </w:rPr>
        <w:t>ransposable elements in palbociclib and trametinib (Palbo Tram)-treated PDAC (MIA PaCa-2 (A), PA-TU 8988T(B)</w:t>
      </w:r>
      <w:r>
        <w:rPr>
          <w:rFonts w:ascii="Arial" w:hAnsi="Arial" w:cs="Arial"/>
          <w:lang w:eastAsia="zh-CN"/>
        </w:rPr>
        <w:t>)</w:t>
      </w:r>
      <w:r w:rsidRPr="007B1DED">
        <w:rPr>
          <w:rFonts w:ascii="Arial" w:hAnsi="Arial" w:cs="Arial"/>
          <w:lang w:eastAsia="zh-CN"/>
        </w:rPr>
        <w:t>, and lung cancer (A549 (</w:t>
      </w:r>
      <w:r>
        <w:rPr>
          <w:rFonts w:ascii="Arial" w:hAnsi="Arial" w:cs="Arial"/>
          <w:lang w:eastAsia="zh-CN"/>
        </w:rPr>
        <w:t>C</w:t>
      </w:r>
      <w:r w:rsidRPr="007B1DED">
        <w:rPr>
          <w:rFonts w:ascii="Arial" w:hAnsi="Arial" w:cs="Arial"/>
          <w:lang w:eastAsia="zh-CN"/>
        </w:rPr>
        <w:t xml:space="preserve">)) cell models. The </w:t>
      </w:r>
      <w:r>
        <w:rPr>
          <w:rFonts w:ascii="Arial" w:hAnsi="Arial" w:cs="Arial"/>
          <w:lang w:eastAsia="zh-CN"/>
        </w:rPr>
        <w:t>RNAseq</w:t>
      </w:r>
      <w:r w:rsidRPr="007B1DED">
        <w:rPr>
          <w:rFonts w:ascii="Arial" w:hAnsi="Arial" w:cs="Arial"/>
          <w:lang w:eastAsia="zh-CN"/>
        </w:rPr>
        <w:t xml:space="preserve"> data was downloaded from GEO database (GSE110397).</w:t>
      </w:r>
      <w:r w:rsidRPr="000B4B83">
        <w:rPr>
          <w:rFonts w:ascii="Arial" w:hAnsi="Arial" w:cs="Arial"/>
          <w:b/>
          <w:bCs/>
          <w:lang w:eastAsia="zh-CN"/>
        </w:rPr>
        <w:t xml:space="preserve"> </w:t>
      </w:r>
    </w:p>
    <w:p w14:paraId="73E45B5F" w14:textId="77777777" w:rsidR="00EC6CE5" w:rsidRDefault="00EC6CE5" w:rsidP="00EC6CE5">
      <w:pPr>
        <w:spacing w:line="480" w:lineRule="auto"/>
        <w:jc w:val="both"/>
        <w:rPr>
          <w:rFonts w:ascii="Arial" w:hAnsi="Arial" w:cs="Arial"/>
          <w:noProof/>
          <w:lang w:eastAsia="zh-CN"/>
        </w:rPr>
      </w:pPr>
      <w:r w:rsidRPr="005156C0">
        <w:rPr>
          <w:rFonts w:ascii="Arial" w:hAnsi="Arial" w:cs="Arial"/>
          <w:b/>
          <w:bCs/>
          <w:noProof/>
          <w:lang w:eastAsia="zh-CN"/>
        </w:rPr>
        <w:t xml:space="preserve">Figure S6. </w:t>
      </w:r>
      <w:r w:rsidRPr="007B1DED">
        <w:rPr>
          <w:rFonts w:ascii="Arial" w:hAnsi="Arial" w:cs="Arial"/>
          <w:noProof/>
          <w:lang w:eastAsia="zh-CN"/>
        </w:rPr>
        <w:t>A. Immunoblot analysis for TBK1 and cell cycle-related proteins in HT1080 and 519 cells treated with palbociclib (100 nM) and trametinib</w:t>
      </w:r>
      <w:r>
        <w:rPr>
          <w:rFonts w:ascii="Arial" w:hAnsi="Arial" w:cs="Arial"/>
          <w:noProof/>
          <w:lang w:eastAsia="zh-CN"/>
        </w:rPr>
        <w:t xml:space="preserve"> (50nM)</w:t>
      </w:r>
      <w:r w:rsidRPr="007B1DED">
        <w:rPr>
          <w:rFonts w:ascii="Arial" w:hAnsi="Arial" w:cs="Arial"/>
          <w:noProof/>
          <w:lang w:eastAsia="zh-CN"/>
        </w:rPr>
        <w:t xml:space="preserve"> (Palbo Tram) and/or siTBK1 for 48 h. </w:t>
      </w:r>
      <w:r>
        <w:rPr>
          <w:rFonts w:ascii="Arial" w:hAnsi="Arial" w:cs="Arial"/>
          <w:noProof/>
          <w:lang w:eastAsia="zh-CN"/>
        </w:rPr>
        <w:t xml:space="preserve">Drug concentrations are consistent throughout the figure. </w:t>
      </w:r>
      <w:r w:rsidRPr="007B1DED">
        <w:rPr>
          <w:rFonts w:ascii="Arial" w:hAnsi="Arial" w:cs="Arial"/>
          <w:noProof/>
          <w:lang w:eastAsia="zh-CN"/>
        </w:rPr>
        <w:t xml:space="preserve">B. qPCR analysis of </w:t>
      </w:r>
      <w:r w:rsidRPr="007B1DED">
        <w:rPr>
          <w:rFonts w:ascii="Arial" w:hAnsi="Arial" w:cs="Arial"/>
          <w:i/>
          <w:iCs/>
          <w:noProof/>
          <w:lang w:eastAsia="zh-CN"/>
        </w:rPr>
        <w:t>STAT2</w:t>
      </w:r>
      <w:r w:rsidRPr="007B1DED">
        <w:rPr>
          <w:rFonts w:ascii="Arial" w:hAnsi="Arial" w:cs="Arial"/>
          <w:noProof/>
          <w:lang w:eastAsia="zh-CN"/>
        </w:rPr>
        <w:t xml:space="preserve"> and </w:t>
      </w:r>
      <w:r w:rsidRPr="007B1DED">
        <w:rPr>
          <w:rFonts w:ascii="Arial" w:hAnsi="Arial" w:cs="Arial"/>
          <w:i/>
          <w:iCs/>
          <w:noProof/>
          <w:lang w:eastAsia="zh-CN"/>
        </w:rPr>
        <w:t>IRF9</w:t>
      </w:r>
      <w:r w:rsidRPr="007B1DED">
        <w:rPr>
          <w:rFonts w:ascii="Arial" w:hAnsi="Arial" w:cs="Arial"/>
          <w:noProof/>
          <w:lang w:eastAsia="zh-CN"/>
        </w:rPr>
        <w:t xml:space="preserve"> IFN-related gene expression in HT1080 and 519 cells treated with DMSO or Palbo Tram with and without siTBK1. </w:t>
      </w:r>
      <w:r>
        <w:rPr>
          <w:rFonts w:ascii="Arial" w:hAnsi="Arial" w:cs="Arial"/>
          <w:lang w:eastAsia="zh-CN"/>
        </w:rPr>
        <w:t xml:space="preserve">Data displayed as </w:t>
      </w:r>
      <w:r w:rsidRPr="005753D4">
        <w:rPr>
          <w:rFonts w:ascii="Arial" w:hAnsi="Arial" w:cs="Arial"/>
          <w:lang w:eastAsia="zh-CN"/>
        </w:rPr>
        <w:t xml:space="preserve">mean ± </w:t>
      </w:r>
      <w:r>
        <w:rPr>
          <w:rFonts w:ascii="Arial" w:hAnsi="Arial" w:cs="Arial"/>
          <w:lang w:eastAsia="zh-CN"/>
        </w:rPr>
        <w:t xml:space="preserve">SD in triplicate. **** p &lt; 0.0001 as determined by one-way ANOVA. </w:t>
      </w:r>
      <w:r w:rsidRPr="007B1DED">
        <w:rPr>
          <w:rFonts w:ascii="Arial" w:hAnsi="Arial" w:cs="Arial"/>
          <w:noProof/>
          <w:lang w:eastAsia="zh-CN"/>
        </w:rPr>
        <w:t>C. Heatmap displaying expression of immune-related genes independent of TBK1 pathway in Palbo Tram and Palbo Tram-GSK-treated 519 cells. D. Schematic representation of potential working model for IFN pathway activation mediated by CDK4/6 and MEK inhibitor treatment.</w:t>
      </w:r>
    </w:p>
    <w:p w14:paraId="1A924280" w14:textId="77777777" w:rsidR="00EC6CE5" w:rsidRDefault="00EC6CE5" w:rsidP="00EC6CE5">
      <w:pPr>
        <w:rPr>
          <w:rFonts w:ascii="Arial" w:hAnsi="Arial" w:cs="Arial"/>
          <w:b/>
          <w:bCs/>
          <w:noProof/>
          <w:lang w:eastAsia="zh-CN"/>
        </w:rPr>
      </w:pPr>
      <w:r>
        <w:rPr>
          <w:rFonts w:ascii="Arial" w:hAnsi="Arial" w:cs="Arial"/>
          <w:b/>
          <w:bCs/>
          <w:noProof/>
          <w:lang w:eastAsia="zh-CN"/>
        </w:rPr>
        <w:br w:type="page"/>
      </w:r>
    </w:p>
    <w:p w14:paraId="79590574" w14:textId="77777777" w:rsidR="00EC6CE5" w:rsidRDefault="00EC6CE5" w:rsidP="00EC6CE5">
      <w:pPr>
        <w:spacing w:line="480" w:lineRule="auto"/>
        <w:jc w:val="both"/>
        <w:rPr>
          <w:rFonts w:ascii="Arial" w:hAnsi="Arial" w:cs="Arial"/>
          <w:b/>
          <w:bCs/>
          <w:noProof/>
          <w:lang w:eastAsia="zh-CN"/>
        </w:rPr>
      </w:pPr>
    </w:p>
    <w:p w14:paraId="67331FB6" w14:textId="77777777" w:rsidR="00EC6CE5" w:rsidRPr="0053092F" w:rsidRDefault="00EC6CE5" w:rsidP="00EC6CE5">
      <w:pPr>
        <w:spacing w:line="480" w:lineRule="auto"/>
        <w:jc w:val="both"/>
        <w:rPr>
          <w:rFonts w:ascii="Arial" w:hAnsi="Arial" w:cs="Arial"/>
          <w:b/>
          <w:bCs/>
          <w:noProof/>
          <w:lang w:eastAsia="zh-CN"/>
        </w:rPr>
      </w:pPr>
      <w:r w:rsidRPr="0053092F">
        <w:rPr>
          <w:rFonts w:ascii="Arial" w:hAnsi="Arial" w:cs="Arial"/>
          <w:b/>
          <w:bCs/>
          <w:noProof/>
          <w:lang w:eastAsia="zh-CN"/>
        </w:rPr>
        <w:t xml:space="preserve">Table S1. </w:t>
      </w:r>
      <w:r>
        <w:rPr>
          <w:rFonts w:ascii="Arial" w:hAnsi="Arial" w:cs="Arial"/>
          <w:b/>
          <w:bCs/>
          <w:noProof/>
          <w:lang w:eastAsia="zh-CN"/>
        </w:rPr>
        <w:t xml:space="preserve">Genetic background about </w:t>
      </w:r>
      <w:r w:rsidRPr="0053092F">
        <w:rPr>
          <w:rFonts w:ascii="Arial" w:hAnsi="Arial" w:cs="Arial"/>
          <w:b/>
          <w:bCs/>
          <w:noProof/>
          <w:lang w:eastAsia="zh-CN"/>
        </w:rPr>
        <w:t>RAS mutation status in target cell models.</w:t>
      </w:r>
    </w:p>
    <w:p w14:paraId="2F546A9A" w14:textId="77777777" w:rsidR="00EC6CE5" w:rsidRPr="0053092F" w:rsidRDefault="00EC6CE5" w:rsidP="00EC6CE5">
      <w:pPr>
        <w:spacing w:line="480" w:lineRule="auto"/>
        <w:jc w:val="both"/>
        <w:rPr>
          <w:rFonts w:ascii="Arial" w:hAnsi="Arial" w:cs="Arial"/>
          <w:b/>
          <w:bCs/>
          <w:noProof/>
          <w:lang w:eastAsia="zh-CN"/>
        </w:rPr>
      </w:pPr>
    </w:p>
    <w:p w14:paraId="548A557C" w14:textId="77777777" w:rsidR="00EC6CE5" w:rsidRPr="0053092F" w:rsidRDefault="00EC6CE5" w:rsidP="00EC6CE5">
      <w:pPr>
        <w:spacing w:line="480" w:lineRule="auto"/>
        <w:jc w:val="both"/>
        <w:rPr>
          <w:rFonts w:ascii="Arial" w:hAnsi="Arial" w:cs="Arial"/>
          <w:b/>
          <w:bCs/>
          <w:lang w:eastAsia="zh-CN"/>
        </w:rPr>
      </w:pPr>
      <w:r w:rsidRPr="0053092F">
        <w:rPr>
          <w:rFonts w:ascii="Arial" w:hAnsi="Arial" w:cs="Arial"/>
          <w:b/>
          <w:bCs/>
          <w:noProof/>
          <w:lang w:eastAsia="zh-CN"/>
        </w:rPr>
        <w:t xml:space="preserve">Table S2. </w:t>
      </w:r>
      <w:r>
        <w:rPr>
          <w:rFonts w:ascii="Arial" w:hAnsi="Arial" w:cs="Arial"/>
          <w:b/>
          <w:bCs/>
          <w:noProof/>
          <w:lang w:eastAsia="zh-CN"/>
        </w:rPr>
        <w:t xml:space="preserve">Genetic background about </w:t>
      </w:r>
      <w:r w:rsidRPr="0053092F">
        <w:rPr>
          <w:rFonts w:ascii="Arial" w:hAnsi="Arial" w:cs="Arial"/>
          <w:b/>
          <w:bCs/>
          <w:noProof/>
          <w:lang w:eastAsia="zh-CN"/>
        </w:rPr>
        <w:t>RAS mutation status in sarcoma cell models.</w:t>
      </w:r>
    </w:p>
    <w:p w14:paraId="6074C0D8" w14:textId="77777777" w:rsidR="00755780" w:rsidRDefault="00755780"/>
    <w:sectPr w:rsidR="00755780" w:rsidSect="00F36BB5">
      <w:footerReference w:type="default" r:id="rId4"/>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58790255"/>
      <w:docPartObj>
        <w:docPartGallery w:val="Page Numbers (Bottom of Page)"/>
        <w:docPartUnique/>
      </w:docPartObj>
    </w:sdtPr>
    <w:sdtEndPr>
      <w:rPr>
        <w:rFonts w:ascii="Arial" w:hAnsi="Arial" w:cs="Arial"/>
        <w:noProof/>
        <w:sz w:val="20"/>
        <w:szCs w:val="20"/>
      </w:rPr>
    </w:sdtEndPr>
    <w:sdtContent>
      <w:p w14:paraId="59FE5115" w14:textId="77777777" w:rsidR="00000000" w:rsidRPr="00C8449B" w:rsidRDefault="00000000">
        <w:pPr>
          <w:pStyle w:val="Footer"/>
          <w:jc w:val="center"/>
          <w:rPr>
            <w:rFonts w:ascii="Arial" w:hAnsi="Arial" w:cs="Arial"/>
            <w:sz w:val="20"/>
            <w:szCs w:val="20"/>
          </w:rPr>
        </w:pPr>
        <w:r w:rsidRPr="00C8449B">
          <w:rPr>
            <w:rFonts w:ascii="Arial" w:hAnsi="Arial" w:cs="Arial"/>
            <w:sz w:val="20"/>
            <w:szCs w:val="20"/>
          </w:rPr>
          <w:fldChar w:fldCharType="begin"/>
        </w:r>
        <w:r w:rsidRPr="00C8449B">
          <w:rPr>
            <w:rFonts w:ascii="Arial" w:hAnsi="Arial" w:cs="Arial"/>
            <w:sz w:val="20"/>
            <w:szCs w:val="20"/>
          </w:rPr>
          <w:instrText xml:space="preserve"> PAGE   \* MERGEFORMAT </w:instrText>
        </w:r>
        <w:r w:rsidRPr="00C8449B">
          <w:rPr>
            <w:rFonts w:ascii="Arial" w:hAnsi="Arial" w:cs="Arial"/>
            <w:sz w:val="20"/>
            <w:szCs w:val="20"/>
          </w:rPr>
          <w:fldChar w:fldCharType="separate"/>
        </w:r>
        <w:r w:rsidRPr="00C8449B">
          <w:rPr>
            <w:rFonts w:ascii="Arial" w:hAnsi="Arial" w:cs="Arial"/>
            <w:noProof/>
            <w:sz w:val="20"/>
            <w:szCs w:val="20"/>
          </w:rPr>
          <w:t>2</w:t>
        </w:r>
        <w:r w:rsidRPr="00C8449B">
          <w:rPr>
            <w:rFonts w:ascii="Arial" w:hAnsi="Arial" w:cs="Arial"/>
            <w:noProof/>
            <w:sz w:val="20"/>
            <w:szCs w:val="20"/>
          </w:rPr>
          <w:fldChar w:fldCharType="end"/>
        </w:r>
      </w:p>
    </w:sdtContent>
  </w:sdt>
  <w:p w14:paraId="0C798712"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CE5"/>
    <w:rsid w:val="00755780"/>
    <w:rsid w:val="00857596"/>
    <w:rsid w:val="00EC6CE5"/>
    <w:rsid w:val="00F36B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1CA40"/>
  <w15:chartTrackingRefBased/>
  <w15:docId w15:val="{F5580330-5B2E-47CC-8112-57E1EBA8D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6CE5"/>
    <w:rPr>
      <w:rFonts w:eastAsiaTheme="minorEastAsia"/>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EC6C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C6CE5"/>
    <w:rPr>
      <w:rFonts w:eastAsiaTheme="minorEastAsia"/>
      <w:kern w:val="0"/>
      <w14:ligatures w14:val="none"/>
    </w:rPr>
  </w:style>
  <w:style w:type="character" w:styleId="LineNumber">
    <w:name w:val="line number"/>
    <w:basedOn w:val="DefaultParagraphFont"/>
    <w:uiPriority w:val="99"/>
    <w:semiHidden/>
    <w:unhideWhenUsed/>
    <w:rsid w:val="00EC6C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592</Words>
  <Characters>3379</Characters>
  <Application>Microsoft Office Word</Application>
  <DocSecurity>0</DocSecurity>
  <Lines>28</Lines>
  <Paragraphs>7</Paragraphs>
  <ScaleCrop>false</ScaleCrop>
  <Company>Springer Nature</Company>
  <LinksUpToDate>false</LinksUpToDate>
  <CharactersWithSpaces>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2024-03-26T13:33:00Z</dcterms:created>
  <dcterms:modified xsi:type="dcterms:W3CDTF">2024-03-26T13:34:00Z</dcterms:modified>
</cp:coreProperties>
</file>