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vertAnchor="page" w:horzAnchor="margin" w:tblpY="2105"/>
        <w:tblW w:w="0" w:type="auto"/>
        <w:tblLook w:val="04A0" w:firstRow="1" w:lastRow="0" w:firstColumn="1" w:lastColumn="0" w:noHBand="0" w:noVBand="1"/>
      </w:tblPr>
      <w:tblGrid>
        <w:gridCol w:w="453"/>
        <w:gridCol w:w="7843"/>
      </w:tblGrid>
      <w:tr w:rsidR="00B93426" w:rsidRPr="003064B0" w14:paraId="68447AB6" w14:textId="77777777" w:rsidTr="00B93426">
        <w:tc>
          <w:tcPr>
            <w:tcW w:w="453" w:type="dxa"/>
          </w:tcPr>
          <w:p w14:paraId="29713207" w14:textId="77777777" w:rsidR="00B93426" w:rsidRPr="00720008" w:rsidRDefault="00B93426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720008">
              <w:rPr>
                <w:rFonts w:ascii="Arial" w:hAnsi="Arial" w:cs="Arial"/>
                <w:sz w:val="20"/>
                <w:szCs w:val="20"/>
              </w:rPr>
              <w:t>#1</w:t>
            </w:r>
          </w:p>
        </w:tc>
        <w:tc>
          <w:tcPr>
            <w:tcW w:w="7843" w:type="dxa"/>
          </w:tcPr>
          <w:p w14:paraId="76990AE9" w14:textId="77777777" w:rsidR="00B93426" w:rsidRPr="00720008" w:rsidRDefault="00B93426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720008">
              <w:rPr>
                <w:rFonts w:ascii="Arial" w:hAnsi="Arial" w:cs="Arial"/>
                <w:sz w:val="20"/>
                <w:szCs w:val="20"/>
              </w:rPr>
              <w:t>(TS</w:t>
            </w:r>
            <w:proofErr w:type="gramStart"/>
            <w:r w:rsidRPr="00720008">
              <w:rPr>
                <w:rFonts w:ascii="Arial" w:hAnsi="Arial" w:cs="Arial"/>
                <w:sz w:val="20"/>
                <w:szCs w:val="20"/>
              </w:rPr>
              <w:t>=(</w:t>
            </w:r>
            <w:proofErr w:type="gramEnd"/>
            <w:r w:rsidRPr="00720008">
              <w:rPr>
                <w:rFonts w:ascii="Arial" w:hAnsi="Arial" w:cs="Arial"/>
                <w:sz w:val="20"/>
                <w:szCs w:val="20"/>
              </w:rPr>
              <w:t>"palliative care" OR "end of life care" OR "end-of-life care" OR "terminal care" OR hospice) ) Indexes=SCI-EXPANDED, CPCI-S Timespan=2010-2019</w:t>
            </w:r>
          </w:p>
        </w:tc>
      </w:tr>
      <w:tr w:rsidR="00B93426" w:rsidRPr="003064B0" w14:paraId="008B1CAA" w14:textId="77777777" w:rsidTr="00B93426">
        <w:tc>
          <w:tcPr>
            <w:tcW w:w="453" w:type="dxa"/>
          </w:tcPr>
          <w:p w14:paraId="262491E1" w14:textId="77777777" w:rsidR="00B93426" w:rsidRPr="00720008" w:rsidRDefault="00B93426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720008">
              <w:rPr>
                <w:rFonts w:ascii="Arial" w:hAnsi="Arial" w:cs="Arial"/>
                <w:sz w:val="20"/>
                <w:szCs w:val="20"/>
              </w:rPr>
              <w:t>#2</w:t>
            </w:r>
          </w:p>
        </w:tc>
        <w:tc>
          <w:tcPr>
            <w:tcW w:w="7843" w:type="dxa"/>
          </w:tcPr>
          <w:p w14:paraId="63FD1E95" w14:textId="77777777" w:rsidR="00B93426" w:rsidRPr="00720008" w:rsidRDefault="00B93426" w:rsidP="00A70481">
            <w:pPr>
              <w:widowControl/>
              <w:shd w:val="clear" w:color="auto" w:fill="F8F8F8"/>
              <w:spacing w:line="270" w:lineRule="atLeast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720008">
              <w:rPr>
                <w:rFonts w:ascii="Arial" w:hAnsi="Arial" w:cs="Arial"/>
                <w:sz w:val="20"/>
                <w:szCs w:val="20"/>
              </w:rPr>
              <w:t>((AD=China OR CU=China) OR (AD=Chinese OR CU=Chinese))</w:t>
            </w:r>
          </w:p>
        </w:tc>
      </w:tr>
      <w:tr w:rsidR="00B93426" w:rsidRPr="004D0385" w14:paraId="147AC295" w14:textId="77777777" w:rsidTr="00B93426">
        <w:tc>
          <w:tcPr>
            <w:tcW w:w="453" w:type="dxa"/>
          </w:tcPr>
          <w:p w14:paraId="73D753C3" w14:textId="77777777" w:rsidR="00B93426" w:rsidRPr="00720008" w:rsidRDefault="00B93426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720008">
              <w:rPr>
                <w:rFonts w:ascii="Arial" w:hAnsi="Arial" w:cs="Arial"/>
                <w:sz w:val="20"/>
                <w:szCs w:val="20"/>
              </w:rPr>
              <w:t>#3</w:t>
            </w:r>
          </w:p>
        </w:tc>
        <w:tc>
          <w:tcPr>
            <w:tcW w:w="7843" w:type="dxa"/>
          </w:tcPr>
          <w:p w14:paraId="26B54DEA" w14:textId="77777777" w:rsidR="00B93426" w:rsidRPr="00720008" w:rsidRDefault="00B93426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720008">
              <w:rPr>
                <w:rFonts w:ascii="Arial" w:hAnsi="Arial" w:cs="Arial"/>
                <w:sz w:val="20"/>
                <w:szCs w:val="20"/>
              </w:rPr>
              <w:t>(#1 AND #2) </w:t>
            </w:r>
          </w:p>
        </w:tc>
      </w:tr>
    </w:tbl>
    <w:p w14:paraId="448786ED" w14:textId="77777777" w:rsidR="00B93426" w:rsidRPr="001136E7" w:rsidRDefault="00B93426" w:rsidP="00B93426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S1 Table. </w:t>
      </w:r>
      <w:r w:rsidRPr="004D0385">
        <w:rPr>
          <w:rFonts w:ascii="Arial" w:hAnsi="Arial" w:cs="Arial"/>
          <w:b/>
          <w:bCs/>
          <w:sz w:val="20"/>
          <w:szCs w:val="20"/>
        </w:rPr>
        <w:t>Search strategy used in Web of Science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14:paraId="1E4FFFCD" w14:textId="77777777" w:rsidR="00B93426" w:rsidRPr="004D0385" w:rsidRDefault="00B93426" w:rsidP="00B93426">
      <w:pPr>
        <w:rPr>
          <w:rFonts w:ascii="Arial" w:hAnsi="Arial" w:cs="Arial"/>
          <w:sz w:val="20"/>
          <w:szCs w:val="20"/>
        </w:rPr>
      </w:pPr>
    </w:p>
    <w:p w14:paraId="7E151CCF" w14:textId="77777777" w:rsidR="00B93426" w:rsidRPr="004D0385" w:rsidRDefault="00B93426" w:rsidP="00B93426">
      <w:pPr>
        <w:rPr>
          <w:rFonts w:ascii="Arial" w:hAnsi="Arial" w:cs="Arial"/>
          <w:sz w:val="20"/>
          <w:szCs w:val="20"/>
        </w:rPr>
      </w:pPr>
      <w:r w:rsidRPr="004D0385">
        <w:rPr>
          <w:rFonts w:ascii="Arial" w:hAnsi="Arial" w:cs="Arial"/>
          <w:sz w:val="20"/>
          <w:szCs w:val="20"/>
        </w:rPr>
        <w:t xml:space="preserve">#1 was the search strategy for HPC. #2 was for China. The search strategies utilized in other databases were adapted from the structure of search strategy in Web of Science. </w:t>
      </w:r>
    </w:p>
    <w:p w14:paraId="6801FC31" w14:textId="77777777" w:rsidR="00DC1C5B" w:rsidRPr="00B93426" w:rsidRDefault="00DC1C5B"/>
    <w:sectPr w:rsidR="00DC1C5B" w:rsidRPr="00B93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9F5145" w14:textId="77777777" w:rsidR="00F666A3" w:rsidRDefault="00F666A3" w:rsidP="00B93426">
      <w:r>
        <w:separator/>
      </w:r>
    </w:p>
  </w:endnote>
  <w:endnote w:type="continuationSeparator" w:id="0">
    <w:p w14:paraId="19AB49F3" w14:textId="77777777" w:rsidR="00F666A3" w:rsidRDefault="00F666A3" w:rsidP="00B93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381409" w14:textId="77777777" w:rsidR="00F666A3" w:rsidRDefault="00F666A3" w:rsidP="00B93426">
      <w:r>
        <w:separator/>
      </w:r>
    </w:p>
  </w:footnote>
  <w:footnote w:type="continuationSeparator" w:id="0">
    <w:p w14:paraId="6D0ABC33" w14:textId="77777777" w:rsidR="00F666A3" w:rsidRDefault="00F666A3" w:rsidP="00B934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8E8"/>
    <w:rsid w:val="003418E8"/>
    <w:rsid w:val="00B93426"/>
    <w:rsid w:val="00DC1C5B"/>
    <w:rsid w:val="00F6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06A021-4844-4858-9FBD-B5DC04A1F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4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426"/>
    <w:rPr>
      <w:sz w:val="18"/>
      <w:szCs w:val="18"/>
    </w:rPr>
  </w:style>
  <w:style w:type="table" w:styleId="a7">
    <w:name w:val="Table Grid"/>
    <w:basedOn w:val="a1"/>
    <w:uiPriority w:val="39"/>
    <w:rsid w:val="00B93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Shuang</dc:creator>
  <cp:keywords/>
  <dc:description/>
  <cp:lastModifiedBy>Jin Shuang</cp:lastModifiedBy>
  <cp:revision>2</cp:revision>
  <dcterms:created xsi:type="dcterms:W3CDTF">2020-09-21T06:14:00Z</dcterms:created>
  <dcterms:modified xsi:type="dcterms:W3CDTF">2020-09-21T06:15:00Z</dcterms:modified>
</cp:coreProperties>
</file>