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00F" w:rsidRDefault="0030687E" w:rsidP="004C600F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3A1D94BF" wp14:editId="1BE040D3">
            <wp:extent cx="5414106" cy="3633216"/>
            <wp:effectExtent l="0" t="0" r="0" b="0"/>
            <wp:docPr id="231" name="image1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3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4106" cy="363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600F">
        <w:rPr>
          <w:b/>
          <w:bCs/>
        </w:rPr>
        <w:t>IR spectrum of 4-(4-methoxyphenyl)-6-(1</w:t>
      </w:r>
      <w:r w:rsidR="004C600F">
        <w:rPr>
          <w:b/>
          <w:bCs/>
          <w:i/>
        </w:rPr>
        <w:t>H</w:t>
      </w:r>
      <w:r w:rsidR="004C600F">
        <w:rPr>
          <w:b/>
          <w:bCs/>
        </w:rPr>
        <w:t>-indol-3-yl)-pyrimidin-2-thiol</w:t>
      </w:r>
      <w:r w:rsidR="004C600F">
        <w:rPr>
          <w:b/>
          <w:bCs/>
          <w:spacing w:val="-58"/>
        </w:rPr>
        <w:t xml:space="preserve"> </w:t>
      </w:r>
      <w:r w:rsidR="002A4FCA">
        <w:rPr>
          <w:b/>
          <w:bCs/>
        </w:rPr>
        <w:t>(4b</w:t>
      </w:r>
      <w:r w:rsidR="004C600F">
        <w:rPr>
          <w:b/>
          <w:bCs/>
        </w:rPr>
        <w:t>)</w:t>
      </w:r>
    </w:p>
    <w:p w:rsidR="00C25A19" w:rsidRDefault="00C25A19"/>
    <w:p w:rsidR="00F1749D" w:rsidRDefault="00544759" w:rsidP="00C25A19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  <w:r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389E36E2" wp14:editId="28AC551E">
            <wp:simplePos x="0" y="0"/>
            <wp:positionH relativeFrom="page">
              <wp:posOffset>1269365</wp:posOffset>
            </wp:positionH>
            <wp:positionV relativeFrom="paragraph">
              <wp:posOffset>22860</wp:posOffset>
            </wp:positionV>
            <wp:extent cx="5389880" cy="3724275"/>
            <wp:effectExtent l="0" t="0" r="1270" b="9525"/>
            <wp:wrapTopAndBottom/>
            <wp:docPr id="363269862" name="image1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38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2803" w:rsidRDefault="004C600F" w:rsidP="003F2803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  <w:r w:rsidRPr="00C25A19">
        <w:rPr>
          <w:b/>
          <w:bCs/>
          <w:vertAlign w:val="superscript"/>
        </w:rPr>
        <w:t>1</w:t>
      </w:r>
      <w:r>
        <w:rPr>
          <w:b/>
          <w:bCs/>
        </w:rPr>
        <w:t>H NMR spectrum of 4-(4-methoxyphenyl)-6-(1</w:t>
      </w:r>
      <w:r>
        <w:rPr>
          <w:b/>
          <w:bCs/>
          <w:i/>
        </w:rPr>
        <w:t>H</w:t>
      </w:r>
      <w:r>
        <w:rPr>
          <w:b/>
          <w:bCs/>
        </w:rPr>
        <w:t>-indol-3-yl)-pyrimidin-2-thiol</w:t>
      </w:r>
      <w:r>
        <w:rPr>
          <w:b/>
          <w:bCs/>
          <w:spacing w:val="-58"/>
        </w:rPr>
        <w:t xml:space="preserve"> </w:t>
      </w:r>
      <w:r w:rsidR="002A4FCA">
        <w:rPr>
          <w:b/>
          <w:bCs/>
        </w:rPr>
        <w:t>(4b</w:t>
      </w:r>
      <w:r>
        <w:rPr>
          <w:b/>
          <w:bCs/>
        </w:rPr>
        <w:t>)</w:t>
      </w:r>
    </w:p>
    <w:p w:rsidR="0030687E" w:rsidRPr="003F2803" w:rsidRDefault="0030687E" w:rsidP="003F2803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4C600F" w:rsidRDefault="008C076B" w:rsidP="00C25A19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noProof/>
          <w:lang w:val="en-IN" w:eastAsia="en-IN"/>
        </w:rPr>
      </w:pPr>
      <w:r>
        <w:rPr>
          <w:noProof/>
          <w:lang w:val="en-IN" w:eastAsia="en-IN"/>
        </w:rPr>
        <w:drawing>
          <wp:anchor distT="0" distB="0" distL="0" distR="0" simplePos="0" relativeHeight="251675648" behindDoc="1" locked="0" layoutInCell="1" allowOverlap="1" wp14:anchorId="34D2EB7A" wp14:editId="1AA06C7B">
            <wp:simplePos x="0" y="0"/>
            <wp:positionH relativeFrom="page">
              <wp:posOffset>1466850</wp:posOffset>
            </wp:positionH>
            <wp:positionV relativeFrom="paragraph">
              <wp:posOffset>50800</wp:posOffset>
            </wp:positionV>
            <wp:extent cx="5410835" cy="3608705"/>
            <wp:effectExtent l="0" t="0" r="0" b="0"/>
            <wp:wrapNone/>
            <wp:docPr id="237" name="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40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0835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C600F" w:rsidRDefault="004C600F" w:rsidP="00C25A19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050094" w:rsidRDefault="00050094" w:rsidP="004C600F">
      <w:pPr>
        <w:widowControl w:val="0"/>
        <w:autoSpaceDE w:val="0"/>
        <w:autoSpaceDN w:val="0"/>
        <w:spacing w:before="90" w:line="261" w:lineRule="auto"/>
        <w:ind w:right="269"/>
        <w:outlineLvl w:val="0"/>
        <w:rPr>
          <w:b/>
          <w:bCs/>
        </w:rPr>
      </w:pPr>
    </w:p>
    <w:p w:rsidR="004C600F" w:rsidRDefault="004C600F" w:rsidP="004C600F">
      <w:pPr>
        <w:widowControl w:val="0"/>
        <w:autoSpaceDE w:val="0"/>
        <w:autoSpaceDN w:val="0"/>
        <w:spacing w:before="90" w:line="261" w:lineRule="auto"/>
        <w:ind w:right="269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3F2803" w:rsidRDefault="003F2803" w:rsidP="00050094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</w:p>
    <w:p w:rsidR="008C076B" w:rsidRDefault="008C076B" w:rsidP="008C076B">
      <w:pPr>
        <w:widowControl w:val="0"/>
        <w:tabs>
          <w:tab w:val="left" w:pos="1185"/>
        </w:tabs>
        <w:autoSpaceDE w:val="0"/>
        <w:autoSpaceDN w:val="0"/>
        <w:spacing w:before="90" w:line="261" w:lineRule="auto"/>
        <w:ind w:right="269"/>
        <w:outlineLvl w:val="0"/>
        <w:rPr>
          <w:b/>
          <w:bCs/>
        </w:rPr>
      </w:pPr>
    </w:p>
    <w:p w:rsidR="003F2803" w:rsidRDefault="003F2803" w:rsidP="008C076B">
      <w:pPr>
        <w:widowControl w:val="0"/>
        <w:tabs>
          <w:tab w:val="left" w:pos="1185"/>
        </w:tabs>
        <w:autoSpaceDE w:val="0"/>
        <w:autoSpaceDN w:val="0"/>
        <w:spacing w:before="90" w:line="261" w:lineRule="auto"/>
        <w:ind w:right="269"/>
        <w:outlineLvl w:val="0"/>
        <w:rPr>
          <w:b/>
          <w:bCs/>
        </w:rPr>
      </w:pPr>
    </w:p>
    <w:p w:rsidR="008C076B" w:rsidRDefault="008C076B" w:rsidP="008C076B">
      <w:pPr>
        <w:widowControl w:val="0"/>
        <w:tabs>
          <w:tab w:val="left" w:pos="1185"/>
        </w:tabs>
        <w:autoSpaceDE w:val="0"/>
        <w:autoSpaceDN w:val="0"/>
        <w:spacing w:before="90" w:line="261" w:lineRule="auto"/>
        <w:ind w:right="269"/>
        <w:outlineLvl w:val="0"/>
        <w:rPr>
          <w:b/>
          <w:bCs/>
        </w:rPr>
      </w:pPr>
    </w:p>
    <w:p w:rsidR="0060148D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center"/>
        <w:outlineLvl w:val="0"/>
        <w:rPr>
          <w:b/>
          <w:bCs/>
        </w:rPr>
      </w:pPr>
      <w:proofErr w:type="gramStart"/>
      <w:r w:rsidRPr="00C25A19">
        <w:rPr>
          <w:b/>
          <w:bCs/>
          <w:vertAlign w:val="superscript"/>
        </w:rPr>
        <w:t>1</w:t>
      </w:r>
      <w:r>
        <w:rPr>
          <w:b/>
          <w:bCs/>
        </w:rPr>
        <w:t xml:space="preserve">Mass </w:t>
      </w:r>
      <w:r>
        <w:rPr>
          <w:b/>
          <w:bCs/>
        </w:rPr>
        <w:t xml:space="preserve"> spectrum</w:t>
      </w:r>
      <w:proofErr w:type="gramEnd"/>
      <w:r>
        <w:rPr>
          <w:b/>
          <w:bCs/>
        </w:rPr>
        <w:t xml:space="preserve"> of 4-(4-methoxyphenyl)-6-(1</w:t>
      </w:r>
      <w:r>
        <w:rPr>
          <w:b/>
          <w:bCs/>
          <w:i/>
        </w:rPr>
        <w:t>H</w:t>
      </w:r>
      <w:r>
        <w:rPr>
          <w:b/>
          <w:bCs/>
        </w:rPr>
        <w:t>-indol-3-yl)-pyrimidin-2-thiol</w:t>
      </w:r>
      <w:r>
        <w:rPr>
          <w:b/>
          <w:bCs/>
          <w:spacing w:val="-58"/>
        </w:rPr>
        <w:t xml:space="preserve"> </w:t>
      </w:r>
      <w:r w:rsidR="002A4FCA">
        <w:rPr>
          <w:b/>
          <w:bCs/>
        </w:rPr>
        <w:t>(4b</w:t>
      </w:r>
      <w:r>
        <w:rPr>
          <w:b/>
          <w:bCs/>
        </w:rPr>
        <w:t>)</w:t>
      </w:r>
    </w:p>
    <w:p w:rsidR="0060148D" w:rsidRDefault="0060148D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3F2803" w:rsidRDefault="003F2803" w:rsidP="003F2803">
      <w:pPr>
        <w:widowControl w:val="0"/>
        <w:autoSpaceDE w:val="0"/>
        <w:autoSpaceDN w:val="0"/>
        <w:spacing w:before="90" w:line="261" w:lineRule="auto"/>
        <w:ind w:left="659" w:right="269"/>
        <w:jc w:val="right"/>
        <w:outlineLvl w:val="0"/>
        <w:rPr>
          <w:b/>
          <w:bCs/>
        </w:rPr>
      </w:pPr>
    </w:p>
    <w:p w:rsidR="0060148D" w:rsidRDefault="00050094" w:rsidP="008C076B">
      <w:pPr>
        <w:widowControl w:val="0"/>
        <w:autoSpaceDE w:val="0"/>
        <w:autoSpaceDN w:val="0"/>
        <w:spacing w:before="90" w:line="261" w:lineRule="auto"/>
        <w:ind w:left="659" w:right="269"/>
        <w:outlineLvl w:val="0"/>
        <w:rPr>
          <w:b/>
          <w:bCs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13D64BD5" wp14:editId="1F27F503">
            <wp:extent cx="5412793" cy="3462528"/>
            <wp:effectExtent l="0" t="0" r="0" b="0"/>
            <wp:docPr id="239" name="image1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4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2793" cy="346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803" w:rsidRDefault="0060148D" w:rsidP="003F2803">
      <w:pPr>
        <w:tabs>
          <w:tab w:val="left" w:pos="1440"/>
        </w:tabs>
        <w:rPr>
          <w:b/>
          <w:szCs w:val="22"/>
        </w:rPr>
      </w:pPr>
      <w:r>
        <w:t xml:space="preserve">                          </w:t>
      </w:r>
      <w:r>
        <w:rPr>
          <w:b/>
          <w:szCs w:val="22"/>
        </w:rPr>
        <w:t>IR spectrum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of</w:t>
      </w:r>
      <w:r>
        <w:rPr>
          <w:b/>
          <w:spacing w:val="-7"/>
          <w:szCs w:val="22"/>
        </w:rPr>
        <w:t xml:space="preserve"> </w:t>
      </w:r>
      <w:r>
        <w:rPr>
          <w:b/>
          <w:szCs w:val="22"/>
        </w:rPr>
        <w:t>4-(4-chlorophenyl)-6-(1</w:t>
      </w:r>
      <w:r>
        <w:rPr>
          <w:b/>
          <w:i/>
          <w:szCs w:val="22"/>
        </w:rPr>
        <w:t>H</w:t>
      </w:r>
      <w:r w:rsidR="003F2803">
        <w:rPr>
          <w:b/>
          <w:szCs w:val="22"/>
        </w:rPr>
        <w:t>-indol-3-yl)-pyrimidin-2-thio</w:t>
      </w:r>
      <w:r w:rsidR="002A4FCA">
        <w:rPr>
          <w:b/>
          <w:szCs w:val="22"/>
        </w:rPr>
        <w:t xml:space="preserve"> (4d)</w:t>
      </w:r>
    </w:p>
    <w:p w:rsidR="0060148D" w:rsidRDefault="008C076B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b/>
          <w:szCs w:val="22"/>
        </w:rPr>
      </w:pPr>
      <w:r>
        <w:rPr>
          <w:b/>
          <w:noProof/>
          <w:szCs w:val="22"/>
          <w:lang w:val="en-IN" w:eastAsia="en-IN"/>
        </w:rPr>
        <w:drawing>
          <wp:inline distT="0" distB="0" distL="0" distR="0" wp14:anchorId="129D854E">
            <wp:extent cx="5414010" cy="37801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4FCA" w:rsidRDefault="002A4FCA" w:rsidP="002A4FCA">
      <w:pPr>
        <w:tabs>
          <w:tab w:val="left" w:pos="1440"/>
        </w:tabs>
        <w:rPr>
          <w:noProof/>
          <w:lang w:val="en-IN" w:eastAsia="en-IN"/>
        </w:rPr>
      </w:pPr>
    </w:p>
    <w:p w:rsidR="002A4FCA" w:rsidRDefault="002A4FCA" w:rsidP="002A4FCA">
      <w:pPr>
        <w:tabs>
          <w:tab w:val="left" w:pos="1440"/>
        </w:tabs>
        <w:rPr>
          <w:noProof/>
          <w:lang w:val="en-IN" w:eastAsia="en-IN"/>
        </w:rPr>
      </w:pPr>
    </w:p>
    <w:p w:rsidR="002A4FCA" w:rsidRDefault="002A4FCA" w:rsidP="002A4FCA">
      <w:pPr>
        <w:tabs>
          <w:tab w:val="left" w:pos="1440"/>
        </w:tabs>
        <w:rPr>
          <w:noProof/>
          <w:lang w:val="en-IN" w:eastAsia="en-IN"/>
        </w:rPr>
      </w:pPr>
    </w:p>
    <w:p w:rsidR="002A4FCA" w:rsidRDefault="002A4FCA" w:rsidP="002A4FCA">
      <w:pPr>
        <w:tabs>
          <w:tab w:val="left" w:pos="1440"/>
        </w:tabs>
        <w:rPr>
          <w:noProof/>
          <w:lang w:val="en-IN" w:eastAsia="en-IN"/>
        </w:rPr>
      </w:pPr>
    </w:p>
    <w:p w:rsidR="002A4FCA" w:rsidRDefault="008C076B" w:rsidP="002A4FCA">
      <w:pPr>
        <w:tabs>
          <w:tab w:val="left" w:pos="1440"/>
        </w:tabs>
        <w:rPr>
          <w:b/>
          <w:szCs w:val="22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251669504" behindDoc="1" locked="0" layoutInCell="1" allowOverlap="1" wp14:anchorId="039124C3" wp14:editId="723BF2FA">
            <wp:simplePos x="0" y="0"/>
            <wp:positionH relativeFrom="page">
              <wp:posOffset>1543050</wp:posOffset>
            </wp:positionH>
            <wp:positionV relativeFrom="paragraph">
              <wp:posOffset>1162050</wp:posOffset>
            </wp:positionV>
            <wp:extent cx="5340350" cy="3413760"/>
            <wp:effectExtent l="0" t="0" r="0" b="0"/>
            <wp:wrapNone/>
            <wp:docPr id="3" name="image1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4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035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148D">
        <w:rPr>
          <w:b/>
          <w:szCs w:val="22"/>
        </w:rPr>
        <w:t xml:space="preserve"> </w:t>
      </w:r>
      <w:r w:rsidR="0060148D">
        <w:rPr>
          <w:b/>
          <w:position w:val="8"/>
          <w:sz w:val="15"/>
          <w:szCs w:val="22"/>
        </w:rPr>
        <w:t>1</w:t>
      </w:r>
      <w:r w:rsidR="0060148D">
        <w:rPr>
          <w:b/>
          <w:szCs w:val="22"/>
        </w:rPr>
        <w:t>H-NMR spectrum of 4-(4-chlorophenyl)-6-(1</w:t>
      </w:r>
      <w:r w:rsidR="0060148D">
        <w:rPr>
          <w:b/>
          <w:i/>
          <w:szCs w:val="22"/>
        </w:rPr>
        <w:t>H</w:t>
      </w:r>
      <w:r w:rsidR="0060148D">
        <w:rPr>
          <w:b/>
          <w:szCs w:val="22"/>
        </w:rPr>
        <w:t>-indol-3-yl)-pyrimidin-2-</w:t>
      </w:r>
      <w:r w:rsidR="0060148D">
        <w:rPr>
          <w:b/>
          <w:spacing w:val="-57"/>
          <w:szCs w:val="22"/>
        </w:rPr>
        <w:t xml:space="preserve"> </w:t>
      </w:r>
      <w:proofErr w:type="spellStart"/>
      <w:r w:rsidR="0060148D">
        <w:rPr>
          <w:b/>
          <w:szCs w:val="22"/>
        </w:rPr>
        <w:t>thiol</w:t>
      </w:r>
      <w:proofErr w:type="spellEnd"/>
      <w:r w:rsidR="002A4FCA">
        <w:rPr>
          <w:b/>
          <w:szCs w:val="22"/>
        </w:rPr>
        <w:t xml:space="preserve"> </w:t>
      </w:r>
      <w:r w:rsidR="002A4FCA">
        <w:rPr>
          <w:b/>
          <w:szCs w:val="22"/>
        </w:rPr>
        <w:t>(4d)</w:t>
      </w:r>
    </w:p>
    <w:p w:rsidR="0060148D" w:rsidRDefault="0060148D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b/>
          <w:szCs w:val="22"/>
        </w:rPr>
      </w:pPr>
    </w:p>
    <w:p w:rsidR="002A4FCA" w:rsidRDefault="002A4FCA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b/>
          <w:szCs w:val="22"/>
        </w:rPr>
      </w:pPr>
    </w:p>
    <w:p w:rsidR="0060148D" w:rsidRDefault="0060148D" w:rsidP="0060148D">
      <w:pPr>
        <w:rPr>
          <w:b/>
          <w:szCs w:val="22"/>
        </w:rPr>
      </w:pPr>
    </w:p>
    <w:p w:rsidR="003F2803" w:rsidRDefault="003F2803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0687E" w:rsidRDefault="0030687E" w:rsidP="0060148D">
      <w:pPr>
        <w:rPr>
          <w:b/>
          <w:szCs w:val="22"/>
        </w:rPr>
      </w:pPr>
    </w:p>
    <w:p w:rsidR="003F2803" w:rsidRDefault="003F2803" w:rsidP="003F2803">
      <w:pPr>
        <w:widowControl w:val="0"/>
        <w:autoSpaceDE w:val="0"/>
        <w:autoSpaceDN w:val="0"/>
        <w:spacing w:before="167" w:line="259" w:lineRule="auto"/>
        <w:ind w:right="199"/>
        <w:rPr>
          <w:szCs w:val="22"/>
        </w:rPr>
      </w:pPr>
    </w:p>
    <w:p w:rsidR="003F2803" w:rsidRDefault="003F2803" w:rsidP="003F2803">
      <w:pPr>
        <w:widowControl w:val="0"/>
        <w:autoSpaceDE w:val="0"/>
        <w:autoSpaceDN w:val="0"/>
        <w:spacing w:before="167" w:line="259" w:lineRule="auto"/>
        <w:ind w:right="199"/>
        <w:rPr>
          <w:szCs w:val="22"/>
        </w:rPr>
      </w:pPr>
    </w:p>
    <w:p w:rsidR="003F2803" w:rsidRDefault="003F2803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szCs w:val="22"/>
        </w:rPr>
      </w:pPr>
    </w:p>
    <w:p w:rsidR="003F2803" w:rsidRDefault="0060148D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szCs w:val="22"/>
        </w:rPr>
      </w:pPr>
      <w:r>
        <w:rPr>
          <w:szCs w:val="22"/>
        </w:rPr>
        <w:tab/>
      </w:r>
    </w:p>
    <w:p w:rsidR="002A4FCA" w:rsidRDefault="0060148D" w:rsidP="002A4FCA">
      <w:pPr>
        <w:tabs>
          <w:tab w:val="left" w:pos="1440"/>
        </w:tabs>
        <w:rPr>
          <w:b/>
          <w:szCs w:val="22"/>
        </w:rPr>
      </w:pPr>
      <w:r>
        <w:rPr>
          <w:b/>
          <w:szCs w:val="22"/>
        </w:rPr>
        <w:t>Mass</w:t>
      </w:r>
      <w:r>
        <w:rPr>
          <w:b/>
          <w:spacing w:val="-6"/>
          <w:szCs w:val="22"/>
        </w:rPr>
        <w:t xml:space="preserve"> </w:t>
      </w:r>
      <w:r>
        <w:rPr>
          <w:b/>
          <w:szCs w:val="22"/>
        </w:rPr>
        <w:t>spectrum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of</w:t>
      </w:r>
      <w:r>
        <w:rPr>
          <w:b/>
          <w:spacing w:val="-7"/>
          <w:szCs w:val="22"/>
        </w:rPr>
        <w:t xml:space="preserve"> </w:t>
      </w:r>
      <w:r>
        <w:rPr>
          <w:b/>
          <w:szCs w:val="22"/>
        </w:rPr>
        <w:t>4-(4-chlorophenyl)-6-(1</w:t>
      </w:r>
      <w:r>
        <w:rPr>
          <w:b/>
          <w:i/>
          <w:szCs w:val="22"/>
        </w:rPr>
        <w:t>H</w:t>
      </w:r>
      <w:r>
        <w:rPr>
          <w:b/>
          <w:szCs w:val="22"/>
        </w:rPr>
        <w:t>-indol-3-yl)-pyrimidin-2-thiol</w:t>
      </w:r>
      <w:r w:rsidR="002A4FCA">
        <w:rPr>
          <w:b/>
          <w:szCs w:val="22"/>
        </w:rPr>
        <w:t xml:space="preserve"> </w:t>
      </w:r>
      <w:r w:rsidR="002A4FCA">
        <w:rPr>
          <w:b/>
          <w:szCs w:val="22"/>
        </w:rPr>
        <w:t>(4d)</w:t>
      </w:r>
    </w:p>
    <w:p w:rsidR="0060148D" w:rsidRPr="0060148D" w:rsidRDefault="0060148D" w:rsidP="0060148D">
      <w:pPr>
        <w:widowControl w:val="0"/>
        <w:autoSpaceDE w:val="0"/>
        <w:autoSpaceDN w:val="0"/>
        <w:spacing w:before="167" w:line="259" w:lineRule="auto"/>
        <w:ind w:left="589" w:right="199"/>
        <w:jc w:val="center"/>
        <w:rPr>
          <w:b/>
          <w:szCs w:val="22"/>
        </w:rPr>
        <w:sectPr w:rsidR="0060148D" w:rsidRPr="0060148D">
          <w:pgSz w:w="11910" w:h="16840"/>
          <w:pgMar w:top="1540" w:right="920" w:bottom="1780" w:left="1680" w:header="0" w:footer="1599" w:gutter="0"/>
          <w:cols w:space="708"/>
        </w:sectPr>
      </w:pPr>
    </w:p>
    <w:p w:rsidR="00D342D4" w:rsidRDefault="00D342D4" w:rsidP="00D342D4">
      <w:pPr>
        <w:widowControl w:val="0"/>
        <w:autoSpaceDE w:val="0"/>
        <w:autoSpaceDN w:val="0"/>
        <w:spacing w:before="167" w:line="259" w:lineRule="auto"/>
        <w:ind w:right="199"/>
        <w:rPr>
          <w:b/>
          <w:szCs w:val="22"/>
        </w:rPr>
      </w:pPr>
    </w:p>
    <w:p w:rsidR="00D342D4" w:rsidRPr="00D342D4" w:rsidRDefault="005B760C" w:rsidP="00D342D4">
      <w:pPr>
        <w:tabs>
          <w:tab w:val="left" w:pos="1320"/>
        </w:tabs>
        <w:rPr>
          <w:szCs w:val="22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00E96891" wp14:editId="155D3EEC">
            <wp:extent cx="5442346" cy="3560064"/>
            <wp:effectExtent l="0" t="0" r="0" b="0"/>
            <wp:docPr id="247" name="image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4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2346" cy="356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42D4" w:rsidRPr="00D342D4" w:rsidRDefault="00D342D4" w:rsidP="00D342D4">
      <w:pPr>
        <w:rPr>
          <w:szCs w:val="22"/>
        </w:rPr>
      </w:pPr>
    </w:p>
    <w:p w:rsidR="00D342D4" w:rsidRDefault="005B760C" w:rsidP="00D342D4">
      <w:pPr>
        <w:rPr>
          <w:b/>
          <w:bCs/>
        </w:rPr>
      </w:pPr>
      <w:r>
        <w:rPr>
          <w:b/>
          <w:bCs/>
        </w:rPr>
        <w:t xml:space="preserve">         IR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spectrum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4-(3-nitrophenyl)-6-(1</w:t>
      </w:r>
      <w:r>
        <w:rPr>
          <w:b/>
          <w:bCs/>
          <w:i/>
        </w:rPr>
        <w:t>H</w:t>
      </w:r>
      <w:r>
        <w:rPr>
          <w:b/>
          <w:bCs/>
        </w:rPr>
        <w:t>-indol-3-yl)-pyrimidin-2-thiol</w:t>
      </w:r>
      <w:r>
        <w:rPr>
          <w:b/>
          <w:bCs/>
          <w:spacing w:val="-1"/>
        </w:rPr>
        <w:t xml:space="preserve"> </w:t>
      </w:r>
      <w:r w:rsidR="002A4FCA">
        <w:rPr>
          <w:b/>
          <w:bCs/>
        </w:rPr>
        <w:t>(4f</w:t>
      </w:r>
      <w:r>
        <w:rPr>
          <w:b/>
          <w:bCs/>
        </w:rPr>
        <w:t>)</w:t>
      </w:r>
    </w:p>
    <w:p w:rsidR="008C076B" w:rsidRDefault="008C076B" w:rsidP="00D342D4">
      <w:pPr>
        <w:rPr>
          <w:b/>
          <w:bCs/>
        </w:rPr>
      </w:pPr>
    </w:p>
    <w:p w:rsidR="00D342D4" w:rsidRPr="00D342D4" w:rsidRDefault="00D342D4" w:rsidP="00D342D4">
      <w:pPr>
        <w:rPr>
          <w:szCs w:val="22"/>
        </w:rPr>
      </w:pPr>
    </w:p>
    <w:p w:rsidR="003F2803" w:rsidRDefault="003F2803" w:rsidP="00D342D4">
      <w:pPr>
        <w:rPr>
          <w:szCs w:val="22"/>
        </w:rPr>
      </w:pPr>
      <w:r>
        <w:rPr>
          <w:noProof/>
          <w:lang w:val="en-IN" w:eastAsia="en-IN"/>
        </w:rPr>
        <w:drawing>
          <wp:anchor distT="0" distB="0" distL="0" distR="0" simplePos="0" relativeHeight="251671552" behindDoc="1" locked="0" layoutInCell="1" allowOverlap="1" wp14:anchorId="378841BE" wp14:editId="014EE108">
            <wp:simplePos x="0" y="0"/>
            <wp:positionH relativeFrom="page">
              <wp:posOffset>1501140</wp:posOffset>
            </wp:positionH>
            <wp:positionV relativeFrom="paragraph">
              <wp:posOffset>148590</wp:posOffset>
            </wp:positionV>
            <wp:extent cx="5438140" cy="3803650"/>
            <wp:effectExtent l="0" t="0" r="0" b="6350"/>
            <wp:wrapNone/>
            <wp:docPr id="249" name="image1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46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380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2803" w:rsidRDefault="003F2803" w:rsidP="00D342D4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3F2803" w:rsidRDefault="003F2803" w:rsidP="003F2803">
      <w:pPr>
        <w:rPr>
          <w:szCs w:val="22"/>
        </w:rPr>
      </w:pPr>
    </w:p>
    <w:p w:rsidR="003F2803" w:rsidRPr="003F2803" w:rsidRDefault="003F2803" w:rsidP="003F2803">
      <w:pPr>
        <w:rPr>
          <w:szCs w:val="22"/>
        </w:rPr>
      </w:pPr>
    </w:p>
    <w:p w:rsidR="00D342D4" w:rsidRDefault="00D342D4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widowControl w:val="0"/>
        <w:autoSpaceDE w:val="0"/>
        <w:autoSpaceDN w:val="0"/>
        <w:spacing w:before="185" w:line="259" w:lineRule="auto"/>
        <w:ind w:right="199"/>
        <w:rPr>
          <w:b/>
          <w:szCs w:val="22"/>
        </w:rPr>
      </w:pPr>
      <w:r w:rsidRPr="003F2803">
        <w:rPr>
          <w:b/>
          <w:spacing w:val="-5"/>
          <w:szCs w:val="22"/>
          <w:vertAlign w:val="superscript"/>
        </w:rPr>
        <w:t>1</w:t>
      </w:r>
      <w:r>
        <w:rPr>
          <w:b/>
          <w:spacing w:val="-5"/>
          <w:szCs w:val="22"/>
        </w:rPr>
        <w:t>H NMR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spectrum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of</w:t>
      </w:r>
      <w:r>
        <w:rPr>
          <w:b/>
          <w:spacing w:val="-6"/>
          <w:szCs w:val="22"/>
        </w:rPr>
        <w:t xml:space="preserve"> </w:t>
      </w:r>
      <w:r>
        <w:rPr>
          <w:b/>
          <w:szCs w:val="22"/>
        </w:rPr>
        <w:t>4-(3-nitro</w:t>
      </w:r>
      <w:r>
        <w:rPr>
          <w:b/>
          <w:spacing w:val="-4"/>
          <w:szCs w:val="22"/>
        </w:rPr>
        <w:t xml:space="preserve"> </w:t>
      </w:r>
      <w:r>
        <w:rPr>
          <w:b/>
          <w:szCs w:val="22"/>
        </w:rPr>
        <w:t>phenyl)-6-(1</w:t>
      </w:r>
      <w:r>
        <w:rPr>
          <w:b/>
          <w:i/>
          <w:szCs w:val="22"/>
        </w:rPr>
        <w:t>H</w:t>
      </w:r>
      <w:r>
        <w:rPr>
          <w:b/>
          <w:szCs w:val="22"/>
        </w:rPr>
        <w:t>-indol-3-yl)-pyrimidin-2-thiol</w:t>
      </w:r>
      <w:r>
        <w:rPr>
          <w:b/>
          <w:spacing w:val="-57"/>
          <w:szCs w:val="22"/>
        </w:rPr>
        <w:t xml:space="preserve"> </w:t>
      </w:r>
      <w:r w:rsidR="002A4FCA">
        <w:rPr>
          <w:b/>
          <w:szCs w:val="22"/>
        </w:rPr>
        <w:t>(4f</w:t>
      </w:r>
      <w:r>
        <w:rPr>
          <w:b/>
          <w:szCs w:val="22"/>
        </w:rPr>
        <w:t>)</w:t>
      </w: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3F2803" w:rsidRDefault="003F2803" w:rsidP="003F2803">
      <w:pPr>
        <w:jc w:val="right"/>
        <w:rPr>
          <w:szCs w:val="22"/>
        </w:rPr>
      </w:pPr>
    </w:p>
    <w:p w:rsidR="00D342D4" w:rsidRPr="005B760C" w:rsidRDefault="005B760C" w:rsidP="005B760C">
      <w:pPr>
        <w:widowControl w:val="0"/>
        <w:autoSpaceDE w:val="0"/>
        <w:autoSpaceDN w:val="0"/>
        <w:spacing w:before="185" w:line="259" w:lineRule="auto"/>
        <w:ind w:right="198"/>
        <w:rPr>
          <w:b/>
          <w:szCs w:val="22"/>
        </w:rPr>
      </w:pPr>
      <w:bookmarkStart w:id="0" w:name="_GoBack"/>
      <w:bookmarkEnd w:id="0"/>
      <w:r>
        <w:rPr>
          <w:szCs w:val="22"/>
        </w:rPr>
        <w:t xml:space="preserve">  </w:t>
      </w:r>
      <w:r>
        <w:rPr>
          <w:noProof/>
          <w:lang w:val="en-IN" w:eastAsia="en-IN"/>
        </w:rPr>
        <w:drawing>
          <wp:anchor distT="0" distB="0" distL="0" distR="0" simplePos="0" relativeHeight="251673600" behindDoc="0" locked="0" layoutInCell="1" allowOverlap="1" wp14:anchorId="52C742AC" wp14:editId="415594EE">
            <wp:simplePos x="0" y="0"/>
            <wp:positionH relativeFrom="page">
              <wp:posOffset>1246505</wp:posOffset>
            </wp:positionH>
            <wp:positionV relativeFrom="paragraph">
              <wp:posOffset>-363220</wp:posOffset>
            </wp:positionV>
            <wp:extent cx="5421630" cy="3364865"/>
            <wp:effectExtent l="0" t="0" r="7620" b="6985"/>
            <wp:wrapTopAndBottom/>
            <wp:docPr id="253" name="image1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4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163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0094" w:rsidRPr="00050094" w:rsidRDefault="005B760C" w:rsidP="002A4FCA">
      <w:pPr>
        <w:widowControl w:val="0"/>
        <w:autoSpaceDE w:val="0"/>
        <w:autoSpaceDN w:val="0"/>
        <w:spacing w:before="185" w:line="259" w:lineRule="auto"/>
        <w:ind w:right="199"/>
      </w:pPr>
      <w:r>
        <w:rPr>
          <w:b/>
          <w:szCs w:val="22"/>
        </w:rPr>
        <w:t>Mass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spectrum</w:t>
      </w:r>
      <w:r>
        <w:rPr>
          <w:b/>
          <w:spacing w:val="-5"/>
          <w:szCs w:val="22"/>
        </w:rPr>
        <w:t xml:space="preserve"> </w:t>
      </w:r>
      <w:r>
        <w:rPr>
          <w:b/>
          <w:szCs w:val="22"/>
        </w:rPr>
        <w:t>of</w:t>
      </w:r>
      <w:r>
        <w:rPr>
          <w:b/>
          <w:spacing w:val="-6"/>
          <w:szCs w:val="22"/>
        </w:rPr>
        <w:t xml:space="preserve"> </w:t>
      </w:r>
      <w:r>
        <w:rPr>
          <w:b/>
          <w:szCs w:val="22"/>
        </w:rPr>
        <w:t>4-(3-nitro</w:t>
      </w:r>
      <w:r>
        <w:rPr>
          <w:b/>
          <w:spacing w:val="-4"/>
          <w:szCs w:val="22"/>
        </w:rPr>
        <w:t xml:space="preserve"> </w:t>
      </w:r>
      <w:r>
        <w:rPr>
          <w:b/>
          <w:szCs w:val="22"/>
        </w:rPr>
        <w:t>phenyl)-6-(1</w:t>
      </w:r>
      <w:r>
        <w:rPr>
          <w:b/>
          <w:i/>
          <w:szCs w:val="22"/>
        </w:rPr>
        <w:t>H</w:t>
      </w:r>
      <w:r>
        <w:rPr>
          <w:b/>
          <w:szCs w:val="22"/>
        </w:rPr>
        <w:t>-indol-3-yl)-pyrimidin-2-thiol</w:t>
      </w:r>
      <w:r w:rsidR="002A4FCA">
        <w:rPr>
          <w:b/>
          <w:szCs w:val="22"/>
        </w:rPr>
        <w:t xml:space="preserve"> (4f)</w:t>
      </w:r>
    </w:p>
    <w:sectPr w:rsidR="00050094" w:rsidRPr="000500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4C" w:rsidRDefault="00A43F4C" w:rsidP="00C25A19">
      <w:r>
        <w:separator/>
      </w:r>
    </w:p>
  </w:endnote>
  <w:endnote w:type="continuationSeparator" w:id="0">
    <w:p w:rsidR="00A43F4C" w:rsidRDefault="00A43F4C" w:rsidP="00C25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4C" w:rsidRDefault="00A43F4C" w:rsidP="00C25A19">
      <w:r>
        <w:separator/>
      </w:r>
    </w:p>
  </w:footnote>
  <w:footnote w:type="continuationSeparator" w:id="0">
    <w:p w:rsidR="00A43F4C" w:rsidRDefault="00A43F4C" w:rsidP="00C25A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1E"/>
    <w:rsid w:val="0003432A"/>
    <w:rsid w:val="00050094"/>
    <w:rsid w:val="000B231E"/>
    <w:rsid w:val="002A4FCA"/>
    <w:rsid w:val="0030687E"/>
    <w:rsid w:val="003F2803"/>
    <w:rsid w:val="004C600F"/>
    <w:rsid w:val="00544759"/>
    <w:rsid w:val="005B760C"/>
    <w:rsid w:val="0060148D"/>
    <w:rsid w:val="00624B76"/>
    <w:rsid w:val="008C076B"/>
    <w:rsid w:val="00A43F4C"/>
    <w:rsid w:val="00A775AA"/>
    <w:rsid w:val="00B80C06"/>
    <w:rsid w:val="00BC44BD"/>
    <w:rsid w:val="00C25A19"/>
    <w:rsid w:val="00D342D4"/>
    <w:rsid w:val="00F1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5A19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A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5A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5A1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5A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5A1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5A19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A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5A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5A1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5A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5A1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0E638-202E-4EE6-9E5A-1940F0B1F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11346</TotalTime>
  <Pages>6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2024-02-19T09:55:00Z</dcterms:created>
  <dcterms:modified xsi:type="dcterms:W3CDTF">2024-03-05T09:20:00Z</dcterms:modified>
</cp:coreProperties>
</file>