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5FBB83" w14:textId="77777777" w:rsidR="00E16F3D" w:rsidRPr="002423EE" w:rsidRDefault="00E16F3D" w:rsidP="00E16F3D">
      <w:pPr>
        <w:pStyle w:val="2"/>
        <w:spacing w:before="0" w:after="0" w:line="360" w:lineRule="auto"/>
        <w:rPr>
          <w:rFonts w:ascii="Times New Roman" w:hAnsi="Times New Roman" w:cs="Times New Roman"/>
          <w:szCs w:val="32"/>
        </w:rPr>
      </w:pPr>
      <w:r w:rsidRPr="002423EE">
        <w:rPr>
          <w:rFonts w:ascii="Times New Roman" w:hAnsi="Times New Roman" w:cs="Times New Roman"/>
          <w:szCs w:val="32"/>
        </w:rPr>
        <w:t>Supplementary files</w:t>
      </w:r>
    </w:p>
    <w:p w14:paraId="4FA94F9B" w14:textId="77777777" w:rsidR="00E16F3D" w:rsidRDefault="00E16F3D" w:rsidP="00E16F3D">
      <w:pPr>
        <w:rPr>
          <w:lang w:eastAsia="zh"/>
        </w:rPr>
      </w:pPr>
      <w:r>
        <w:rPr>
          <w:rFonts w:hint="eastAsia"/>
          <w:noProof/>
          <w:lang w:eastAsia="zh"/>
        </w:rPr>
        <w:drawing>
          <wp:inline distT="0" distB="0" distL="0" distR="0" wp14:anchorId="334EE729" wp14:editId="7506F018">
            <wp:extent cx="5274310" cy="2808605"/>
            <wp:effectExtent l="0" t="0" r="0" b="0"/>
            <wp:docPr id="7" name="图片 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示&#10;&#10;描述已自动生成"/>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74310" cy="2808605"/>
                    </a:xfrm>
                    <a:prstGeom prst="rect">
                      <a:avLst/>
                    </a:prstGeom>
                  </pic:spPr>
                </pic:pic>
              </a:graphicData>
            </a:graphic>
          </wp:inline>
        </w:drawing>
      </w:r>
    </w:p>
    <w:p w14:paraId="2D5FBDEF" w14:textId="218451C2" w:rsidR="00E16F3D" w:rsidRPr="00152B9B" w:rsidRDefault="00E16F3D" w:rsidP="00E16F3D">
      <w:pPr>
        <w:rPr>
          <w:rFonts w:ascii="Times New Roman" w:hAnsi="Times New Roman"/>
          <w:sz w:val="20"/>
          <w:szCs w:val="20"/>
        </w:rPr>
      </w:pPr>
      <w:r w:rsidRPr="00152B9B">
        <w:rPr>
          <w:rFonts w:ascii="Times New Roman" w:hAnsi="Times New Roman"/>
          <w:b/>
          <w:bCs/>
          <w:sz w:val="20"/>
          <w:szCs w:val="20"/>
        </w:rPr>
        <w:t xml:space="preserve">Fig S1. </w:t>
      </w:r>
      <w:r w:rsidR="00874CE6">
        <w:rPr>
          <w:rFonts w:ascii="Times New Roman" w:hAnsi="Times New Roman"/>
          <w:b/>
          <w:bCs/>
          <w:sz w:val="20"/>
          <w:szCs w:val="20"/>
        </w:rPr>
        <w:t xml:space="preserve">Gut microbiota dysbiosis </w:t>
      </w:r>
      <w:r w:rsidRPr="00152B9B">
        <w:rPr>
          <w:rFonts w:ascii="Times New Roman" w:hAnsi="Times New Roman"/>
          <w:b/>
          <w:bCs/>
          <w:sz w:val="20"/>
          <w:szCs w:val="20"/>
        </w:rPr>
        <w:t xml:space="preserve">and CSDS induced </w:t>
      </w:r>
      <w:proofErr w:type="spellStart"/>
      <w:r w:rsidRPr="00152B9B">
        <w:rPr>
          <w:rFonts w:ascii="Times New Roman" w:hAnsi="Times New Roman"/>
          <w:b/>
          <w:bCs/>
          <w:sz w:val="20"/>
          <w:szCs w:val="20"/>
        </w:rPr>
        <w:t>depressvie</w:t>
      </w:r>
      <w:proofErr w:type="spellEnd"/>
      <w:r w:rsidRPr="00152B9B">
        <w:rPr>
          <w:rFonts w:ascii="Times New Roman" w:hAnsi="Times New Roman"/>
          <w:b/>
          <w:bCs/>
          <w:sz w:val="20"/>
          <w:szCs w:val="20"/>
        </w:rPr>
        <w:t xml:space="preserve">-like </w:t>
      </w:r>
      <w:proofErr w:type="spellStart"/>
      <w:r w:rsidRPr="00152B9B">
        <w:rPr>
          <w:rFonts w:ascii="Times New Roman" w:hAnsi="Times New Roman"/>
          <w:b/>
          <w:bCs/>
          <w:sz w:val="20"/>
          <w:szCs w:val="20"/>
        </w:rPr>
        <w:t>behvaviors</w:t>
      </w:r>
      <w:proofErr w:type="spellEnd"/>
      <w:r w:rsidRPr="00152B9B">
        <w:rPr>
          <w:rFonts w:ascii="Times New Roman" w:hAnsi="Times New Roman"/>
          <w:b/>
          <w:bCs/>
          <w:sz w:val="20"/>
          <w:szCs w:val="20"/>
        </w:rPr>
        <w:t xml:space="preserve"> in mice. </w:t>
      </w:r>
      <w:r w:rsidRPr="00152B9B">
        <w:rPr>
          <w:rFonts w:ascii="Times New Roman" w:eastAsia="Times New Roman" w:hAnsi="Times New Roman"/>
          <w:snapToGrid w:val="0"/>
          <w:color w:val="000000"/>
          <w:kern w:val="0"/>
          <w:sz w:val="20"/>
          <w:szCs w:val="22"/>
          <w:lang w:eastAsia="de-DE" w:bidi="en-US"/>
        </w:rPr>
        <w:t xml:space="preserve">(A) FST experiments in FMT mouse model. “Depression microbiota” significantly increased </w:t>
      </w:r>
      <w:proofErr w:type="spellStart"/>
      <w:r w:rsidRPr="00152B9B">
        <w:rPr>
          <w:rFonts w:ascii="Times New Roman" w:eastAsia="Times New Roman" w:hAnsi="Times New Roman"/>
          <w:snapToGrid w:val="0"/>
          <w:color w:val="000000"/>
          <w:kern w:val="0"/>
          <w:sz w:val="20"/>
          <w:szCs w:val="22"/>
          <w:lang w:eastAsia="de-DE" w:bidi="en-US"/>
        </w:rPr>
        <w:t>immolility</w:t>
      </w:r>
      <w:proofErr w:type="spellEnd"/>
      <w:r w:rsidRPr="00152B9B">
        <w:rPr>
          <w:rFonts w:ascii="Times New Roman" w:eastAsia="Times New Roman" w:hAnsi="Times New Roman"/>
          <w:snapToGrid w:val="0"/>
          <w:color w:val="000000"/>
          <w:kern w:val="0"/>
          <w:sz w:val="20"/>
          <w:szCs w:val="22"/>
          <w:lang w:eastAsia="de-DE" w:bidi="en-US"/>
        </w:rPr>
        <w:t xml:space="preserve"> time. (B-C) OFT experiments in FMT mouse model. (D) SPT experiments in CSDS mouse model. Chronic stress significantly decreased the sucrose preference. (E) S</w:t>
      </w:r>
      <w:r w:rsidR="00EF0CDB">
        <w:rPr>
          <w:rFonts w:ascii="Times New Roman" w:eastAsia="Times New Roman" w:hAnsi="Times New Roman"/>
          <w:snapToGrid w:val="0"/>
          <w:color w:val="000000"/>
          <w:kern w:val="0"/>
          <w:sz w:val="20"/>
          <w:szCs w:val="22"/>
          <w:lang w:eastAsia="de-DE" w:bidi="en-US"/>
        </w:rPr>
        <w:t>IT</w:t>
      </w:r>
      <w:r w:rsidRPr="00152B9B">
        <w:rPr>
          <w:rFonts w:ascii="Times New Roman" w:eastAsia="Times New Roman" w:hAnsi="Times New Roman"/>
          <w:snapToGrid w:val="0"/>
          <w:color w:val="000000"/>
          <w:kern w:val="0"/>
          <w:sz w:val="20"/>
          <w:szCs w:val="22"/>
          <w:lang w:eastAsia="de-DE" w:bidi="en-US"/>
        </w:rPr>
        <w:t xml:space="preserve"> in CSDS mouse model. Chronic stress induced the social avoidance behavior. (F) FST experiments in CSDS mouse model. (G-H) OFT experiments in CSDS mouse model.  Data are expressed as mean ± SEM. Wilcox</w:t>
      </w:r>
      <w:r w:rsidR="00902A4E">
        <w:rPr>
          <w:rFonts w:ascii="Times New Roman" w:eastAsia="Times New Roman" w:hAnsi="Times New Roman"/>
          <w:snapToGrid w:val="0"/>
          <w:color w:val="000000"/>
          <w:kern w:val="0"/>
          <w:sz w:val="20"/>
          <w:szCs w:val="22"/>
          <w:lang w:eastAsia="de-DE" w:bidi="en-US"/>
        </w:rPr>
        <w:t>–</w:t>
      </w:r>
      <w:r w:rsidRPr="00152B9B">
        <w:rPr>
          <w:rFonts w:ascii="Times New Roman" w:eastAsia="Times New Roman" w:hAnsi="Times New Roman"/>
          <w:snapToGrid w:val="0"/>
          <w:color w:val="000000"/>
          <w:kern w:val="0"/>
          <w:sz w:val="20"/>
          <w:szCs w:val="22"/>
          <w:lang w:eastAsia="de-DE" w:bidi="en-US"/>
        </w:rPr>
        <w:t>rank test, *p</w:t>
      </w:r>
      <w:r w:rsidRPr="00152B9B">
        <w:rPr>
          <w:rFonts w:ascii="宋体" w:eastAsia="宋体" w:hAnsi="宋体" w:cs="宋体" w:hint="eastAsia"/>
          <w:snapToGrid w:val="0"/>
          <w:color w:val="000000"/>
          <w:kern w:val="0"/>
          <w:sz w:val="20"/>
          <w:szCs w:val="22"/>
          <w:lang w:eastAsia="de-DE" w:bidi="en-US"/>
        </w:rPr>
        <w:t>＜</w:t>
      </w:r>
      <w:r w:rsidRPr="00152B9B">
        <w:rPr>
          <w:rFonts w:ascii="Times New Roman" w:eastAsia="Times New Roman" w:hAnsi="Times New Roman"/>
          <w:snapToGrid w:val="0"/>
          <w:color w:val="000000"/>
          <w:kern w:val="0"/>
          <w:sz w:val="20"/>
          <w:szCs w:val="22"/>
          <w:lang w:eastAsia="de-DE" w:bidi="en-US"/>
        </w:rPr>
        <w:t>0.05, **p</w:t>
      </w:r>
      <w:r w:rsidRPr="00152B9B">
        <w:rPr>
          <w:rFonts w:ascii="宋体" w:eastAsia="宋体" w:hAnsi="宋体" w:cs="宋体" w:hint="eastAsia"/>
          <w:snapToGrid w:val="0"/>
          <w:color w:val="000000"/>
          <w:kern w:val="0"/>
          <w:sz w:val="20"/>
          <w:szCs w:val="22"/>
          <w:lang w:eastAsia="de-DE" w:bidi="en-US"/>
        </w:rPr>
        <w:t>＜</w:t>
      </w:r>
      <w:r w:rsidRPr="00152B9B">
        <w:rPr>
          <w:rFonts w:ascii="Times New Roman" w:eastAsia="Times New Roman" w:hAnsi="Times New Roman"/>
          <w:snapToGrid w:val="0"/>
          <w:color w:val="000000"/>
          <w:kern w:val="0"/>
          <w:sz w:val="20"/>
          <w:szCs w:val="22"/>
          <w:lang w:eastAsia="de-DE" w:bidi="en-US"/>
        </w:rPr>
        <w:t>0.01, ***p</w:t>
      </w:r>
      <w:r w:rsidRPr="00152B9B">
        <w:rPr>
          <w:rFonts w:ascii="宋体" w:eastAsia="宋体" w:hAnsi="宋体" w:cs="宋体" w:hint="eastAsia"/>
          <w:snapToGrid w:val="0"/>
          <w:color w:val="000000"/>
          <w:kern w:val="0"/>
          <w:sz w:val="20"/>
          <w:szCs w:val="22"/>
          <w:lang w:eastAsia="de-DE" w:bidi="en-US"/>
        </w:rPr>
        <w:t>＜</w:t>
      </w:r>
      <w:r w:rsidRPr="00152B9B">
        <w:rPr>
          <w:rFonts w:ascii="Times New Roman" w:eastAsia="Times New Roman" w:hAnsi="Times New Roman"/>
          <w:snapToGrid w:val="0"/>
          <w:color w:val="000000"/>
          <w:kern w:val="0"/>
          <w:sz w:val="20"/>
          <w:szCs w:val="22"/>
          <w:lang w:eastAsia="de-DE" w:bidi="en-US"/>
        </w:rPr>
        <w:t>0.001, ****p &lt; 1e-04.</w:t>
      </w:r>
      <w:r w:rsidR="00902A4E">
        <w:rPr>
          <w:rFonts w:ascii="Times New Roman" w:eastAsia="Times New Roman" w:hAnsi="Times New Roman"/>
          <w:snapToGrid w:val="0"/>
          <w:color w:val="000000"/>
          <w:kern w:val="0"/>
          <w:sz w:val="20"/>
          <w:szCs w:val="22"/>
          <w:lang w:eastAsia="de-DE" w:bidi="en-US"/>
        </w:rPr>
        <w:t xml:space="preserve"> FMT, fecal microbiota transplantation. </w:t>
      </w:r>
      <w:r w:rsidR="005C4C3D">
        <w:rPr>
          <w:rFonts w:ascii="Times New Roman" w:eastAsia="Times New Roman" w:hAnsi="Times New Roman"/>
          <w:snapToGrid w:val="0"/>
          <w:color w:val="000000"/>
          <w:kern w:val="0"/>
          <w:sz w:val="20"/>
          <w:szCs w:val="22"/>
          <w:lang w:eastAsia="de-DE" w:bidi="en-US"/>
        </w:rPr>
        <w:t xml:space="preserve">CSDS, chronic social defeat stress. </w:t>
      </w:r>
      <w:r w:rsidR="00B309D1">
        <w:rPr>
          <w:rFonts w:ascii="Times New Roman" w:eastAsia="Times New Roman" w:hAnsi="Times New Roman"/>
          <w:snapToGrid w:val="0"/>
          <w:color w:val="000000"/>
          <w:kern w:val="0"/>
          <w:sz w:val="20"/>
          <w:szCs w:val="22"/>
          <w:lang w:eastAsia="de-DE" w:bidi="en-US"/>
        </w:rPr>
        <w:t xml:space="preserve">CTRL, control </w:t>
      </w:r>
      <w:proofErr w:type="spellStart"/>
      <w:r w:rsidR="00B309D1">
        <w:rPr>
          <w:rFonts w:ascii="Times New Roman" w:eastAsia="Times New Roman" w:hAnsi="Times New Roman"/>
          <w:snapToGrid w:val="0"/>
          <w:color w:val="000000"/>
          <w:kern w:val="0"/>
          <w:sz w:val="20"/>
          <w:szCs w:val="22"/>
          <w:lang w:eastAsia="de-DE" w:bidi="en-US"/>
        </w:rPr>
        <w:t xml:space="preserve">group. </w:t>
      </w:r>
      <w:proofErr w:type="spellEnd"/>
      <w:r w:rsidR="00902A4E">
        <w:rPr>
          <w:rFonts w:ascii="Times New Roman" w:eastAsia="Times New Roman" w:hAnsi="Times New Roman"/>
          <w:snapToGrid w:val="0"/>
          <w:color w:val="000000"/>
          <w:kern w:val="0"/>
          <w:sz w:val="20"/>
          <w:szCs w:val="22"/>
          <w:lang w:eastAsia="de-DE" w:bidi="en-US"/>
        </w:rPr>
        <w:t xml:space="preserve">FST, force swimming test. OFT, open filed test. SPT, sucrose preference test. SIT, social interaction test. </w:t>
      </w:r>
    </w:p>
    <w:p w14:paraId="4D063E62" w14:textId="77777777" w:rsidR="00E16F3D" w:rsidRDefault="00E16F3D" w:rsidP="00E16F3D">
      <w:pPr>
        <w:rPr>
          <w:lang w:eastAsia="zh"/>
        </w:rPr>
      </w:pPr>
      <w:r>
        <w:rPr>
          <w:rFonts w:hint="eastAsia"/>
          <w:noProof/>
          <w:lang w:eastAsia="zh"/>
        </w:rPr>
        <w:lastRenderedPageBreak/>
        <w:drawing>
          <wp:inline distT="0" distB="0" distL="0" distR="0" wp14:anchorId="2635C9F9" wp14:editId="789215AB">
            <wp:extent cx="5274310" cy="4079875"/>
            <wp:effectExtent l="0" t="0" r="0" b="0"/>
            <wp:docPr id="8" name="图片 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示&#10;&#10;描述已自动生成"/>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74310" cy="4079875"/>
                    </a:xfrm>
                    <a:prstGeom prst="rect">
                      <a:avLst/>
                    </a:prstGeom>
                  </pic:spPr>
                </pic:pic>
              </a:graphicData>
            </a:graphic>
          </wp:inline>
        </w:drawing>
      </w:r>
    </w:p>
    <w:p w14:paraId="0394172A" w14:textId="78E3E890" w:rsidR="00E16F3D" w:rsidRDefault="00E16F3D" w:rsidP="00E16F3D">
      <w:r>
        <w:rPr>
          <w:rFonts w:ascii="Times New Roman" w:hAnsi="Times New Roman"/>
          <w:b/>
          <w:bCs/>
        </w:rPr>
        <w:t xml:space="preserve">Fig S2. Quality control of raw data. </w:t>
      </w:r>
      <w:r>
        <w:rPr>
          <w:rFonts w:ascii="Times New Roman" w:hAnsi="Times New Roman"/>
        </w:rPr>
        <w:t xml:space="preserve">(A) PCA scatter plots for sequence statistics of four data sets. The groups in each dataset did not differ significantly on the first two principal components, suggesting that sequencing technology statistics did not affect the results. (B) Sample network connectivity Z scores of each data set. Circles represent control group and crosses represent depressive group. (C-J) MDD dataset was balanced by available covariates and potential confounding factors. There was no significance in age, PMI, brain pH, RIN, </w:t>
      </w:r>
      <w:proofErr w:type="gramStart"/>
      <w:r>
        <w:rPr>
          <w:rFonts w:ascii="Times New Roman" w:hAnsi="Times New Roman"/>
        </w:rPr>
        <w:t>alcohol</w:t>
      </w:r>
      <w:proofErr w:type="gramEnd"/>
      <w:r>
        <w:rPr>
          <w:rFonts w:ascii="Times New Roman" w:hAnsi="Times New Roman"/>
        </w:rPr>
        <w:t xml:space="preserve"> and medication between CTRL and MDD.</w:t>
      </w:r>
      <w:r w:rsidR="00B309D1">
        <w:rPr>
          <w:rFonts w:ascii="Times New Roman" w:hAnsi="Times New Roman"/>
        </w:rPr>
        <w:t xml:space="preserve"> </w:t>
      </w:r>
      <w:r w:rsidR="00335E20">
        <w:rPr>
          <w:rFonts w:ascii="Times New Roman" w:hAnsi="Times New Roman"/>
        </w:rPr>
        <w:t xml:space="preserve">MDD, major depressive disorder. PMI, </w:t>
      </w:r>
      <w:r w:rsidR="00335E20" w:rsidRPr="00D25D34">
        <w:rPr>
          <w:rFonts w:ascii="Times New Roman" w:eastAsiaTheme="minorEastAsia" w:hAnsi="Times New Roman"/>
          <w:sz w:val="20"/>
          <w:szCs w:val="20"/>
        </w:rPr>
        <w:t xml:space="preserve">postmortem </w:t>
      </w:r>
      <w:r w:rsidR="00335E20">
        <w:rPr>
          <w:rFonts w:ascii="Times New Roman" w:eastAsiaTheme="minorEastAsia" w:hAnsi="Times New Roman"/>
          <w:sz w:val="20"/>
          <w:szCs w:val="20"/>
        </w:rPr>
        <w:t>interval. RIN, RNA integrity.</w:t>
      </w:r>
    </w:p>
    <w:p w14:paraId="63494666" w14:textId="77777777" w:rsidR="00E16F3D" w:rsidRDefault="00E16F3D" w:rsidP="00E16F3D">
      <w:pPr>
        <w:rPr>
          <w:lang w:eastAsia="zh"/>
        </w:rPr>
      </w:pPr>
      <w:r>
        <w:rPr>
          <w:rFonts w:hint="eastAsia"/>
          <w:noProof/>
          <w:lang w:eastAsia="zh"/>
        </w:rPr>
        <w:drawing>
          <wp:inline distT="0" distB="0" distL="0" distR="0" wp14:anchorId="17563483" wp14:editId="612954F0">
            <wp:extent cx="5274310" cy="2179955"/>
            <wp:effectExtent l="0" t="0" r="0" b="4445"/>
            <wp:docPr id="10" name="图片 1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示&#10;&#10;描述已自动生成"/>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2179955"/>
                    </a:xfrm>
                    <a:prstGeom prst="rect">
                      <a:avLst/>
                    </a:prstGeom>
                  </pic:spPr>
                </pic:pic>
              </a:graphicData>
            </a:graphic>
          </wp:inline>
        </w:drawing>
      </w:r>
    </w:p>
    <w:p w14:paraId="0D1EB457" w14:textId="48ACC2B9" w:rsidR="00E16F3D" w:rsidRDefault="00E16F3D" w:rsidP="00E16F3D">
      <w:pPr>
        <w:widowControl/>
        <w:rPr>
          <w:rFonts w:ascii="Times New Roman" w:hAnsi="Times New Roman"/>
        </w:rPr>
      </w:pPr>
      <w:r>
        <w:rPr>
          <w:rFonts w:ascii="Times New Roman" w:hAnsi="Times New Roman"/>
          <w:b/>
          <w:bCs/>
        </w:rPr>
        <w:t xml:space="preserve">Fig S3. Data summary. </w:t>
      </w:r>
      <w:r>
        <w:rPr>
          <w:rFonts w:ascii="Times New Roman" w:hAnsi="Times New Roman"/>
        </w:rPr>
        <w:t>(A-D) Normalized expression of four data sets. (E) The number of genes in each data set after filtering low–expressed genes and homologous transformation.</w:t>
      </w:r>
      <w:r w:rsidR="00296FD1">
        <w:rPr>
          <w:rFonts w:ascii="Times New Roman" w:hAnsi="Times New Roman"/>
        </w:rPr>
        <w:t xml:space="preserve"> </w:t>
      </w:r>
      <w:proofErr w:type="gramStart"/>
      <w:r w:rsidR="00296FD1">
        <w:rPr>
          <w:rFonts w:ascii="Times New Roman" w:hAnsi="Times New Roman"/>
        </w:rPr>
        <w:t>CUMS</w:t>
      </w:r>
      <w:proofErr w:type="gramEnd"/>
      <w:r w:rsidR="00296FD1">
        <w:rPr>
          <w:rFonts w:ascii="Times New Roman" w:hAnsi="Times New Roman"/>
        </w:rPr>
        <w:t>, chronic unpredictable mild stress.</w:t>
      </w:r>
    </w:p>
    <w:p w14:paraId="6DF915B1" w14:textId="77777777" w:rsidR="00E16F3D" w:rsidRDefault="00E16F3D" w:rsidP="00E16F3D">
      <w:pPr>
        <w:rPr>
          <w:lang w:eastAsia="zh"/>
        </w:rPr>
      </w:pPr>
      <w:r>
        <w:rPr>
          <w:rFonts w:hint="eastAsia"/>
          <w:noProof/>
          <w:lang w:eastAsia="zh"/>
        </w:rPr>
        <w:lastRenderedPageBreak/>
        <w:drawing>
          <wp:inline distT="0" distB="0" distL="0" distR="0" wp14:anchorId="09AC62BE" wp14:editId="3554C78D">
            <wp:extent cx="5274310" cy="1609090"/>
            <wp:effectExtent l="0" t="0" r="0" b="3810"/>
            <wp:docPr id="11" name="图片 11" descr="图表, 树状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表, 树状图&#10;&#10;描述已自动生成"/>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1609090"/>
                    </a:xfrm>
                    <a:prstGeom prst="rect">
                      <a:avLst/>
                    </a:prstGeom>
                  </pic:spPr>
                </pic:pic>
              </a:graphicData>
            </a:graphic>
          </wp:inline>
        </w:drawing>
      </w:r>
    </w:p>
    <w:p w14:paraId="07C207F6" w14:textId="695093F6" w:rsidR="00E16F3D" w:rsidRDefault="00E16F3D" w:rsidP="00E16F3D">
      <w:pPr>
        <w:widowControl/>
        <w:rPr>
          <w:rFonts w:ascii="Times New Roman" w:hAnsi="Times New Roman"/>
        </w:rPr>
      </w:pPr>
      <w:r w:rsidRPr="00F26EF2">
        <w:rPr>
          <w:rFonts w:ascii="Times New Roman" w:hAnsi="Times New Roman"/>
          <w:b/>
          <w:bCs/>
        </w:rPr>
        <w:t>Fig S4. Altered biological processes of in mouse models and MDD patients based on GSEA.</w:t>
      </w:r>
      <w:r w:rsidRPr="00F26EF2">
        <w:rPr>
          <w:rFonts w:ascii="Times New Roman" w:hAnsi="Times New Roman"/>
        </w:rPr>
        <w:t xml:space="preserve"> </w:t>
      </w:r>
      <w:proofErr w:type="spellStart"/>
      <w:r>
        <w:rPr>
          <w:rFonts w:ascii="Times New Roman" w:hAnsi="Times New Roman"/>
        </w:rPr>
        <w:t>TreemapPlots</w:t>
      </w:r>
      <w:proofErr w:type="spellEnd"/>
      <w:r>
        <w:rPr>
          <w:rFonts w:ascii="Times New Roman" w:hAnsi="Times New Roman"/>
        </w:rPr>
        <w:t xml:space="preserve"> show biological process clusters shared between mouse models and MDD patients. Similar color blocks represent biological processes that belong to the same cluster. The space of blocks represents the significance of GSEA analysis. </w:t>
      </w:r>
      <w:r w:rsidR="003C7419">
        <w:rPr>
          <w:rFonts w:ascii="Times New Roman" w:hAnsi="Times New Roman"/>
        </w:rPr>
        <w:t>GSEA, gene set enrichment analysis.</w:t>
      </w:r>
    </w:p>
    <w:p w14:paraId="39B82822" w14:textId="77777777" w:rsidR="00E16F3D" w:rsidRDefault="00E16F3D" w:rsidP="00E16F3D">
      <w:pPr>
        <w:rPr>
          <w:lang w:eastAsia="zh"/>
        </w:rPr>
      </w:pPr>
      <w:r>
        <w:rPr>
          <w:rFonts w:hint="eastAsia"/>
          <w:noProof/>
          <w:lang w:eastAsia="zh"/>
        </w:rPr>
        <w:drawing>
          <wp:inline distT="0" distB="0" distL="0" distR="0" wp14:anchorId="10782C5D" wp14:editId="6D4AB1D7">
            <wp:extent cx="5274310" cy="4554220"/>
            <wp:effectExtent l="0" t="0" r="0" b="5080"/>
            <wp:docPr id="12" name="图片 12"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日程表&#10;&#10;描述已自动生成"/>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4554220"/>
                    </a:xfrm>
                    <a:prstGeom prst="rect">
                      <a:avLst/>
                    </a:prstGeom>
                  </pic:spPr>
                </pic:pic>
              </a:graphicData>
            </a:graphic>
          </wp:inline>
        </w:drawing>
      </w:r>
    </w:p>
    <w:p w14:paraId="68E869EE" w14:textId="0FA87785" w:rsidR="00E16F3D" w:rsidRDefault="00E16F3D" w:rsidP="00E16F3D">
      <w:pPr>
        <w:rPr>
          <w:rFonts w:ascii="Times New Roman" w:hAnsi="Times New Roman"/>
        </w:rPr>
      </w:pPr>
      <w:r>
        <w:rPr>
          <w:rFonts w:ascii="Times New Roman" w:hAnsi="Times New Roman" w:hint="eastAsia"/>
          <w:b/>
          <w:bCs/>
        </w:rPr>
        <w:t>Fig</w:t>
      </w:r>
      <w:r>
        <w:rPr>
          <w:rFonts w:ascii="Times New Roman" w:hAnsi="Times New Roman"/>
          <w:b/>
          <w:bCs/>
        </w:rPr>
        <w:t xml:space="preserve"> </w:t>
      </w:r>
      <w:r>
        <w:rPr>
          <w:rFonts w:ascii="Times New Roman" w:hAnsi="Times New Roman" w:hint="eastAsia"/>
          <w:b/>
          <w:bCs/>
        </w:rPr>
        <w:t>S5</w:t>
      </w:r>
      <w:r>
        <w:rPr>
          <w:rFonts w:ascii="Times New Roman" w:hAnsi="Times New Roman"/>
          <w:b/>
          <w:bCs/>
        </w:rPr>
        <w:t xml:space="preserve">. Numbers and functions of DEGs for each dataset. </w:t>
      </w:r>
      <w:r>
        <w:rPr>
          <w:rFonts w:ascii="Times New Roman" w:hAnsi="Times New Roman"/>
        </w:rPr>
        <w:t>(A) Volcano plots show the DEGs in four datasets (</w:t>
      </w:r>
      <w:r>
        <w:rPr>
          <w:rFonts w:ascii="Times New Roman" w:hAnsi="Times New Roman" w:hint="eastAsia"/>
          <w:i/>
          <w:iCs/>
        </w:rPr>
        <w:t>p</w:t>
      </w:r>
      <w:r>
        <w:rPr>
          <w:rFonts w:ascii="Times New Roman" w:hAnsi="Times New Roman"/>
        </w:rPr>
        <w:t xml:space="preserve"> &lt; 0.05). Red: up-regulation, blue: down-regulation, gray: no significance. (B) Heatmaps showed biological process clusters significantly enriched by DEGs of four data sets. Word cloud boxes at the right panel summarize the representative functions of each cluster. The size of words was adjusted based on their frequency, while the color of words was randomly assigned.</w:t>
      </w:r>
      <w:r w:rsidR="00F035C1">
        <w:rPr>
          <w:rFonts w:ascii="Times New Roman" w:hAnsi="Times New Roman"/>
        </w:rPr>
        <w:t xml:space="preserve"> DEG, differential expressed genes.</w:t>
      </w:r>
    </w:p>
    <w:p w14:paraId="3734B78A" w14:textId="77777777" w:rsidR="00E16F3D" w:rsidRDefault="00E16F3D" w:rsidP="00E16F3D">
      <w:pPr>
        <w:rPr>
          <w:lang w:eastAsia="zh"/>
        </w:rPr>
      </w:pPr>
      <w:r>
        <w:rPr>
          <w:rFonts w:hint="eastAsia"/>
          <w:noProof/>
          <w:lang w:eastAsia="zh"/>
        </w:rPr>
        <w:lastRenderedPageBreak/>
        <w:drawing>
          <wp:inline distT="0" distB="0" distL="0" distR="0" wp14:anchorId="65957EF0" wp14:editId="3333A484">
            <wp:extent cx="5274310" cy="3714115"/>
            <wp:effectExtent l="0" t="0" r="0" b="0"/>
            <wp:docPr id="13" name="图片 1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10;&#10;描述已自动生成"/>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3714115"/>
                    </a:xfrm>
                    <a:prstGeom prst="rect">
                      <a:avLst/>
                    </a:prstGeom>
                  </pic:spPr>
                </pic:pic>
              </a:graphicData>
            </a:graphic>
          </wp:inline>
        </w:drawing>
      </w:r>
    </w:p>
    <w:p w14:paraId="7C71E812" w14:textId="77777777" w:rsidR="00E16F3D" w:rsidRDefault="00E16F3D" w:rsidP="00E16F3D">
      <w:pPr>
        <w:rPr>
          <w:rFonts w:ascii="Times New Roman" w:hAnsi="Times New Roman"/>
        </w:rPr>
      </w:pPr>
      <w:r w:rsidRPr="00F26EF2">
        <w:rPr>
          <w:rFonts w:ascii="Times New Roman" w:hAnsi="Times New Roman"/>
          <w:b/>
          <w:bCs/>
        </w:rPr>
        <w:t xml:space="preserve">Fig </w:t>
      </w:r>
      <w:r w:rsidRPr="00F26EF2">
        <w:rPr>
          <w:rFonts w:ascii="Times New Roman" w:hAnsi="Times New Roman" w:hint="eastAsia"/>
          <w:b/>
          <w:bCs/>
        </w:rPr>
        <w:t>S</w:t>
      </w:r>
      <w:r w:rsidRPr="00F26EF2">
        <w:rPr>
          <w:rFonts w:ascii="Times New Roman" w:hAnsi="Times New Roman"/>
          <w:b/>
          <w:bCs/>
        </w:rPr>
        <w:t>6. Module different connectivity.</w:t>
      </w:r>
      <w:r w:rsidRPr="00F26EF2">
        <w:rPr>
          <w:rFonts w:ascii="Times New Roman" w:hAnsi="Times New Roman"/>
        </w:rPr>
        <w:t xml:space="preserve"> </w:t>
      </w:r>
      <w:r>
        <w:rPr>
          <w:rFonts w:ascii="Times New Roman" w:hAnsi="Times New Roman"/>
        </w:rPr>
        <w:t>(A)</w:t>
      </w:r>
      <w:r w:rsidRPr="00F26EF2">
        <w:rPr>
          <w:rFonts w:ascii="Times New Roman" w:hAnsi="Times New Roman"/>
        </w:rPr>
        <w:t xml:space="preserve"> </w:t>
      </w:r>
      <w:r>
        <w:rPr>
          <w:rFonts w:ascii="Times New Roman" w:hAnsi="Times New Roman"/>
        </w:rPr>
        <w:t>FMT modules.</w:t>
      </w:r>
      <w:r w:rsidRPr="00F26EF2">
        <w:rPr>
          <w:rFonts w:ascii="Times New Roman" w:hAnsi="Times New Roman"/>
        </w:rPr>
        <w:t xml:space="preserve"> </w:t>
      </w:r>
      <w:r>
        <w:rPr>
          <w:rFonts w:ascii="Times New Roman" w:hAnsi="Times New Roman"/>
        </w:rPr>
        <w:t xml:space="preserve">(B) MDD modules. </w:t>
      </w:r>
      <w:r>
        <w:rPr>
          <w:rFonts w:ascii="Times New Roman" w:hAnsi="Times New Roman" w:hint="eastAsia"/>
        </w:rPr>
        <w:t>Among</w:t>
      </w:r>
      <w:r>
        <w:rPr>
          <w:rFonts w:ascii="Times New Roman" w:hAnsi="Times New Roman"/>
        </w:rPr>
        <w:t xml:space="preserve"> F3, M4 and their child modules, the modules with significantly altered intra- gene connectivity are marked in red.</w:t>
      </w:r>
    </w:p>
    <w:p w14:paraId="38E0EA8F" w14:textId="77777777" w:rsidR="00E16F3D" w:rsidRDefault="00E16F3D" w:rsidP="00E16F3D">
      <w:pPr>
        <w:rPr>
          <w:rFonts w:ascii="Times New Roman" w:hAnsi="Times New Roman"/>
        </w:rPr>
      </w:pPr>
    </w:p>
    <w:p w14:paraId="279338B5" w14:textId="77777777" w:rsidR="00E16F3D" w:rsidRDefault="00E16F3D" w:rsidP="00E16F3D">
      <w:pPr>
        <w:rPr>
          <w:rFonts w:ascii="Times New Roman" w:hAnsi="Times New Roman"/>
        </w:rPr>
      </w:pPr>
    </w:p>
    <w:p w14:paraId="55F3398A" w14:textId="77777777" w:rsidR="00E16F3D" w:rsidRPr="00F26EF2" w:rsidRDefault="00E16F3D" w:rsidP="00E16F3D">
      <w:pPr>
        <w:rPr>
          <w:rFonts w:ascii="Times New Roman" w:hAnsi="Times New Roman"/>
          <w:b/>
          <w:bCs/>
        </w:rPr>
      </w:pPr>
      <w:r w:rsidRPr="00F26EF2">
        <w:rPr>
          <w:rFonts w:ascii="Times New Roman" w:hAnsi="Times New Roman"/>
          <w:b/>
          <w:bCs/>
        </w:rPr>
        <w:t xml:space="preserve">Table </w:t>
      </w:r>
      <w:r w:rsidRPr="00F26EF2">
        <w:rPr>
          <w:rFonts w:ascii="Times New Roman" w:hAnsi="Times New Roman" w:hint="eastAsia"/>
          <w:b/>
          <w:bCs/>
        </w:rPr>
        <w:t>S</w:t>
      </w:r>
      <w:r w:rsidRPr="00F26EF2">
        <w:rPr>
          <w:rFonts w:ascii="Times New Roman" w:hAnsi="Times New Roman"/>
          <w:b/>
          <w:bCs/>
        </w:rPr>
        <w:t>1. Metadata of samples in public data set.</w:t>
      </w:r>
    </w:p>
    <w:p w14:paraId="6EF34F67" w14:textId="77777777" w:rsidR="00E16F3D" w:rsidRPr="00F26EF2" w:rsidRDefault="00E16F3D" w:rsidP="00E16F3D">
      <w:pPr>
        <w:rPr>
          <w:rFonts w:ascii="Times New Roman" w:hAnsi="Times New Roman"/>
          <w:b/>
          <w:bCs/>
        </w:rPr>
      </w:pPr>
      <w:r w:rsidRPr="00F26EF2">
        <w:rPr>
          <w:rFonts w:ascii="Times New Roman" w:hAnsi="Times New Roman"/>
          <w:b/>
          <w:bCs/>
        </w:rPr>
        <w:t xml:space="preserve">Table </w:t>
      </w:r>
      <w:r w:rsidRPr="00F26EF2">
        <w:rPr>
          <w:rFonts w:ascii="Times New Roman" w:hAnsi="Times New Roman" w:hint="eastAsia"/>
          <w:b/>
          <w:bCs/>
        </w:rPr>
        <w:t>S</w:t>
      </w:r>
      <w:r w:rsidRPr="00F26EF2">
        <w:rPr>
          <w:rFonts w:ascii="Times New Roman" w:hAnsi="Times New Roman"/>
          <w:b/>
          <w:bCs/>
        </w:rPr>
        <w:t>2. List of biological processes identified by GSEA.</w:t>
      </w:r>
    </w:p>
    <w:p w14:paraId="073A0E52" w14:textId="77777777" w:rsidR="00E16F3D" w:rsidRPr="00F26EF2" w:rsidRDefault="00E16F3D" w:rsidP="00E16F3D">
      <w:pPr>
        <w:rPr>
          <w:rFonts w:ascii="Times New Roman" w:hAnsi="Times New Roman"/>
          <w:b/>
          <w:bCs/>
        </w:rPr>
      </w:pPr>
      <w:r w:rsidRPr="00F26EF2">
        <w:rPr>
          <w:rFonts w:ascii="Times New Roman" w:hAnsi="Times New Roman"/>
          <w:b/>
          <w:bCs/>
        </w:rPr>
        <w:t xml:space="preserve">Table </w:t>
      </w:r>
      <w:r w:rsidRPr="00F26EF2">
        <w:rPr>
          <w:rFonts w:ascii="Times New Roman" w:hAnsi="Times New Roman" w:hint="eastAsia"/>
          <w:b/>
          <w:bCs/>
        </w:rPr>
        <w:t>S</w:t>
      </w:r>
      <w:r w:rsidRPr="00F26EF2">
        <w:rPr>
          <w:rFonts w:ascii="Times New Roman" w:hAnsi="Times New Roman"/>
          <w:b/>
          <w:bCs/>
        </w:rPr>
        <w:t>3</w:t>
      </w:r>
      <w:r w:rsidRPr="00F26EF2">
        <w:rPr>
          <w:rFonts w:ascii="Times New Roman" w:hAnsi="Times New Roman" w:hint="eastAsia"/>
          <w:b/>
          <w:bCs/>
        </w:rPr>
        <w:t>.</w:t>
      </w:r>
      <w:r w:rsidRPr="00F26EF2">
        <w:rPr>
          <w:rFonts w:ascii="Times New Roman" w:hAnsi="Times New Roman"/>
          <w:b/>
          <w:bCs/>
        </w:rPr>
        <w:t xml:space="preserve"> Differentially expressed genes and their categories.</w:t>
      </w:r>
    </w:p>
    <w:p w14:paraId="5944027B" w14:textId="77777777" w:rsidR="00E16F3D" w:rsidRPr="00F26EF2" w:rsidRDefault="00E16F3D" w:rsidP="00E16F3D">
      <w:pPr>
        <w:rPr>
          <w:rFonts w:ascii="Times New Roman" w:hAnsi="Times New Roman"/>
          <w:b/>
          <w:bCs/>
        </w:rPr>
      </w:pPr>
      <w:r w:rsidRPr="00F26EF2">
        <w:rPr>
          <w:rFonts w:ascii="Times New Roman" w:hAnsi="Times New Roman"/>
          <w:b/>
          <w:bCs/>
        </w:rPr>
        <w:t xml:space="preserve">Table </w:t>
      </w:r>
      <w:r w:rsidRPr="00F26EF2">
        <w:rPr>
          <w:rFonts w:ascii="Times New Roman" w:hAnsi="Times New Roman" w:hint="eastAsia"/>
          <w:b/>
          <w:bCs/>
        </w:rPr>
        <w:t>S</w:t>
      </w:r>
      <w:r w:rsidRPr="00F26EF2">
        <w:rPr>
          <w:rFonts w:ascii="Times New Roman" w:hAnsi="Times New Roman"/>
          <w:b/>
          <w:bCs/>
        </w:rPr>
        <w:t xml:space="preserve">4. Enrichment analysis results of DEGs based on biological processes, pathways, and cell types. </w:t>
      </w:r>
    </w:p>
    <w:p w14:paraId="21200659" w14:textId="77777777" w:rsidR="00E16F3D" w:rsidRPr="00F26EF2" w:rsidRDefault="00E16F3D" w:rsidP="00E16F3D">
      <w:pPr>
        <w:rPr>
          <w:rFonts w:ascii="Times New Roman" w:hAnsi="Times New Roman"/>
          <w:b/>
          <w:bCs/>
        </w:rPr>
      </w:pPr>
      <w:r w:rsidRPr="00F26EF2">
        <w:rPr>
          <w:rFonts w:ascii="Times New Roman" w:hAnsi="Times New Roman"/>
          <w:b/>
          <w:bCs/>
        </w:rPr>
        <w:t xml:space="preserve">Table </w:t>
      </w:r>
      <w:r w:rsidRPr="00F26EF2">
        <w:rPr>
          <w:rFonts w:ascii="Times New Roman" w:hAnsi="Times New Roman" w:hint="eastAsia"/>
          <w:b/>
          <w:bCs/>
        </w:rPr>
        <w:t>S</w:t>
      </w:r>
      <w:r w:rsidRPr="00F26EF2">
        <w:rPr>
          <w:rFonts w:ascii="Times New Roman" w:hAnsi="Times New Roman"/>
          <w:b/>
          <w:bCs/>
        </w:rPr>
        <w:t>5. Gene lists, results of DEG enrichment analysis and preservation analysis for each co-expressed gene module.</w:t>
      </w:r>
    </w:p>
    <w:p w14:paraId="64A039C1" w14:textId="77777777" w:rsidR="00E16F3D" w:rsidRPr="00F26EF2" w:rsidRDefault="00E16F3D" w:rsidP="00E16F3D">
      <w:pPr>
        <w:rPr>
          <w:rFonts w:ascii="Times New Roman" w:hAnsi="Times New Roman"/>
          <w:b/>
          <w:bCs/>
        </w:rPr>
      </w:pPr>
      <w:r w:rsidRPr="00F26EF2">
        <w:rPr>
          <w:rFonts w:ascii="Times New Roman" w:hAnsi="Times New Roman"/>
          <w:b/>
          <w:bCs/>
        </w:rPr>
        <w:t xml:space="preserve">Table </w:t>
      </w:r>
      <w:r w:rsidRPr="00F26EF2">
        <w:rPr>
          <w:rFonts w:ascii="Times New Roman" w:hAnsi="Times New Roman" w:hint="eastAsia"/>
          <w:b/>
          <w:bCs/>
        </w:rPr>
        <w:t>S</w:t>
      </w:r>
      <w:r w:rsidRPr="00F26EF2">
        <w:rPr>
          <w:rFonts w:ascii="Times New Roman" w:hAnsi="Times New Roman"/>
          <w:b/>
          <w:bCs/>
        </w:rPr>
        <w:t xml:space="preserve">6. Results of module different connectivity analysis. </w:t>
      </w:r>
    </w:p>
    <w:p w14:paraId="71D48E82" w14:textId="77777777" w:rsidR="00E16F3D" w:rsidRPr="00F26EF2" w:rsidRDefault="00E16F3D" w:rsidP="00E16F3D">
      <w:pPr>
        <w:rPr>
          <w:rFonts w:ascii="Times New Roman" w:hAnsi="Times New Roman"/>
          <w:b/>
          <w:bCs/>
        </w:rPr>
      </w:pPr>
      <w:r w:rsidRPr="00F26EF2">
        <w:rPr>
          <w:rFonts w:ascii="Times New Roman" w:hAnsi="Times New Roman"/>
          <w:b/>
          <w:bCs/>
        </w:rPr>
        <w:t xml:space="preserve">Table </w:t>
      </w:r>
      <w:r w:rsidRPr="00F26EF2">
        <w:rPr>
          <w:rFonts w:ascii="Times New Roman" w:hAnsi="Times New Roman" w:hint="eastAsia"/>
          <w:b/>
          <w:bCs/>
        </w:rPr>
        <w:t>S</w:t>
      </w:r>
      <w:r w:rsidRPr="00F26EF2">
        <w:rPr>
          <w:rFonts w:ascii="Times New Roman" w:hAnsi="Times New Roman"/>
          <w:b/>
          <w:bCs/>
        </w:rPr>
        <w:t xml:space="preserve">7. The primary functional subnets and outcomes of cell type enrichment for </w:t>
      </w:r>
      <w:r w:rsidRPr="00F26EF2">
        <w:rPr>
          <w:rFonts w:ascii="Times New Roman" w:hAnsi="Times New Roman" w:hint="eastAsia"/>
          <w:b/>
          <w:bCs/>
        </w:rPr>
        <w:t>crucial</w:t>
      </w:r>
      <w:r w:rsidRPr="00F26EF2">
        <w:rPr>
          <w:rFonts w:ascii="Times New Roman" w:hAnsi="Times New Roman"/>
          <w:b/>
          <w:bCs/>
        </w:rPr>
        <w:t xml:space="preserve"> modules. </w:t>
      </w:r>
    </w:p>
    <w:p w14:paraId="026BF290" w14:textId="77777777" w:rsidR="00E16F3D" w:rsidRDefault="00E16F3D" w:rsidP="00E16F3D">
      <w:pPr>
        <w:rPr>
          <w:rFonts w:ascii="Times New Roman" w:hAnsi="Times New Roman"/>
          <w:b/>
          <w:bCs/>
        </w:rPr>
      </w:pPr>
    </w:p>
    <w:p w14:paraId="02452FFE" w14:textId="77777777" w:rsidR="00E16F3D" w:rsidRPr="008B51F3" w:rsidRDefault="00E16F3D" w:rsidP="00E16F3D">
      <w:pPr>
        <w:rPr>
          <w:rFonts w:ascii="Times New Roman" w:hAnsi="Times New Roman"/>
          <w:b/>
          <w:bCs/>
        </w:rPr>
      </w:pPr>
    </w:p>
    <w:p w14:paraId="4B978780" w14:textId="77777777" w:rsidR="001A131A" w:rsidRPr="00E16F3D" w:rsidRDefault="001A131A"/>
    <w:sectPr w:rsidR="001A131A" w:rsidRPr="00E16F3D">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7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6F3D"/>
    <w:rsid w:val="000306DD"/>
    <w:rsid w:val="00102A4D"/>
    <w:rsid w:val="001A131A"/>
    <w:rsid w:val="00296FD1"/>
    <w:rsid w:val="00313C74"/>
    <w:rsid w:val="00335E20"/>
    <w:rsid w:val="003C7419"/>
    <w:rsid w:val="004E4C82"/>
    <w:rsid w:val="00565579"/>
    <w:rsid w:val="005C4C3D"/>
    <w:rsid w:val="00735052"/>
    <w:rsid w:val="00775E8C"/>
    <w:rsid w:val="007C4CD5"/>
    <w:rsid w:val="007E55F5"/>
    <w:rsid w:val="00874CE6"/>
    <w:rsid w:val="00902A4E"/>
    <w:rsid w:val="009B7372"/>
    <w:rsid w:val="00B309D1"/>
    <w:rsid w:val="00C015B1"/>
    <w:rsid w:val="00CE6567"/>
    <w:rsid w:val="00D92056"/>
    <w:rsid w:val="00DD4F16"/>
    <w:rsid w:val="00E16F3D"/>
    <w:rsid w:val="00E205B9"/>
    <w:rsid w:val="00E513C4"/>
    <w:rsid w:val="00E71909"/>
    <w:rsid w:val="00EF0CDB"/>
    <w:rsid w:val="00F035C1"/>
    <w:rsid w:val="00FA6686"/>
    <w:rsid w:val="00FE1C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2665FB3D"/>
  <w15:chartTrackingRefBased/>
  <w15:docId w15:val="{AF7AE9BB-54DB-4D4A-87B0-E1C7998EC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6F3D"/>
    <w:pPr>
      <w:widowControl w:val="0"/>
      <w:jc w:val="both"/>
    </w:pPr>
    <w:rPr>
      <w:rFonts w:ascii="DengXian" w:eastAsia="DengXian" w:hAnsi="DengXian" w:cs="Times New Roman"/>
      <w:szCs w:val="21"/>
    </w:rPr>
  </w:style>
  <w:style w:type="paragraph" w:styleId="2">
    <w:name w:val="heading 2"/>
    <w:basedOn w:val="a"/>
    <w:next w:val="a"/>
    <w:link w:val="20"/>
    <w:unhideWhenUsed/>
    <w:qFormat/>
    <w:rsid w:val="00E16F3D"/>
    <w:pPr>
      <w:keepNext/>
      <w:keepLines/>
      <w:spacing w:before="260" w:after="260" w:line="413" w:lineRule="auto"/>
      <w:outlineLvl w:val="1"/>
    </w:pPr>
    <w:rPr>
      <w:rFonts w:ascii="Arial" w:eastAsia="黑体" w:hAnsi="Arial" w:cstheme="minorBidi"/>
      <w:b/>
      <w:sz w:val="3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rsid w:val="00E16F3D"/>
    <w:rPr>
      <w:rFonts w:ascii="Arial" w:eastAsia="黑体" w:hAnsi="Arial"/>
      <w:b/>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theme" Target="theme/theme1.xml"/><Relationship Id="rId5" Type="http://schemas.openxmlformats.org/officeDocument/2006/relationships/image" Target="media/image2.tif"/><Relationship Id="rId10" Type="http://schemas.openxmlformats.org/officeDocument/2006/relationships/fontTable" Target="fontTable.xml"/><Relationship Id="rId4" Type="http://schemas.openxmlformats.org/officeDocument/2006/relationships/image" Target="media/image1.tif"/><Relationship Id="rId9" Type="http://schemas.openxmlformats.org/officeDocument/2006/relationships/image" Target="media/image6.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4</Pages>
  <Words>502</Words>
  <Characters>2863</Characters>
  <Application>Microsoft Office Word</Application>
  <DocSecurity>0</DocSecurity>
  <Lines>23</Lines>
  <Paragraphs>6</Paragraphs>
  <ScaleCrop>false</ScaleCrop>
  <Company/>
  <LinksUpToDate>false</LinksUpToDate>
  <CharactersWithSpaces>3359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Giotto</dc:creator>
  <cp:keywords/>
  <dc:description/>
  <cp:lastModifiedBy>Giotto</cp:lastModifiedBy>
  <cp:revision>10</cp:revision>
  <dcterms:created xsi:type="dcterms:W3CDTF">2024-03-13T16:44:00Z</dcterms:created>
  <dcterms:modified xsi:type="dcterms:W3CDTF">2024-03-20T06:44:00Z</dcterms:modified>
</cp:coreProperties>
</file>