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BC9" w:rsidRDefault="00130BC9" w:rsidP="004009D2">
      <w:pPr>
        <w:spacing w:line="360" w:lineRule="auto"/>
        <w:ind w:firstLineChars="100" w:firstLine="393"/>
        <w:jc w:val="center"/>
        <w:rPr>
          <w:rFonts w:ascii="Times New Roman" w:eastAsia="바탕" w:hAnsi="Times New Roman"/>
          <w:b/>
          <w:color w:val="000000" w:themeColor="text1"/>
          <w:sz w:val="40"/>
          <w:szCs w:val="20"/>
        </w:rPr>
      </w:pPr>
      <w:r w:rsidRPr="008C5505">
        <w:rPr>
          <w:rFonts w:ascii="Times New Roman" w:eastAsia="바탕" w:hAnsi="Times New Roman"/>
          <w:b/>
          <w:color w:val="000000" w:themeColor="text1"/>
          <w:sz w:val="40"/>
          <w:szCs w:val="20"/>
        </w:rPr>
        <w:t>Supplementary</w:t>
      </w:r>
      <w:r w:rsidRPr="008C5505">
        <w:rPr>
          <w:rFonts w:ascii="Times New Roman" w:eastAsia="바탕" w:hAnsi="Times New Roman" w:hint="eastAsia"/>
          <w:b/>
          <w:color w:val="000000" w:themeColor="text1"/>
          <w:sz w:val="40"/>
          <w:szCs w:val="20"/>
        </w:rPr>
        <w:t xml:space="preserve"> Information</w:t>
      </w:r>
    </w:p>
    <w:p w:rsidR="00DF7DA1" w:rsidRDefault="00DF7DA1" w:rsidP="00DF7DA1">
      <w:pPr>
        <w:spacing w:line="360" w:lineRule="auto"/>
        <w:ind w:firstLineChars="38" w:firstLine="149"/>
        <w:rPr>
          <w:rFonts w:ascii="Times New Roman" w:eastAsia="바탕" w:hAnsi="Times New Roman"/>
          <w:b/>
          <w:color w:val="000000" w:themeColor="text1"/>
          <w:sz w:val="40"/>
          <w:szCs w:val="20"/>
        </w:rPr>
      </w:pPr>
    </w:p>
    <w:p w:rsidR="00DF7DA1" w:rsidRPr="00DF7DA1" w:rsidRDefault="00DF7DA1" w:rsidP="004009D2">
      <w:pPr>
        <w:spacing w:line="360" w:lineRule="auto"/>
        <w:ind w:firstLineChars="100" w:firstLine="353"/>
        <w:jc w:val="center"/>
        <w:rPr>
          <w:rFonts w:ascii="Times New Roman" w:eastAsia="바탕" w:hAnsi="Times New Roman"/>
          <w:b/>
          <w:color w:val="000000" w:themeColor="text1"/>
          <w:sz w:val="36"/>
          <w:szCs w:val="20"/>
        </w:rPr>
      </w:pPr>
      <w:r w:rsidRPr="00DF7DA1">
        <w:rPr>
          <w:rFonts w:ascii="Times New Roman" w:eastAsia="바탕" w:hAnsi="Times New Roman"/>
          <w:b/>
          <w:color w:val="000000" w:themeColor="text1"/>
          <w:sz w:val="36"/>
          <w:szCs w:val="20"/>
        </w:rPr>
        <w:t>Beyond Predictions: An Interpretable Machine Learning Approach for Battery Performance Forecasting</w:t>
      </w:r>
    </w:p>
    <w:p w:rsidR="00C443A6" w:rsidRDefault="00130BC9" w:rsidP="004009D2">
      <w:pPr>
        <w:ind w:firstLineChars="100" w:firstLine="216"/>
        <w:jc w:val="center"/>
        <w:rPr>
          <w:rFonts w:ascii="Times New Roman" w:hAnsi="Times New Roman"/>
          <w:shd w:val="clear" w:color="auto" w:fill="FFFFFF"/>
        </w:rPr>
      </w:pPr>
      <w:proofErr w:type="spellStart"/>
      <w:r w:rsidRPr="00130BC9">
        <w:rPr>
          <w:rFonts w:ascii="Times New Roman" w:eastAsia="바탕" w:hAnsi="Times New Roman"/>
          <w:b/>
          <w:color w:val="000000" w:themeColor="text1"/>
        </w:rPr>
        <w:t>Jieun</w:t>
      </w:r>
      <w:proofErr w:type="spellEnd"/>
      <w:r w:rsidRPr="00130BC9">
        <w:rPr>
          <w:rFonts w:ascii="Times New Roman" w:eastAsia="바탕" w:hAnsi="Times New Roman"/>
          <w:b/>
          <w:color w:val="000000" w:themeColor="text1"/>
        </w:rPr>
        <w:t xml:space="preserve"> Kim</w:t>
      </w:r>
      <w:r w:rsidRPr="00130BC9">
        <w:rPr>
          <w:rFonts w:ascii="Times New Roman" w:eastAsia="바탕" w:hAnsi="Times New Roman"/>
          <w:b/>
          <w:color w:val="000000" w:themeColor="text1"/>
          <w:vertAlign w:val="superscript"/>
        </w:rPr>
        <w:t>1†</w:t>
      </w:r>
      <w:r w:rsidRPr="00130BC9">
        <w:rPr>
          <w:rFonts w:ascii="Times New Roman" w:eastAsia="바탕" w:hAnsi="Times New Roman"/>
          <w:b/>
          <w:color w:val="000000" w:themeColor="text1"/>
        </w:rPr>
        <w:t>, Injun Choi</w:t>
      </w:r>
      <w:r w:rsidRPr="00130BC9">
        <w:rPr>
          <w:rFonts w:ascii="Times New Roman" w:eastAsia="바탕" w:hAnsi="Times New Roman"/>
          <w:b/>
          <w:color w:val="000000" w:themeColor="text1"/>
          <w:vertAlign w:val="superscript"/>
        </w:rPr>
        <w:t>2†</w:t>
      </w:r>
      <w:r w:rsidRPr="00130BC9">
        <w:rPr>
          <w:rFonts w:ascii="Times New Roman" w:eastAsia="바탕" w:hAnsi="Times New Roman"/>
          <w:b/>
          <w:color w:val="000000" w:themeColor="text1"/>
        </w:rPr>
        <w:t xml:space="preserve">, </w:t>
      </w:r>
      <w:proofErr w:type="spellStart"/>
      <w:r w:rsidRPr="00130BC9">
        <w:rPr>
          <w:rFonts w:ascii="Times New Roman" w:eastAsia="바탕" w:hAnsi="Times New Roman"/>
          <w:b/>
          <w:color w:val="000000" w:themeColor="text1"/>
        </w:rPr>
        <w:t>Ju</w:t>
      </w:r>
      <w:proofErr w:type="spellEnd"/>
      <w:r w:rsidRPr="00130BC9">
        <w:rPr>
          <w:rFonts w:ascii="Times New Roman" w:eastAsia="바탕" w:hAnsi="Times New Roman"/>
          <w:b/>
          <w:color w:val="000000" w:themeColor="text1"/>
        </w:rPr>
        <w:t xml:space="preserve"> </w:t>
      </w:r>
      <w:proofErr w:type="spellStart"/>
      <w:r w:rsidRPr="00130BC9">
        <w:rPr>
          <w:rFonts w:ascii="Times New Roman" w:eastAsia="바탕" w:hAnsi="Times New Roman"/>
          <w:b/>
          <w:color w:val="000000" w:themeColor="text1"/>
        </w:rPr>
        <w:t>Seong</w:t>
      </w:r>
      <w:proofErr w:type="spellEnd"/>
      <w:r w:rsidRPr="00130BC9">
        <w:rPr>
          <w:rFonts w:ascii="Times New Roman" w:eastAsia="바탕" w:hAnsi="Times New Roman"/>
          <w:b/>
          <w:color w:val="000000" w:themeColor="text1"/>
        </w:rPr>
        <w:t xml:space="preserve"> Kim</w:t>
      </w:r>
      <w:r w:rsidRPr="00130BC9">
        <w:rPr>
          <w:rFonts w:ascii="Times New Roman" w:eastAsia="바탕" w:hAnsi="Times New Roman"/>
          <w:b/>
          <w:color w:val="000000" w:themeColor="text1"/>
          <w:vertAlign w:val="superscript"/>
        </w:rPr>
        <w:t>1</w:t>
      </w:r>
      <w:r w:rsidRPr="00130BC9">
        <w:rPr>
          <w:rFonts w:ascii="Times New Roman" w:eastAsia="바탕" w:hAnsi="Times New Roman"/>
          <w:b/>
          <w:color w:val="000000" w:themeColor="text1"/>
        </w:rPr>
        <w:t>, H Hwang</w:t>
      </w:r>
      <w:r w:rsidRPr="00130BC9">
        <w:rPr>
          <w:rFonts w:ascii="Times New Roman" w:eastAsia="바탕" w:hAnsi="Times New Roman"/>
          <w:b/>
          <w:color w:val="000000" w:themeColor="text1"/>
          <w:vertAlign w:val="superscript"/>
        </w:rPr>
        <w:t>2</w:t>
      </w:r>
      <w:r w:rsidRPr="00130BC9">
        <w:rPr>
          <w:rFonts w:ascii="Times New Roman" w:eastAsia="바탕" w:hAnsi="Times New Roman"/>
          <w:b/>
          <w:color w:val="000000" w:themeColor="text1"/>
        </w:rPr>
        <w:t xml:space="preserve">, </w:t>
      </w:r>
      <w:proofErr w:type="spellStart"/>
      <w:r w:rsidRPr="00130BC9">
        <w:rPr>
          <w:rFonts w:ascii="Times New Roman" w:eastAsia="바탕" w:hAnsi="Times New Roman"/>
          <w:b/>
          <w:color w:val="000000" w:themeColor="text1"/>
        </w:rPr>
        <w:t>Inchul</w:t>
      </w:r>
      <w:proofErr w:type="spellEnd"/>
      <w:r w:rsidRPr="00130BC9">
        <w:rPr>
          <w:rFonts w:ascii="Times New Roman" w:eastAsia="바탕" w:hAnsi="Times New Roman"/>
          <w:b/>
          <w:color w:val="000000" w:themeColor="text1"/>
        </w:rPr>
        <w:t xml:space="preserve"> Park</w:t>
      </w:r>
      <w:r w:rsidRPr="00130BC9">
        <w:rPr>
          <w:rFonts w:ascii="Times New Roman" w:eastAsia="바탕" w:hAnsi="Times New Roman"/>
          <w:b/>
          <w:color w:val="000000" w:themeColor="text1"/>
          <w:vertAlign w:val="superscript"/>
        </w:rPr>
        <w:t>1*</w:t>
      </w:r>
      <w:r w:rsidRPr="00130BC9">
        <w:rPr>
          <w:rFonts w:ascii="Times New Roman" w:eastAsia="바탕" w:hAnsi="Times New Roman"/>
          <w:b/>
          <w:color w:val="000000" w:themeColor="text1"/>
        </w:rPr>
        <w:br/>
      </w:r>
      <w:r w:rsidRPr="00130BC9">
        <w:rPr>
          <w:rFonts w:ascii="Times New Roman" w:hAnsi="Times New Roman"/>
          <w:shd w:val="clear" w:color="auto" w:fill="FFFFFF"/>
          <w:vertAlign w:val="superscript"/>
        </w:rPr>
        <w:t>1*</w:t>
      </w:r>
      <w:r w:rsidRPr="00130BC9">
        <w:rPr>
          <w:rFonts w:ascii="Times New Roman" w:hAnsi="Times New Roman"/>
          <w:shd w:val="clear" w:color="auto" w:fill="FFFFFF"/>
        </w:rPr>
        <w:t>Secondary Battery Materials Lab, POSCO NEXT Hub, 100</w:t>
      </w:r>
      <w:r w:rsidRPr="00130BC9">
        <w:rPr>
          <w:rFonts w:ascii="Times New Roman" w:hAnsi="Times New Roman"/>
        </w:rPr>
        <w:t xml:space="preserve"> </w:t>
      </w:r>
      <w:proofErr w:type="spellStart"/>
      <w:r w:rsidRPr="00130BC9">
        <w:rPr>
          <w:rFonts w:ascii="Times New Roman" w:hAnsi="Times New Roman"/>
          <w:shd w:val="clear" w:color="auto" w:fill="FFFFFF"/>
        </w:rPr>
        <w:t>Songdogwahak-ro</w:t>
      </w:r>
      <w:proofErr w:type="spellEnd"/>
      <w:r w:rsidRPr="00130BC9">
        <w:rPr>
          <w:rFonts w:ascii="Times New Roman" w:hAnsi="Times New Roman"/>
          <w:shd w:val="clear" w:color="auto" w:fill="FFFFFF"/>
        </w:rPr>
        <w:t xml:space="preserve">, </w:t>
      </w:r>
      <w:proofErr w:type="spellStart"/>
      <w:r w:rsidRPr="00130BC9">
        <w:rPr>
          <w:rFonts w:ascii="Times New Roman" w:hAnsi="Times New Roman"/>
          <w:shd w:val="clear" w:color="auto" w:fill="FFFFFF"/>
        </w:rPr>
        <w:t>Yeonsu-gu</w:t>
      </w:r>
      <w:proofErr w:type="spellEnd"/>
      <w:r w:rsidRPr="00130BC9">
        <w:rPr>
          <w:rFonts w:ascii="Times New Roman" w:hAnsi="Times New Roman"/>
          <w:shd w:val="clear" w:color="auto" w:fill="FFFFFF"/>
        </w:rPr>
        <w:t>, Incheon, 21985, Republic of Korea.</w:t>
      </w:r>
      <w:r w:rsidRPr="00130BC9">
        <w:rPr>
          <w:rFonts w:ascii="Times New Roman" w:hAnsi="Times New Roman"/>
        </w:rPr>
        <w:br/>
      </w:r>
      <w:r w:rsidRPr="00130BC9">
        <w:rPr>
          <w:rFonts w:ascii="Times New Roman" w:hAnsi="Times New Roman"/>
          <w:shd w:val="clear" w:color="auto" w:fill="FFFFFF"/>
          <w:vertAlign w:val="superscript"/>
        </w:rPr>
        <w:t>2</w:t>
      </w:r>
      <w:r w:rsidRPr="00130BC9">
        <w:rPr>
          <w:rFonts w:ascii="Times New Roman" w:hAnsi="Times New Roman"/>
          <w:shd w:val="clear" w:color="auto" w:fill="FFFFFF"/>
        </w:rPr>
        <w:t>Convergence Innovation Research Laboratory, Research Institute of</w:t>
      </w:r>
      <w:r>
        <w:rPr>
          <w:rFonts w:ascii="Times New Roman" w:hAnsi="Times New Roman"/>
        </w:rPr>
        <w:t xml:space="preserve"> </w:t>
      </w:r>
      <w:r w:rsidRPr="00130BC9">
        <w:rPr>
          <w:rFonts w:ascii="Times New Roman" w:hAnsi="Times New Roman"/>
          <w:shd w:val="clear" w:color="auto" w:fill="FFFFFF"/>
        </w:rPr>
        <w:t xml:space="preserve">Industrial Science &amp; Technology, 67 </w:t>
      </w:r>
      <w:proofErr w:type="spellStart"/>
      <w:r w:rsidRPr="00130BC9">
        <w:rPr>
          <w:rFonts w:ascii="Times New Roman" w:hAnsi="Times New Roman"/>
          <w:shd w:val="clear" w:color="auto" w:fill="FFFFFF"/>
        </w:rPr>
        <w:t>Cheongam-ro</w:t>
      </w:r>
      <w:proofErr w:type="spellEnd"/>
      <w:r w:rsidRPr="00130BC9">
        <w:rPr>
          <w:rFonts w:ascii="Times New Roman" w:hAnsi="Times New Roman"/>
          <w:shd w:val="clear" w:color="auto" w:fill="FFFFFF"/>
        </w:rPr>
        <w:t>, Nam-</w:t>
      </w:r>
      <w:proofErr w:type="spellStart"/>
      <w:r w:rsidRPr="00130BC9">
        <w:rPr>
          <w:rFonts w:ascii="Times New Roman" w:hAnsi="Times New Roman"/>
          <w:shd w:val="clear" w:color="auto" w:fill="FFFFFF"/>
        </w:rPr>
        <w:t>gu</w:t>
      </w:r>
      <w:proofErr w:type="spellEnd"/>
      <w:r w:rsidRPr="00130BC9">
        <w:rPr>
          <w:rFonts w:ascii="Times New Roman" w:hAnsi="Times New Roman"/>
          <w:shd w:val="clear" w:color="auto" w:fill="FFFFFF"/>
        </w:rPr>
        <w:t>, Pohang-</w:t>
      </w:r>
      <w:proofErr w:type="spellStart"/>
      <w:r w:rsidRPr="00130BC9">
        <w:rPr>
          <w:rFonts w:ascii="Times New Roman" w:hAnsi="Times New Roman"/>
          <w:shd w:val="clear" w:color="auto" w:fill="FFFFFF"/>
        </w:rPr>
        <w:t>si</w:t>
      </w:r>
      <w:proofErr w:type="spellEnd"/>
      <w:r w:rsidRPr="00130BC9">
        <w:rPr>
          <w:rFonts w:ascii="Times New Roman" w:hAnsi="Times New Roman"/>
          <w:shd w:val="clear" w:color="auto" w:fill="FFFFFF"/>
        </w:rPr>
        <w:t>,</w:t>
      </w:r>
      <w:r>
        <w:rPr>
          <w:rFonts w:ascii="Times New Roman" w:hAnsi="Times New Roman"/>
        </w:rPr>
        <w:t xml:space="preserve"> </w:t>
      </w:r>
      <w:proofErr w:type="spellStart"/>
      <w:r w:rsidRPr="00130BC9">
        <w:rPr>
          <w:rFonts w:ascii="Times New Roman" w:hAnsi="Times New Roman"/>
          <w:shd w:val="clear" w:color="auto" w:fill="FFFFFF"/>
        </w:rPr>
        <w:t>Gyeongsangbuk</w:t>
      </w:r>
      <w:proofErr w:type="spellEnd"/>
      <w:r w:rsidRPr="00130BC9">
        <w:rPr>
          <w:rFonts w:ascii="Times New Roman" w:hAnsi="Times New Roman"/>
          <w:shd w:val="clear" w:color="auto" w:fill="FFFFFF"/>
        </w:rPr>
        <w:t>-do, 37673, Republic of Korea.</w:t>
      </w:r>
      <w:r w:rsidRPr="00130BC9">
        <w:rPr>
          <w:rFonts w:ascii="Times New Roman" w:hAnsi="Times New Roman"/>
        </w:rPr>
        <w:br/>
      </w:r>
      <w:r w:rsidRPr="00130BC9">
        <w:rPr>
          <w:rFonts w:ascii="Times New Roman" w:hAnsi="Times New Roman"/>
          <w:shd w:val="clear" w:color="auto" w:fill="FFFFFF"/>
          <w:vertAlign w:val="superscript"/>
        </w:rPr>
        <w:t>*</w:t>
      </w:r>
      <w:r w:rsidRPr="00130BC9">
        <w:rPr>
          <w:rFonts w:ascii="Times New Roman" w:hAnsi="Times New Roman"/>
          <w:shd w:val="clear" w:color="auto" w:fill="FFFFFF"/>
        </w:rPr>
        <w:t xml:space="preserve">Corresponding author(s). E-mail(s): </w:t>
      </w:r>
      <w:hyperlink r:id="rId7" w:history="1">
        <w:r w:rsidR="00C443A6" w:rsidRPr="00EC1504">
          <w:rPr>
            <w:rStyle w:val="a3"/>
            <w:rFonts w:ascii="Times New Roman" w:hAnsi="Times New Roman"/>
            <w:shd w:val="clear" w:color="auto" w:fill="FFFFFF"/>
          </w:rPr>
          <w:t>inchul@posco-inc.com</w:t>
        </w:r>
      </w:hyperlink>
      <w:r w:rsidRPr="00130BC9">
        <w:rPr>
          <w:rFonts w:ascii="Times New Roman" w:hAnsi="Times New Roman"/>
          <w:shd w:val="clear" w:color="auto" w:fill="FFFFFF"/>
        </w:rPr>
        <w:t>;</w:t>
      </w:r>
    </w:p>
    <w:p w:rsidR="00B83DB0" w:rsidRDefault="00130BC9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  <w:r w:rsidRPr="00130BC9">
        <w:rPr>
          <w:rFonts w:ascii="Times New Roman" w:hAnsi="Times New Roman"/>
        </w:rPr>
        <w:br/>
      </w:r>
      <w:r w:rsidRPr="00130BC9">
        <w:rPr>
          <w:rFonts w:ascii="Times New Roman" w:hAnsi="Times New Roman"/>
          <w:shd w:val="clear" w:color="auto" w:fill="FFFFFF"/>
        </w:rPr>
        <w:t>Contributing authors: jekim427@posco-inc.com; surung9898@rist.re.kr;</w:t>
      </w:r>
      <w:r w:rsidRPr="00130BC9">
        <w:rPr>
          <w:rFonts w:ascii="Times New Roman" w:hAnsi="Times New Roman"/>
        </w:rPr>
        <w:br/>
      </w:r>
      <w:r w:rsidRPr="00130BC9">
        <w:rPr>
          <w:rFonts w:ascii="Times New Roman" w:hAnsi="Times New Roman"/>
          <w:shd w:val="clear" w:color="auto" w:fill="FFFFFF"/>
        </w:rPr>
        <w:t>†These authors contributed equally to this work.</w:t>
      </w:r>
    </w:p>
    <w:p w:rsidR="005F2032" w:rsidRDefault="005F2032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</w:p>
    <w:p w:rsidR="005F2032" w:rsidRDefault="005F2032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</w:p>
    <w:p w:rsidR="005F2032" w:rsidRDefault="005F2032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</w:p>
    <w:p w:rsidR="005F2032" w:rsidRDefault="005F2032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</w:p>
    <w:p w:rsidR="005F2032" w:rsidRDefault="005F2032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</w:p>
    <w:p w:rsidR="005F2032" w:rsidRDefault="005F2032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</w:p>
    <w:p w:rsidR="005F2032" w:rsidRDefault="005F2032" w:rsidP="004009D2">
      <w:pPr>
        <w:ind w:firstLineChars="100" w:firstLine="220"/>
        <w:jc w:val="center"/>
        <w:rPr>
          <w:rFonts w:ascii="Times New Roman" w:hAnsi="Times New Roman"/>
          <w:shd w:val="clear" w:color="auto" w:fill="FFFFFF"/>
        </w:rPr>
      </w:pPr>
    </w:p>
    <w:p w:rsidR="004456D0" w:rsidRDefault="004456D0" w:rsidP="00DF7DA1">
      <w:pPr>
        <w:ind w:firstLineChars="0" w:firstLine="0"/>
        <w:rPr>
          <w:rFonts w:ascii="Times New Roman" w:hAnsi="Times New Roman"/>
          <w:shd w:val="clear" w:color="auto" w:fill="FFFFFF"/>
        </w:rPr>
      </w:pPr>
    </w:p>
    <w:p w:rsidR="004456D0" w:rsidRDefault="004456D0" w:rsidP="00DF7DA1">
      <w:pPr>
        <w:pStyle w:val="a6"/>
        <w:ind w:firstLine="330"/>
      </w:pPr>
      <w:r>
        <w:rPr>
          <w:noProof/>
          <w:shd w:val="clear" w:color="auto" w:fill="FFFFFF"/>
          <w:lang w:eastAsia="ko-KR"/>
        </w:rPr>
        <w:lastRenderedPageBreak/>
        <w:drawing>
          <wp:inline distT="0" distB="0" distL="0" distR="0" wp14:anchorId="180D42DB" wp14:editId="4FCA8B66">
            <wp:extent cx="5329456" cy="3423648"/>
            <wp:effectExtent l="0" t="0" r="508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967" cy="3432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56D0" w:rsidRDefault="004456D0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4456D0">
        <w:rPr>
          <w:rFonts w:ascii="Times New Roman" w:hAnsi="Times New Roman"/>
          <w:sz w:val="24"/>
        </w:rPr>
        <w:t>Figure S</w:t>
      </w:r>
      <w:r w:rsidRPr="004456D0">
        <w:rPr>
          <w:rFonts w:ascii="Times New Roman" w:hAnsi="Times New Roman"/>
          <w:sz w:val="24"/>
        </w:rPr>
        <w:fldChar w:fldCharType="begin"/>
      </w:r>
      <w:r w:rsidRPr="004456D0">
        <w:rPr>
          <w:rFonts w:ascii="Times New Roman" w:hAnsi="Times New Roman"/>
          <w:sz w:val="24"/>
        </w:rPr>
        <w:instrText xml:space="preserve"> SEQ Figure_S \* ARABIC </w:instrText>
      </w:r>
      <w:r w:rsidRPr="004456D0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1</w:t>
      </w:r>
      <w:r w:rsidRPr="004456D0">
        <w:rPr>
          <w:rFonts w:ascii="Times New Roman" w:hAnsi="Times New Roman"/>
          <w:sz w:val="24"/>
        </w:rPr>
        <w:fldChar w:fldCharType="end"/>
      </w:r>
      <w:r w:rsidRPr="004456D0">
        <w:rPr>
          <w:rFonts w:ascii="Times New Roman" w:hAnsi="Times New Roman"/>
          <w:sz w:val="24"/>
        </w:rPr>
        <w:t xml:space="preserve">. </w:t>
      </w:r>
      <w:r w:rsidRPr="004456D0">
        <w:rPr>
          <w:rFonts w:ascii="Times New Roman" w:hAnsi="Times New Roman"/>
          <w:b w:val="0"/>
          <w:sz w:val="24"/>
        </w:rPr>
        <w:t>Flowchart of this research</w:t>
      </w:r>
    </w:p>
    <w:p w:rsidR="00DF7DA1" w:rsidRDefault="00DF7DA1">
      <w:pPr>
        <w:spacing w:after="160" w:line="259" w:lineRule="auto"/>
        <w:ind w:firstLineChars="0" w:firstLine="0"/>
      </w:pPr>
      <w:r>
        <w:br w:type="page"/>
      </w:r>
    </w:p>
    <w:p w:rsidR="004456D0" w:rsidRDefault="004456D0" w:rsidP="00DF7DA1">
      <w:pPr>
        <w:pStyle w:val="a6"/>
        <w:ind w:firstLine="330"/>
      </w:pPr>
      <w:r>
        <w:rPr>
          <w:noProof/>
          <w:lang w:eastAsia="ko-KR"/>
        </w:rPr>
        <w:lastRenderedPageBreak/>
        <w:drawing>
          <wp:inline distT="0" distB="0" distL="0" distR="0" wp14:anchorId="0565F800">
            <wp:extent cx="5684672" cy="1839371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654" cy="1854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56D0" w:rsidRDefault="004456D0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4456D0">
        <w:rPr>
          <w:rFonts w:ascii="Times New Roman" w:hAnsi="Times New Roman"/>
          <w:sz w:val="24"/>
        </w:rPr>
        <w:t>Figure S</w:t>
      </w:r>
      <w:r w:rsidRPr="004456D0">
        <w:rPr>
          <w:rFonts w:ascii="Times New Roman" w:hAnsi="Times New Roman"/>
          <w:sz w:val="24"/>
        </w:rPr>
        <w:fldChar w:fldCharType="begin"/>
      </w:r>
      <w:r w:rsidRPr="004456D0">
        <w:rPr>
          <w:rFonts w:ascii="Times New Roman" w:hAnsi="Times New Roman"/>
          <w:sz w:val="24"/>
        </w:rPr>
        <w:instrText xml:space="preserve"> SEQ Figure_S \* ARABIC </w:instrText>
      </w:r>
      <w:r w:rsidRPr="004456D0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2</w:t>
      </w:r>
      <w:r w:rsidRPr="004456D0">
        <w:rPr>
          <w:rFonts w:ascii="Times New Roman" w:hAnsi="Times New Roman"/>
          <w:sz w:val="24"/>
        </w:rPr>
        <w:fldChar w:fldCharType="end"/>
      </w:r>
      <w:r w:rsidRPr="004456D0">
        <w:rPr>
          <w:rFonts w:ascii="Times New Roman" w:hAnsi="Times New Roman"/>
          <w:sz w:val="24"/>
        </w:rPr>
        <w:t xml:space="preserve">. </w:t>
      </w:r>
      <w:r w:rsidRPr="004456D0">
        <w:rPr>
          <w:rFonts w:ascii="Times New Roman" w:hAnsi="Times New Roman"/>
          <w:b w:val="0"/>
          <w:sz w:val="24"/>
        </w:rPr>
        <w:t>The charge curve dataset before and after filtering from LRLO used for PCA in this study</w:t>
      </w:r>
    </w:p>
    <w:p w:rsidR="004456D0" w:rsidRDefault="004456D0" w:rsidP="00DF7DA1">
      <w:pPr>
        <w:ind w:firstLine="330"/>
      </w:pPr>
    </w:p>
    <w:p w:rsidR="00DF7DA1" w:rsidRDefault="00DF7DA1" w:rsidP="00DF7DA1">
      <w:pPr>
        <w:ind w:firstLine="330"/>
      </w:pPr>
    </w:p>
    <w:p w:rsidR="00DF7DA1" w:rsidRDefault="00DF7DA1" w:rsidP="00DF7DA1">
      <w:pPr>
        <w:ind w:firstLine="330"/>
      </w:pPr>
    </w:p>
    <w:p w:rsidR="00DF7DA1" w:rsidRPr="004456D0" w:rsidRDefault="00DF7DA1" w:rsidP="00DF7DA1">
      <w:pPr>
        <w:ind w:firstLine="330"/>
      </w:pP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br w:type="page"/>
      </w:r>
    </w:p>
    <w:p w:rsidR="005F2032" w:rsidRDefault="004009D2" w:rsidP="00DF7DA1">
      <w:pPr>
        <w:ind w:firstLineChars="100" w:firstLine="280"/>
        <w:rPr>
          <w:rFonts w:ascii="Arial" w:hAnsi="Arial" w:cs="Arial"/>
        </w:rPr>
      </w:pPr>
      <w:r w:rsidRPr="005F2032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 xml:space="preserve">Supplementary Section 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1</w:t>
      </w:r>
      <w:r w:rsidR="005F3FC1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(Table S1, Figure S3, 4)</w:t>
      </w:r>
    </w:p>
    <w:p w:rsidR="004009D2" w:rsidRDefault="004009D2" w:rsidP="00DF7DA1">
      <w:pPr>
        <w:ind w:firstLineChars="100" w:firstLine="240"/>
        <w:rPr>
          <w:rFonts w:ascii="Times New Roman" w:hAnsi="Times New Roman"/>
          <w:sz w:val="24"/>
          <w:szCs w:val="24"/>
          <w:shd w:val="clear" w:color="auto" w:fill="FFFFFF"/>
        </w:rPr>
      </w:pPr>
      <w:r w:rsidRPr="005F2032">
        <w:rPr>
          <w:rFonts w:ascii="Times New Roman" w:hAnsi="Times New Roman"/>
          <w:sz w:val="24"/>
          <w:szCs w:val="24"/>
          <w:shd w:val="clear" w:color="auto" w:fill="FFFFFF"/>
        </w:rPr>
        <w:t>The accuracy as a function of the number of PCA components is shown in Figure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>S3 and Table S1 for components ranging from n=1 to 10. With only one component,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the average RMSE was 2.7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mAh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/g, and the upper 95% confidence interval of the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RMSE reached 5.2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mAh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/g. This is an error of more than 2% for a typical capacity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of 200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mAh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/g. As the number of components increases, there is a consistent decrease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in RMSE. Utilizing 4 components results in RMSE of 0.45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mAh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/g. When the component count increases to 7, we observe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a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 improvement in precision, as evidenced by the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average RMSE declining to 0.16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mAh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/g. Upon expanding the number of components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to 10, the average RMSE further decreases to below 0.1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mAh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/g. Moreover, in 95% of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 xml:space="preserve">instances, the RMSE remains below 0.14 </w:t>
      </w:r>
      <w:proofErr w:type="spellStart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mAh</w:t>
      </w:r>
      <w:proofErr w:type="spellEnd"/>
      <w:r w:rsidRPr="005F2032">
        <w:rPr>
          <w:rFonts w:ascii="Times New Roman" w:hAnsi="Times New Roman"/>
          <w:sz w:val="24"/>
          <w:szCs w:val="24"/>
          <w:shd w:val="clear" w:color="auto" w:fill="FFFFFF"/>
        </w:rPr>
        <w:t>/g. However, such high accuracy may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>indicate the possibility of overfitting, which could potentially reduce the prediction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>accuracy. Therefore, by measuring the prediction accuracy on a new test set, we confirmed that 7 principal components best describe the electrochemical characteristics</w:t>
      </w:r>
      <w:r w:rsidRPr="005F2032">
        <w:rPr>
          <w:rFonts w:ascii="Times New Roman" w:hAnsi="Times New Roman"/>
          <w:sz w:val="24"/>
          <w:szCs w:val="24"/>
        </w:rPr>
        <w:t xml:space="preserve"> </w:t>
      </w:r>
      <w:r w:rsidRPr="005F2032">
        <w:rPr>
          <w:rFonts w:ascii="Times New Roman" w:hAnsi="Times New Roman"/>
          <w:sz w:val="24"/>
          <w:szCs w:val="24"/>
          <w:shd w:val="clear" w:color="auto" w:fill="FFFFFF"/>
        </w:rPr>
        <w:t>of LRLO materials, and this number was chosen for use (see Table S2).</w:t>
      </w:r>
    </w:p>
    <w:p w:rsidR="00DF7DA1" w:rsidRDefault="00DF7DA1" w:rsidP="00DF7DA1">
      <w:pPr>
        <w:spacing w:after="160" w:line="259" w:lineRule="auto"/>
        <w:ind w:firstLineChars="0" w:firstLine="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br w:type="page"/>
      </w:r>
    </w:p>
    <w:p w:rsidR="00166CD7" w:rsidRDefault="00166CD7" w:rsidP="00DF7DA1">
      <w:pPr>
        <w:pStyle w:val="a6"/>
        <w:ind w:firstLine="330"/>
      </w:pPr>
      <w:r w:rsidRPr="00166CD7">
        <w:rPr>
          <w:noProof/>
          <w:shd w:val="clear" w:color="auto" w:fill="FFFFFF"/>
          <w:lang w:eastAsia="ko-KR"/>
        </w:rPr>
        <w:lastRenderedPageBreak/>
        <w:drawing>
          <wp:inline distT="0" distB="0" distL="0" distR="0">
            <wp:extent cx="5169764" cy="2695630"/>
            <wp:effectExtent l="0" t="0" r="0" b="0"/>
            <wp:docPr id="4" name="그림 4" descr="C:\Users\poscouser\Desktop\JE\fig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oscouser\Desktop\JE\fig 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195" cy="2698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DA1" w:rsidRDefault="00166CD7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166CD7">
        <w:rPr>
          <w:rFonts w:ascii="Times New Roman" w:hAnsi="Times New Roman"/>
          <w:sz w:val="24"/>
        </w:rPr>
        <w:t>Figure S</w:t>
      </w:r>
      <w:r w:rsidRPr="00166CD7">
        <w:rPr>
          <w:rFonts w:ascii="Times New Roman" w:hAnsi="Times New Roman"/>
          <w:sz w:val="24"/>
        </w:rPr>
        <w:fldChar w:fldCharType="begin"/>
      </w:r>
      <w:r w:rsidRPr="00166CD7">
        <w:rPr>
          <w:rFonts w:ascii="Times New Roman" w:hAnsi="Times New Roman"/>
          <w:sz w:val="24"/>
        </w:rPr>
        <w:instrText xml:space="preserve"> SEQ Figure_S \* ARABIC </w:instrText>
      </w:r>
      <w:r w:rsidRPr="00166CD7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3</w:t>
      </w:r>
      <w:r w:rsidRPr="00166CD7">
        <w:rPr>
          <w:rFonts w:ascii="Times New Roman" w:hAnsi="Times New Roman"/>
          <w:sz w:val="24"/>
        </w:rPr>
        <w:fldChar w:fldCharType="end"/>
      </w:r>
      <w:r w:rsidRPr="00166CD7">
        <w:rPr>
          <w:rFonts w:ascii="Times New Roman" w:hAnsi="Times New Roman"/>
          <w:sz w:val="24"/>
        </w:rPr>
        <w:t>.</w:t>
      </w:r>
      <w:r w:rsidRPr="00166CD7">
        <w:rPr>
          <w:rFonts w:ascii="Times New Roman" w:hAnsi="Times New Roman"/>
          <w:b w:val="0"/>
          <w:sz w:val="24"/>
        </w:rPr>
        <w:t xml:space="preserve"> Accuracy plot of reconstructed curve by the number of PCA components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b/>
          <w:sz w:val="24"/>
        </w:rPr>
        <w:br w:type="page"/>
      </w:r>
    </w:p>
    <w:p w:rsidR="00235BC2" w:rsidRPr="00DF7DA1" w:rsidRDefault="00235BC2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235BC2">
        <w:rPr>
          <w:rFonts w:ascii="Times New Roman" w:hAnsi="Times New Roman"/>
          <w:sz w:val="24"/>
        </w:rPr>
        <w:lastRenderedPageBreak/>
        <w:t>Table S</w:t>
      </w:r>
      <w:r w:rsidRPr="00235BC2">
        <w:rPr>
          <w:rFonts w:ascii="Times New Roman" w:hAnsi="Times New Roman"/>
          <w:sz w:val="24"/>
        </w:rPr>
        <w:fldChar w:fldCharType="begin"/>
      </w:r>
      <w:r w:rsidRPr="00235BC2">
        <w:rPr>
          <w:rFonts w:ascii="Times New Roman" w:hAnsi="Times New Roman"/>
          <w:sz w:val="24"/>
        </w:rPr>
        <w:instrText xml:space="preserve"> SEQ Table_S \* ARABIC </w:instrText>
      </w:r>
      <w:r w:rsidRPr="00235BC2">
        <w:rPr>
          <w:rFonts w:ascii="Times New Roman" w:hAnsi="Times New Roman"/>
          <w:sz w:val="24"/>
        </w:rPr>
        <w:fldChar w:fldCharType="separate"/>
      </w:r>
      <w:r w:rsidR="00652BFE">
        <w:rPr>
          <w:rFonts w:ascii="Times New Roman" w:hAnsi="Times New Roman"/>
          <w:noProof/>
          <w:sz w:val="24"/>
        </w:rPr>
        <w:t>1</w:t>
      </w:r>
      <w:r w:rsidRPr="00235BC2">
        <w:rPr>
          <w:rFonts w:ascii="Times New Roman" w:hAnsi="Times New Roman"/>
          <w:sz w:val="24"/>
        </w:rPr>
        <w:fldChar w:fldCharType="end"/>
      </w:r>
      <w:r w:rsidRPr="00235BC2">
        <w:rPr>
          <w:rFonts w:ascii="Times New Roman" w:hAnsi="Times New Roman"/>
          <w:sz w:val="24"/>
        </w:rPr>
        <w:t>.</w:t>
      </w:r>
      <w:r>
        <w:t xml:space="preserve"> </w:t>
      </w:r>
      <w:r w:rsidRPr="00235BC2">
        <w:rPr>
          <w:rFonts w:ascii="Times New Roman" w:hAnsi="Times New Roman"/>
          <w:b w:val="0"/>
          <w:sz w:val="24"/>
        </w:rPr>
        <w:t>Accuracy of reconstructed curve by the number of PCA components</w:t>
      </w:r>
    </w:p>
    <w:tbl>
      <w:tblPr>
        <w:tblW w:w="893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50"/>
        <w:gridCol w:w="1249"/>
        <w:gridCol w:w="1293"/>
        <w:gridCol w:w="1230"/>
        <w:gridCol w:w="1230"/>
        <w:gridCol w:w="1230"/>
        <w:gridCol w:w="1255"/>
      </w:tblGrid>
      <w:tr w:rsidR="00140722" w:rsidRPr="004F1796" w:rsidTr="004F1796">
        <w:trPr>
          <w:trHeight w:val="469"/>
        </w:trPr>
        <w:tc>
          <w:tcPr>
            <w:tcW w:w="14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A5242A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 xml:space="preserve">Number </w:t>
            </w:r>
            <w:r w:rsidR="004F1796" w:rsidRPr="004F1796">
              <w:rPr>
                <w:rFonts w:ascii="Times New Roman" w:hAnsi="Times New Roman"/>
              </w:rPr>
              <w:t xml:space="preserve">of </w:t>
            </w:r>
            <w:r w:rsidR="00140722" w:rsidRPr="004F1796">
              <w:rPr>
                <w:rFonts w:ascii="Times New Roman" w:hAnsi="Times New Roman"/>
              </w:rPr>
              <w:t>components</w:t>
            </w:r>
          </w:p>
        </w:tc>
        <w:tc>
          <w:tcPr>
            <w:tcW w:w="748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RMSE</w:t>
            </w:r>
          </w:p>
        </w:tc>
      </w:tr>
      <w:tr w:rsidR="00A5242A" w:rsidRPr="004F1796" w:rsidTr="00235BC2">
        <w:trPr>
          <w:trHeight w:val="46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mean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median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25%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75%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90%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95%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1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2.7017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2.4857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1.7290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3.4121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4.5449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5.1568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1.4088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1.2768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0.8706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1.8383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2.3914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2.6575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3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0.8757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0.7692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0.5280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1.0661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1.5176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1.9395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4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0.4469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0.4021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0.2720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0.5630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0.7556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0.8818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5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0.3201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0.2837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0.1893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0.3920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0.5223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0.6628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6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0.2301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0.1973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0.1425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0.2807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0.3874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0.4521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7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  <w:bCs/>
              </w:rPr>
              <w:t>0.1644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  <w:bCs/>
              </w:rPr>
              <w:t>0.1401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  <w:bCs/>
              </w:rPr>
              <w:t>0.1069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  <w:bCs/>
              </w:rPr>
              <w:t>0.1997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  <w:bCs/>
              </w:rPr>
              <w:t>0.2680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  <w:bCs/>
              </w:rPr>
              <w:t>0.3197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8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0.1278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0.1064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0.0844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0.1485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0.2158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0.2591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9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0.1011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0.0890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0.0694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0.1163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0.1584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0.1925</w:t>
            </w:r>
          </w:p>
        </w:tc>
      </w:tr>
      <w:tr w:rsidR="00A5242A" w:rsidRPr="004F1796" w:rsidTr="00235BC2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4F1796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10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0.0772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0.0689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0.0537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0.0911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0.1177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40722" w:rsidRPr="004F1796" w:rsidRDefault="00140722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0.1399</w:t>
            </w:r>
          </w:p>
        </w:tc>
      </w:tr>
    </w:tbl>
    <w:p w:rsidR="00140722" w:rsidRDefault="00140722" w:rsidP="00DF7DA1">
      <w:pPr>
        <w:pStyle w:val="a6"/>
        <w:ind w:firstLine="330"/>
      </w:pPr>
    </w:p>
    <w:p w:rsidR="00287A51" w:rsidRPr="004F1796" w:rsidRDefault="00287A51" w:rsidP="00DF7DA1">
      <w:pPr>
        <w:pStyle w:val="a6"/>
        <w:ind w:firstLine="330"/>
      </w:pPr>
    </w:p>
    <w:p w:rsidR="00287A51" w:rsidRDefault="00287A51" w:rsidP="00DF7DA1">
      <w:pPr>
        <w:pStyle w:val="a6"/>
        <w:ind w:firstLine="330"/>
      </w:pPr>
      <w:r w:rsidRPr="00287A51">
        <w:rPr>
          <w:noProof/>
          <w:shd w:val="clear" w:color="auto" w:fill="FFFFFF"/>
          <w:lang w:eastAsia="ko-KR"/>
        </w:rPr>
        <w:lastRenderedPageBreak/>
        <w:drawing>
          <wp:inline distT="0" distB="0" distL="0" distR="0">
            <wp:extent cx="5731510" cy="4013556"/>
            <wp:effectExtent l="0" t="0" r="0" b="0"/>
            <wp:docPr id="10" name="그림 10" descr="C:\Users\poscouser\Desktop\JE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oscouser\Desktop\JE\figure S4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1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032" w:rsidRPr="00287A51" w:rsidRDefault="00287A51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287A51">
        <w:rPr>
          <w:rFonts w:ascii="Times New Roman" w:hAnsi="Times New Roman"/>
          <w:sz w:val="24"/>
        </w:rPr>
        <w:t>Figure S</w:t>
      </w:r>
      <w:r w:rsidRPr="00287A51">
        <w:rPr>
          <w:rFonts w:ascii="Times New Roman" w:hAnsi="Times New Roman"/>
          <w:sz w:val="24"/>
        </w:rPr>
        <w:fldChar w:fldCharType="begin"/>
      </w:r>
      <w:r w:rsidRPr="00287A51">
        <w:rPr>
          <w:rFonts w:ascii="Times New Roman" w:hAnsi="Times New Roman"/>
          <w:sz w:val="24"/>
        </w:rPr>
        <w:instrText xml:space="preserve"> SEQ Figure_S \* ARABIC </w:instrText>
      </w:r>
      <w:r w:rsidRPr="00287A51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4</w:t>
      </w:r>
      <w:r w:rsidRPr="00287A51">
        <w:rPr>
          <w:rFonts w:ascii="Times New Roman" w:hAnsi="Times New Roman"/>
          <w:sz w:val="24"/>
        </w:rPr>
        <w:fldChar w:fldCharType="end"/>
      </w:r>
      <w:r>
        <w:t xml:space="preserve">. </w:t>
      </w:r>
      <w:r w:rsidR="00B54ECC">
        <w:t>(</w:t>
      </w:r>
      <w:r w:rsidRPr="00287A51">
        <w:rPr>
          <w:rFonts w:ascii="Times New Roman" w:hAnsi="Times New Roman"/>
          <w:sz w:val="24"/>
        </w:rPr>
        <w:t>a</w:t>
      </w:r>
      <w:r w:rsidR="00B54ECC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b w:val="0"/>
          <w:sz w:val="24"/>
        </w:rPr>
        <w:t xml:space="preserve"> Reconstructed </w:t>
      </w:r>
      <w:proofErr w:type="spellStart"/>
      <w:r>
        <w:rPr>
          <w:rFonts w:ascii="Times New Roman" w:hAnsi="Times New Roman"/>
          <w:b w:val="0"/>
          <w:sz w:val="24"/>
        </w:rPr>
        <w:t>dQ</w:t>
      </w:r>
      <w:proofErr w:type="spellEnd"/>
      <w:r>
        <w:rPr>
          <w:rFonts w:ascii="Times New Roman" w:hAnsi="Times New Roman"/>
          <w:b w:val="0"/>
          <w:sz w:val="24"/>
        </w:rPr>
        <w:t>/</w:t>
      </w:r>
      <w:proofErr w:type="spellStart"/>
      <w:r>
        <w:rPr>
          <w:rFonts w:ascii="Times New Roman" w:hAnsi="Times New Roman"/>
          <w:b w:val="0"/>
          <w:sz w:val="24"/>
        </w:rPr>
        <w:t>dV</w:t>
      </w:r>
      <w:proofErr w:type="spellEnd"/>
      <w:r>
        <w:rPr>
          <w:rFonts w:ascii="Times New Roman" w:hAnsi="Times New Roman"/>
          <w:b w:val="0"/>
          <w:sz w:val="24"/>
        </w:rPr>
        <w:t xml:space="preserve"> curve.</w:t>
      </w:r>
      <w:r w:rsidRPr="00287A51">
        <w:rPr>
          <w:rFonts w:ascii="Times New Roman" w:hAnsi="Times New Roman"/>
          <w:b w:val="0"/>
          <w:sz w:val="24"/>
        </w:rPr>
        <w:t xml:space="preserve"> </w:t>
      </w:r>
      <w:r w:rsidR="00B54ECC" w:rsidRPr="00B54ECC">
        <w:rPr>
          <w:rFonts w:ascii="Times New Roman" w:hAnsi="Times New Roman"/>
          <w:sz w:val="24"/>
        </w:rPr>
        <w:t>(</w:t>
      </w:r>
      <w:r w:rsidRPr="00B54ECC">
        <w:rPr>
          <w:rFonts w:ascii="Times New Roman" w:hAnsi="Times New Roman"/>
          <w:sz w:val="24"/>
        </w:rPr>
        <w:t>b</w:t>
      </w:r>
      <w:r w:rsidR="00B54ECC" w:rsidRPr="00B54ECC">
        <w:rPr>
          <w:rFonts w:ascii="Times New Roman" w:hAnsi="Times New Roman"/>
          <w:sz w:val="24"/>
        </w:rPr>
        <w:t>)</w:t>
      </w:r>
      <w:r w:rsidRPr="00287A51">
        <w:rPr>
          <w:rFonts w:ascii="Times New Roman" w:hAnsi="Times New Roman"/>
          <w:b w:val="0"/>
          <w:sz w:val="24"/>
        </w:rPr>
        <w:t xml:space="preserve"> </w:t>
      </w:r>
      <w:proofErr w:type="spellStart"/>
      <w:r w:rsidRPr="00287A51">
        <w:rPr>
          <w:rFonts w:ascii="Times New Roman" w:hAnsi="Times New Roman"/>
          <w:b w:val="0"/>
          <w:sz w:val="24"/>
        </w:rPr>
        <w:t>dQ</w:t>
      </w:r>
      <w:proofErr w:type="spellEnd"/>
      <w:r w:rsidRPr="00287A51">
        <w:rPr>
          <w:rFonts w:ascii="Times New Roman" w:hAnsi="Times New Roman"/>
          <w:b w:val="0"/>
          <w:sz w:val="24"/>
        </w:rPr>
        <w:t>/</w:t>
      </w:r>
      <w:proofErr w:type="spellStart"/>
      <w:r w:rsidRPr="00287A51">
        <w:rPr>
          <w:rFonts w:ascii="Times New Roman" w:hAnsi="Times New Roman"/>
          <w:b w:val="0"/>
          <w:sz w:val="24"/>
        </w:rPr>
        <w:t>dV</w:t>
      </w:r>
      <w:proofErr w:type="spellEnd"/>
      <w:r w:rsidRPr="00287A51">
        <w:rPr>
          <w:rFonts w:ascii="Times New Roman" w:hAnsi="Times New Roman"/>
          <w:b w:val="0"/>
          <w:sz w:val="24"/>
        </w:rPr>
        <w:t xml:space="preserve"> curve for each component</w:t>
      </w:r>
      <w:r>
        <w:rPr>
          <w:rFonts w:ascii="Times New Roman" w:hAnsi="Times New Roman"/>
          <w:b w:val="0"/>
          <w:sz w:val="24"/>
        </w:rPr>
        <w:t xml:space="preserve">. </w:t>
      </w:r>
      <w:r w:rsidR="00B54ECC">
        <w:rPr>
          <w:rFonts w:ascii="Times New Roman" w:hAnsi="Times New Roman"/>
          <w:b w:val="0"/>
          <w:sz w:val="24"/>
        </w:rPr>
        <w:t>(</w:t>
      </w:r>
      <w:r w:rsidRPr="00287A51">
        <w:rPr>
          <w:rFonts w:ascii="Times New Roman" w:hAnsi="Times New Roman"/>
          <w:sz w:val="24"/>
        </w:rPr>
        <w:t>c</w:t>
      </w:r>
      <w:r w:rsidR="00B54ECC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b w:val="0"/>
          <w:sz w:val="24"/>
        </w:rPr>
        <w:t>-</w:t>
      </w:r>
      <w:r w:rsidR="00B54ECC">
        <w:rPr>
          <w:rFonts w:ascii="Times New Roman" w:hAnsi="Times New Roman"/>
          <w:b w:val="0"/>
          <w:sz w:val="24"/>
        </w:rPr>
        <w:t>(</w:t>
      </w:r>
      <w:r w:rsidRPr="00287A51">
        <w:rPr>
          <w:rFonts w:ascii="Times New Roman" w:hAnsi="Times New Roman"/>
          <w:sz w:val="24"/>
        </w:rPr>
        <w:t>d</w:t>
      </w:r>
      <w:r w:rsidR="00B54ECC">
        <w:rPr>
          <w:rFonts w:ascii="Times New Roman" w:hAnsi="Times New Roman"/>
          <w:sz w:val="24"/>
        </w:rPr>
        <w:t>)</w:t>
      </w:r>
      <w:r w:rsidR="00B54ECC">
        <w:rPr>
          <w:rFonts w:ascii="Times New Roman" w:hAnsi="Times New Roman"/>
          <w:b w:val="0"/>
          <w:sz w:val="24"/>
        </w:rPr>
        <w:t xml:space="preserve"> </w:t>
      </w:r>
      <w:r w:rsidRPr="00287A51">
        <w:rPr>
          <w:rFonts w:ascii="Times New Roman" w:hAnsi="Times New Roman"/>
          <w:b w:val="0"/>
          <w:sz w:val="24"/>
        </w:rPr>
        <w:t xml:space="preserve"> Enlarged images corresponding to the box of a.</w:t>
      </w:r>
    </w:p>
    <w:p w:rsidR="00287A51" w:rsidRPr="00287A51" w:rsidRDefault="00287A51" w:rsidP="00DF7DA1">
      <w:pPr>
        <w:ind w:firstLine="330"/>
      </w:pP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br w:type="page"/>
      </w:r>
    </w:p>
    <w:p w:rsidR="005F2032" w:rsidRDefault="005F2032" w:rsidP="00DF7DA1">
      <w:pPr>
        <w:ind w:firstLineChars="100" w:firstLine="280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5F2032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 xml:space="preserve">Supplementary Section 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2</w:t>
      </w:r>
      <w:r w:rsidR="00F740DE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(Figure S5 - 9)</w:t>
      </w:r>
    </w:p>
    <w:p w:rsidR="0009046C" w:rsidRDefault="005F2032" w:rsidP="00DF7DA1">
      <w:pPr>
        <w:ind w:firstLineChars="100" w:firstLine="240"/>
        <w:rPr>
          <w:rFonts w:ascii="Times New Roman" w:hAnsi="Times New Roman"/>
          <w:sz w:val="24"/>
          <w:shd w:val="clear" w:color="auto" w:fill="FFFFFF"/>
        </w:rPr>
      </w:pPr>
      <w:r w:rsidRPr="005F2032">
        <w:rPr>
          <w:rFonts w:ascii="Times New Roman" w:hAnsi="Times New Roman"/>
          <w:sz w:val="24"/>
          <w:shd w:val="clear" w:color="auto" w:fill="FFFFFF"/>
        </w:rPr>
        <w:t>The Pearson correlation coefficients for all data were measured from the PCA coefficients, capacity, and average voltage across all cycles in the training dataset. To</w:t>
      </w:r>
      <w:r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understand how the correlation coefficient changes with cell aging, the correlation coefficients of the PCA weights, capacity, and average voltage were measured specifically</w:t>
      </w:r>
      <w:r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for data from certain cycle numbers within the training dataset</w:t>
      </w:r>
      <w:r w:rsidR="0009046C">
        <w:rPr>
          <w:rFonts w:ascii="Times New Roman" w:hAnsi="Times New Roman"/>
          <w:sz w:val="24"/>
          <w:shd w:val="clear" w:color="auto" w:fill="FFFFFF"/>
        </w:rPr>
        <w:t>.</w:t>
      </w:r>
    </w:p>
    <w:p w:rsidR="0009046C" w:rsidRDefault="005F2032" w:rsidP="00DF7DA1">
      <w:pPr>
        <w:ind w:firstLineChars="100" w:firstLine="240"/>
        <w:rPr>
          <w:rFonts w:ascii="Times New Roman" w:hAnsi="Times New Roman"/>
          <w:sz w:val="24"/>
          <w:shd w:val="clear" w:color="auto" w:fill="FFFFFF"/>
          <w:lang w:eastAsia="ko-KR"/>
        </w:rPr>
      </w:pPr>
      <w:r w:rsidRPr="005F2032">
        <w:rPr>
          <w:rFonts w:ascii="Times New Roman" w:hAnsi="Times New Roman"/>
          <w:sz w:val="24"/>
          <w:shd w:val="clear" w:color="auto" w:fill="FFFFFF"/>
        </w:rPr>
        <w:t>Figure S7 shows the correlation coefficient matrices for all data and specifically for</w:t>
      </w:r>
      <w:r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the 10th, 20th, 30th, 40th, and 50th cycles. It was observed that there is no significant</w:t>
      </w:r>
      <w:r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difference in the composition of the correlation coefficient matrix between the total</w:t>
      </w:r>
      <w:r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cycle data and the individual cycle data. PC1 consistently shows a very high correlation</w:t>
      </w:r>
      <w:r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with capacity, exceeding 0.95, regardless of the cycle. Although PC1 and average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voltage have a strong correlation over all cycles with a coefficient of 0.86, it is lower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compared to the correlation with capacity. Since the correlation between capacity and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average voltage is high at 0.67, this likely contributes to the strong correlation between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PC1 and average voltage. PC2 has a relatively high but weak correlation of 0.44 with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average voltage compared to capacity. Further principal components, starting with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 xml:space="preserve">PC3, show inconsistently low correlations. Figures S8 and S9 illustrate the </w:t>
      </w:r>
      <w:proofErr w:type="spellStart"/>
      <w:r w:rsidRPr="005F2032">
        <w:rPr>
          <w:rFonts w:ascii="Times New Roman" w:hAnsi="Times New Roman"/>
          <w:sz w:val="24"/>
          <w:shd w:val="clear" w:color="auto" w:fill="FFFFFF"/>
        </w:rPr>
        <w:t>cyclewise</w:t>
      </w:r>
      <w:proofErr w:type="spellEnd"/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relationship between the 1st and 2nd principal components and capacity and average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voltage, respectively. These relationships appear to be consistent, almost independent</w:t>
      </w:r>
      <w:r w:rsidR="0009046C">
        <w:rPr>
          <w:rFonts w:ascii="Times New Roman" w:hAnsi="Times New Roman"/>
          <w:sz w:val="24"/>
        </w:rPr>
        <w:t xml:space="preserve"> </w:t>
      </w:r>
      <w:r w:rsidRPr="005F2032">
        <w:rPr>
          <w:rFonts w:ascii="Times New Roman" w:hAnsi="Times New Roman"/>
          <w:sz w:val="24"/>
          <w:shd w:val="clear" w:color="auto" w:fill="FFFFFF"/>
        </w:rPr>
        <w:t>of the number of cycles</w:t>
      </w:r>
      <w:r w:rsidR="0009046C">
        <w:rPr>
          <w:rFonts w:ascii="Times New Roman" w:hAnsi="Times New Roman" w:hint="eastAsia"/>
          <w:sz w:val="24"/>
          <w:shd w:val="clear" w:color="auto" w:fill="FFFFFF"/>
          <w:lang w:eastAsia="ko-KR"/>
        </w:rPr>
        <w:t>.</w:t>
      </w:r>
    </w:p>
    <w:p w:rsidR="0009046C" w:rsidRDefault="0009046C" w:rsidP="00DF7DA1">
      <w:pPr>
        <w:ind w:firstLineChars="100" w:firstLine="240"/>
        <w:rPr>
          <w:rFonts w:ascii="Times New Roman" w:hAnsi="Times New Roman"/>
          <w:sz w:val="24"/>
          <w:shd w:val="clear" w:color="auto" w:fill="FFFFFF"/>
        </w:rPr>
      </w:pPr>
    </w:p>
    <w:p w:rsidR="00874D88" w:rsidRDefault="00874D88" w:rsidP="00DF7DA1">
      <w:pPr>
        <w:pStyle w:val="a6"/>
        <w:ind w:firstLine="330"/>
      </w:pPr>
      <w:r w:rsidRPr="00874D88">
        <w:rPr>
          <w:noProof/>
          <w:shd w:val="clear" w:color="auto" w:fill="FFFFFF"/>
          <w:lang w:eastAsia="ko-KR"/>
        </w:rPr>
        <w:lastRenderedPageBreak/>
        <w:drawing>
          <wp:inline distT="0" distB="0" distL="0" distR="0">
            <wp:extent cx="3831142" cy="2909335"/>
            <wp:effectExtent l="0" t="0" r="0" b="0"/>
            <wp:docPr id="31" name="그림 31" descr="C:\Users\poscouser\Desktop\JE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oscouser\Desktop\JE\figure S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487" cy="291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D88" w:rsidRDefault="00874D88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874D88">
        <w:rPr>
          <w:rFonts w:ascii="Times New Roman" w:hAnsi="Times New Roman"/>
          <w:sz w:val="24"/>
        </w:rPr>
        <w:t>Figure S</w:t>
      </w:r>
      <w:r w:rsidRPr="00874D88">
        <w:rPr>
          <w:rFonts w:ascii="Times New Roman" w:hAnsi="Times New Roman"/>
          <w:sz w:val="24"/>
        </w:rPr>
        <w:fldChar w:fldCharType="begin"/>
      </w:r>
      <w:r w:rsidRPr="00874D88">
        <w:rPr>
          <w:rFonts w:ascii="Times New Roman" w:hAnsi="Times New Roman"/>
          <w:sz w:val="24"/>
        </w:rPr>
        <w:instrText xml:space="preserve"> SEQ Figure_S \* ARABIC </w:instrText>
      </w:r>
      <w:r w:rsidRPr="00874D88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5</w:t>
      </w:r>
      <w:r w:rsidRPr="00874D88">
        <w:rPr>
          <w:rFonts w:ascii="Times New Roman" w:hAnsi="Times New Roman"/>
          <w:sz w:val="24"/>
        </w:rPr>
        <w:fldChar w:fldCharType="end"/>
      </w:r>
      <w:r>
        <w:t xml:space="preserve">. </w:t>
      </w:r>
      <w:r w:rsidRPr="00874D88">
        <w:rPr>
          <w:rFonts w:ascii="Times New Roman" w:hAnsi="Times New Roman"/>
          <w:b w:val="0"/>
          <w:sz w:val="24"/>
        </w:rPr>
        <w:t>Interpretability of components</w:t>
      </w:r>
    </w:p>
    <w:p w:rsidR="00DF7DA1" w:rsidRDefault="00DF7DA1">
      <w:pPr>
        <w:spacing w:after="160" w:line="259" w:lineRule="auto"/>
        <w:ind w:firstLineChars="0" w:firstLine="0"/>
      </w:pPr>
      <w:r>
        <w:br w:type="page"/>
      </w:r>
    </w:p>
    <w:p w:rsidR="00BC2C97" w:rsidRDefault="00BC2C97" w:rsidP="00DF7DA1">
      <w:pPr>
        <w:pStyle w:val="a6"/>
        <w:ind w:firstLine="330"/>
      </w:pPr>
      <w:r w:rsidRPr="00BC2C97">
        <w:rPr>
          <w:noProof/>
          <w:lang w:eastAsia="ko-KR"/>
        </w:rPr>
        <w:lastRenderedPageBreak/>
        <w:drawing>
          <wp:inline distT="0" distB="0" distL="0" distR="0">
            <wp:extent cx="5731510" cy="4274275"/>
            <wp:effectExtent l="0" t="0" r="0" b="0"/>
            <wp:docPr id="32" name="그림 32" descr="C:\Users\poscouser\Desktop\JE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oscouser\Desktop\JE\figure S6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7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C97" w:rsidRDefault="00BC2C97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B54ECC">
        <w:rPr>
          <w:rFonts w:ascii="Times New Roman" w:hAnsi="Times New Roman"/>
          <w:sz w:val="24"/>
        </w:rPr>
        <w:t>Figure S</w:t>
      </w:r>
      <w:r w:rsidRPr="00B54ECC">
        <w:rPr>
          <w:rFonts w:ascii="Times New Roman" w:hAnsi="Times New Roman"/>
          <w:sz w:val="24"/>
        </w:rPr>
        <w:fldChar w:fldCharType="begin"/>
      </w:r>
      <w:r w:rsidRPr="00B54ECC">
        <w:rPr>
          <w:rFonts w:ascii="Times New Roman" w:hAnsi="Times New Roman"/>
          <w:sz w:val="24"/>
        </w:rPr>
        <w:instrText xml:space="preserve"> SEQ Figure_S \* ARABIC </w:instrText>
      </w:r>
      <w:r w:rsidRPr="00B54ECC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6</w:t>
      </w:r>
      <w:r w:rsidRPr="00B54ECC">
        <w:rPr>
          <w:rFonts w:ascii="Times New Roman" w:hAnsi="Times New Roman"/>
          <w:sz w:val="24"/>
        </w:rPr>
        <w:fldChar w:fldCharType="end"/>
      </w:r>
      <w:r w:rsidRPr="00B54ECC">
        <w:rPr>
          <w:rFonts w:ascii="Times New Roman" w:hAnsi="Times New Roman"/>
          <w:sz w:val="24"/>
        </w:rPr>
        <w:t xml:space="preserve">. </w:t>
      </w:r>
      <w:r w:rsidRPr="00B54ECC">
        <w:rPr>
          <w:rFonts w:ascii="Times New Roman" w:hAnsi="Times New Roman"/>
          <w:b w:val="0"/>
          <w:sz w:val="24"/>
        </w:rPr>
        <w:t>Relationship between the f</w:t>
      </w:r>
      <w:r w:rsidR="00B54ECC" w:rsidRPr="00B54ECC">
        <w:rPr>
          <w:rFonts w:ascii="Times New Roman" w:hAnsi="Times New Roman"/>
          <w:b w:val="0"/>
          <w:sz w:val="24"/>
        </w:rPr>
        <w:t xml:space="preserve">irst principal component and </w:t>
      </w:r>
      <w:r w:rsidR="00B54ECC" w:rsidRPr="00B54ECC">
        <w:rPr>
          <w:rFonts w:ascii="Times New Roman" w:hAnsi="Times New Roman"/>
          <w:sz w:val="24"/>
        </w:rPr>
        <w:t>(a)</w:t>
      </w:r>
      <w:r w:rsidR="00FF636F">
        <w:rPr>
          <w:rFonts w:ascii="Times New Roman" w:hAnsi="Times New Roman"/>
          <w:b w:val="0"/>
          <w:sz w:val="24"/>
        </w:rPr>
        <w:t xml:space="preserve"> capacity for all </w:t>
      </w:r>
      <w:r w:rsidRPr="00B54ECC">
        <w:rPr>
          <w:rFonts w:ascii="Times New Roman" w:hAnsi="Times New Roman"/>
          <w:b w:val="0"/>
          <w:sz w:val="24"/>
        </w:rPr>
        <w:t>cy</w:t>
      </w:r>
      <w:r w:rsidR="00B54ECC" w:rsidRPr="00B54ECC">
        <w:rPr>
          <w:rFonts w:ascii="Times New Roman" w:hAnsi="Times New Roman"/>
          <w:b w:val="0"/>
          <w:sz w:val="24"/>
        </w:rPr>
        <w:t xml:space="preserve">cles and average voltage for </w:t>
      </w:r>
      <w:r w:rsidR="00B54ECC" w:rsidRPr="00B54ECC">
        <w:rPr>
          <w:rFonts w:ascii="Times New Roman" w:hAnsi="Times New Roman"/>
          <w:sz w:val="24"/>
        </w:rPr>
        <w:t>(b)</w:t>
      </w:r>
      <w:r w:rsidR="00B54ECC" w:rsidRPr="00B54ECC">
        <w:rPr>
          <w:rFonts w:ascii="Times New Roman" w:hAnsi="Times New Roman"/>
          <w:b w:val="0"/>
          <w:sz w:val="24"/>
        </w:rPr>
        <w:t xml:space="preserve"> all cycles, </w:t>
      </w:r>
      <w:r w:rsidR="00B54ECC" w:rsidRPr="00B54ECC">
        <w:rPr>
          <w:rFonts w:ascii="Times New Roman" w:hAnsi="Times New Roman"/>
          <w:sz w:val="24"/>
        </w:rPr>
        <w:t>(c)</w:t>
      </w:r>
      <w:r w:rsidR="00B54ECC" w:rsidRPr="00B54ECC">
        <w:rPr>
          <w:rFonts w:ascii="Times New Roman" w:hAnsi="Times New Roman"/>
          <w:b w:val="0"/>
          <w:sz w:val="24"/>
        </w:rPr>
        <w:t xml:space="preserve"> fresh cells and </w:t>
      </w:r>
      <w:r w:rsidR="00FF636F" w:rsidRPr="00FF636F">
        <w:rPr>
          <w:rFonts w:ascii="Times New Roman" w:hAnsi="Times New Roman"/>
          <w:sz w:val="24"/>
        </w:rPr>
        <w:t>(</w:t>
      </w:r>
      <w:r w:rsidR="00B54ECC" w:rsidRPr="00FF636F">
        <w:rPr>
          <w:rFonts w:ascii="Times New Roman" w:hAnsi="Times New Roman"/>
          <w:sz w:val="24"/>
        </w:rPr>
        <w:t>d</w:t>
      </w:r>
      <w:r w:rsidR="00FF636F" w:rsidRPr="00FF636F">
        <w:rPr>
          <w:rFonts w:ascii="Times New Roman" w:hAnsi="Times New Roman"/>
          <w:sz w:val="24"/>
        </w:rPr>
        <w:t>)</w:t>
      </w:r>
      <w:r w:rsidRPr="00B54ECC">
        <w:rPr>
          <w:rFonts w:ascii="Times New Roman" w:hAnsi="Times New Roman"/>
          <w:b w:val="0"/>
          <w:sz w:val="24"/>
        </w:rPr>
        <w:t xml:space="preserve"> aged cycles</w:t>
      </w:r>
      <w:r w:rsidR="00FF636F">
        <w:rPr>
          <w:rFonts w:ascii="Times New Roman" w:hAnsi="Times New Roman"/>
          <w:b w:val="0"/>
          <w:sz w:val="24"/>
        </w:rPr>
        <w:t>.</w:t>
      </w:r>
    </w:p>
    <w:p w:rsidR="00FF636F" w:rsidRDefault="00FF636F" w:rsidP="00DF7DA1">
      <w:pPr>
        <w:ind w:firstLine="330"/>
      </w:pPr>
    </w:p>
    <w:p w:rsidR="00FF636F" w:rsidRDefault="00FF636F" w:rsidP="00DF7DA1">
      <w:pPr>
        <w:pStyle w:val="a6"/>
        <w:ind w:firstLine="330"/>
      </w:pPr>
      <w:r>
        <w:rPr>
          <w:noProof/>
          <w:lang w:eastAsia="ko-KR"/>
        </w:rPr>
        <w:lastRenderedPageBreak/>
        <w:drawing>
          <wp:inline distT="0" distB="0" distL="0" distR="0" wp14:anchorId="4E82B3F3">
            <wp:extent cx="5696479" cy="3541900"/>
            <wp:effectExtent l="0" t="0" r="0" b="0"/>
            <wp:docPr id="182" name="그림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739" cy="3562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7DA1" w:rsidRDefault="00FF636F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FF636F">
        <w:rPr>
          <w:rFonts w:ascii="Times New Roman" w:hAnsi="Times New Roman"/>
          <w:sz w:val="24"/>
        </w:rPr>
        <w:t>Figure S</w:t>
      </w:r>
      <w:r w:rsidRPr="00FF636F">
        <w:rPr>
          <w:rFonts w:ascii="Times New Roman" w:hAnsi="Times New Roman"/>
          <w:sz w:val="24"/>
        </w:rPr>
        <w:fldChar w:fldCharType="begin"/>
      </w:r>
      <w:r w:rsidRPr="00FF636F">
        <w:rPr>
          <w:rFonts w:ascii="Times New Roman" w:hAnsi="Times New Roman"/>
          <w:sz w:val="24"/>
        </w:rPr>
        <w:instrText xml:space="preserve"> SEQ Figure_S \* ARABIC </w:instrText>
      </w:r>
      <w:r w:rsidRPr="00FF636F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7</w:t>
      </w:r>
      <w:r w:rsidRPr="00FF636F">
        <w:rPr>
          <w:rFonts w:ascii="Times New Roman" w:hAnsi="Times New Roman"/>
          <w:sz w:val="24"/>
        </w:rPr>
        <w:fldChar w:fldCharType="end"/>
      </w:r>
      <w:r w:rsidRPr="00FF636F">
        <w:rPr>
          <w:rFonts w:ascii="Times New Roman" w:hAnsi="Times New Roman"/>
          <w:sz w:val="24"/>
        </w:rPr>
        <w:t>.</w:t>
      </w:r>
      <w:r>
        <w:t xml:space="preserve"> </w:t>
      </w:r>
      <w:r w:rsidRPr="00FF636F">
        <w:rPr>
          <w:rFonts w:ascii="Times New Roman" w:hAnsi="Times New Roman"/>
          <w:b w:val="0"/>
          <w:sz w:val="24"/>
        </w:rPr>
        <w:t xml:space="preserve">Correlation matrix between PCA components and battery performance for </w:t>
      </w:r>
      <w:r w:rsidRPr="00FF636F">
        <w:rPr>
          <w:rFonts w:ascii="Times New Roman" w:hAnsi="Times New Roman"/>
          <w:sz w:val="24"/>
        </w:rPr>
        <w:t>(a)</w:t>
      </w:r>
      <w:r w:rsidRPr="00FF636F">
        <w:rPr>
          <w:rFonts w:ascii="Times New Roman" w:hAnsi="Times New Roman"/>
          <w:b w:val="0"/>
          <w:sz w:val="24"/>
        </w:rPr>
        <w:t xml:space="preserve"> all cycles, </w:t>
      </w:r>
      <w:r w:rsidRPr="00FF636F">
        <w:rPr>
          <w:rFonts w:ascii="Times New Roman" w:hAnsi="Times New Roman"/>
          <w:sz w:val="24"/>
        </w:rPr>
        <w:t>(b)</w:t>
      </w:r>
      <w:r w:rsidRPr="00FF636F">
        <w:rPr>
          <w:rFonts w:ascii="Times New Roman" w:hAnsi="Times New Roman"/>
          <w:b w:val="0"/>
          <w:sz w:val="24"/>
        </w:rPr>
        <w:t xml:space="preserve"> 10</w:t>
      </w:r>
      <w:r w:rsidRPr="00FF636F">
        <w:rPr>
          <w:rFonts w:ascii="Times New Roman" w:hAnsi="Times New Roman"/>
          <w:b w:val="0"/>
          <w:sz w:val="24"/>
          <w:vertAlign w:val="superscript"/>
        </w:rPr>
        <w:t>th</w:t>
      </w:r>
      <w:r w:rsidRPr="00FF636F">
        <w:rPr>
          <w:rFonts w:ascii="Times New Roman" w:hAnsi="Times New Roman"/>
          <w:b w:val="0"/>
          <w:sz w:val="24"/>
        </w:rPr>
        <w:t xml:space="preserve">, </w:t>
      </w:r>
      <w:r w:rsidRPr="00FF636F">
        <w:rPr>
          <w:rFonts w:ascii="Times New Roman" w:hAnsi="Times New Roman"/>
          <w:sz w:val="24"/>
        </w:rPr>
        <w:t>(c)</w:t>
      </w:r>
      <w:r w:rsidRPr="00FF636F">
        <w:rPr>
          <w:rFonts w:ascii="Times New Roman" w:hAnsi="Times New Roman"/>
          <w:b w:val="0"/>
          <w:sz w:val="24"/>
        </w:rPr>
        <w:t xml:space="preserve"> 20</w:t>
      </w:r>
      <w:r w:rsidRPr="00FF636F">
        <w:rPr>
          <w:rFonts w:ascii="Times New Roman" w:hAnsi="Times New Roman"/>
          <w:b w:val="0"/>
          <w:sz w:val="24"/>
          <w:vertAlign w:val="superscript"/>
        </w:rPr>
        <w:t>th</w:t>
      </w:r>
      <w:r w:rsidRPr="00FF636F">
        <w:rPr>
          <w:rFonts w:ascii="Times New Roman" w:hAnsi="Times New Roman"/>
          <w:b w:val="0"/>
          <w:sz w:val="24"/>
        </w:rPr>
        <w:t xml:space="preserve">, </w:t>
      </w:r>
      <w:r w:rsidRPr="00FF636F">
        <w:rPr>
          <w:rFonts w:ascii="Times New Roman" w:hAnsi="Times New Roman"/>
          <w:sz w:val="24"/>
        </w:rPr>
        <w:t>(d)</w:t>
      </w:r>
      <w:r w:rsidRPr="00FF636F">
        <w:rPr>
          <w:rFonts w:ascii="Times New Roman" w:hAnsi="Times New Roman"/>
          <w:b w:val="0"/>
          <w:sz w:val="24"/>
        </w:rPr>
        <w:t xml:space="preserve"> 30</w:t>
      </w:r>
      <w:r w:rsidRPr="00FF636F">
        <w:rPr>
          <w:rFonts w:ascii="Times New Roman" w:hAnsi="Times New Roman"/>
          <w:b w:val="0"/>
          <w:sz w:val="24"/>
          <w:vertAlign w:val="superscript"/>
        </w:rPr>
        <w:t>th</w:t>
      </w:r>
      <w:r w:rsidRPr="00FF636F">
        <w:rPr>
          <w:rFonts w:ascii="Times New Roman" w:hAnsi="Times New Roman"/>
          <w:b w:val="0"/>
          <w:sz w:val="24"/>
        </w:rPr>
        <w:t xml:space="preserve">, </w:t>
      </w:r>
      <w:r w:rsidRPr="00FF636F">
        <w:rPr>
          <w:rFonts w:ascii="Times New Roman" w:hAnsi="Times New Roman"/>
          <w:sz w:val="24"/>
        </w:rPr>
        <w:t xml:space="preserve">(e) </w:t>
      </w:r>
      <w:r w:rsidRPr="00FF636F">
        <w:rPr>
          <w:rFonts w:ascii="Times New Roman" w:hAnsi="Times New Roman"/>
          <w:b w:val="0"/>
          <w:sz w:val="24"/>
        </w:rPr>
        <w:t>40</w:t>
      </w:r>
      <w:r w:rsidRPr="00FF636F">
        <w:rPr>
          <w:rFonts w:ascii="Times New Roman" w:hAnsi="Times New Roman"/>
          <w:b w:val="0"/>
          <w:sz w:val="24"/>
          <w:vertAlign w:val="superscript"/>
        </w:rPr>
        <w:t>th</w:t>
      </w:r>
      <w:r w:rsidRPr="00FF636F">
        <w:rPr>
          <w:rFonts w:ascii="Times New Roman" w:hAnsi="Times New Roman"/>
          <w:b w:val="0"/>
          <w:sz w:val="24"/>
        </w:rPr>
        <w:t xml:space="preserve"> and </w:t>
      </w:r>
      <w:r w:rsidRPr="00FF636F">
        <w:rPr>
          <w:rFonts w:ascii="Times New Roman" w:hAnsi="Times New Roman"/>
          <w:sz w:val="24"/>
        </w:rPr>
        <w:t xml:space="preserve">(f) </w:t>
      </w:r>
      <w:r w:rsidRPr="00FF636F">
        <w:rPr>
          <w:rFonts w:ascii="Times New Roman" w:hAnsi="Times New Roman"/>
          <w:b w:val="0"/>
          <w:sz w:val="24"/>
        </w:rPr>
        <w:t>50</w:t>
      </w:r>
      <w:r w:rsidRPr="00FF636F">
        <w:rPr>
          <w:rFonts w:ascii="Times New Roman" w:hAnsi="Times New Roman"/>
          <w:b w:val="0"/>
          <w:sz w:val="24"/>
          <w:vertAlign w:val="superscript"/>
        </w:rPr>
        <w:t>th</w:t>
      </w:r>
      <w:r w:rsidRPr="00FF636F">
        <w:rPr>
          <w:rFonts w:ascii="Times New Roman" w:hAnsi="Times New Roman"/>
          <w:b w:val="0"/>
          <w:sz w:val="24"/>
        </w:rPr>
        <w:t xml:space="preserve"> cycle</w:t>
      </w:r>
      <w:r w:rsidR="00FC79DA">
        <w:rPr>
          <w:rFonts w:ascii="Times New Roman" w:hAnsi="Times New Roman"/>
          <w:b w:val="0"/>
          <w:sz w:val="24"/>
        </w:rPr>
        <w:t>.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b/>
          <w:sz w:val="24"/>
        </w:rPr>
        <w:br w:type="page"/>
      </w:r>
    </w:p>
    <w:p w:rsidR="00FC79DA" w:rsidRDefault="00FC79DA" w:rsidP="00DF7DA1">
      <w:pPr>
        <w:pStyle w:val="a6"/>
        <w:ind w:firstLine="330"/>
      </w:pPr>
      <w:r>
        <w:rPr>
          <w:noProof/>
          <w:lang w:eastAsia="ko-KR"/>
        </w:rPr>
        <w:lastRenderedPageBreak/>
        <w:drawing>
          <wp:inline distT="0" distB="0" distL="0" distR="0" wp14:anchorId="1A0CD3FF">
            <wp:extent cx="5400296" cy="3155473"/>
            <wp:effectExtent l="0" t="0" r="0" b="6985"/>
            <wp:docPr id="184" name="그림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533" cy="3171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7DA1" w:rsidRDefault="00FC79DA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FC79DA">
        <w:rPr>
          <w:rFonts w:ascii="Times New Roman" w:hAnsi="Times New Roman"/>
          <w:sz w:val="24"/>
        </w:rPr>
        <w:t>Figure S</w:t>
      </w:r>
      <w:r w:rsidRPr="00FC79DA">
        <w:rPr>
          <w:rFonts w:ascii="Times New Roman" w:hAnsi="Times New Roman"/>
          <w:sz w:val="24"/>
        </w:rPr>
        <w:fldChar w:fldCharType="begin"/>
      </w:r>
      <w:r w:rsidRPr="00FC79DA">
        <w:rPr>
          <w:rFonts w:ascii="Times New Roman" w:hAnsi="Times New Roman"/>
          <w:sz w:val="24"/>
        </w:rPr>
        <w:instrText xml:space="preserve"> SEQ Figure_S \* ARABIC </w:instrText>
      </w:r>
      <w:r w:rsidRPr="00FC79DA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8</w:t>
      </w:r>
      <w:r w:rsidRPr="00FC79DA">
        <w:rPr>
          <w:rFonts w:ascii="Times New Roman" w:hAnsi="Times New Roman"/>
          <w:sz w:val="24"/>
        </w:rPr>
        <w:fldChar w:fldCharType="end"/>
      </w:r>
      <w:r w:rsidRPr="00FC79DA">
        <w:rPr>
          <w:rFonts w:ascii="Times New Roman" w:hAnsi="Times New Roman"/>
          <w:sz w:val="24"/>
        </w:rPr>
        <w:t>.</w:t>
      </w:r>
      <w:r>
        <w:t xml:space="preserve"> </w:t>
      </w:r>
      <w:r w:rsidRPr="00FC79DA">
        <w:rPr>
          <w:rFonts w:ascii="Times New Roman" w:hAnsi="Times New Roman"/>
          <w:b w:val="0"/>
          <w:sz w:val="24"/>
        </w:rPr>
        <w:t xml:space="preserve">Relationship between the principal components and capacity for </w:t>
      </w:r>
      <w:r w:rsidRPr="00FC79DA">
        <w:rPr>
          <w:rFonts w:ascii="Times New Roman" w:hAnsi="Times New Roman"/>
          <w:sz w:val="24"/>
        </w:rPr>
        <w:t xml:space="preserve">(a) </w:t>
      </w:r>
      <w:r w:rsidRPr="00FC79DA">
        <w:rPr>
          <w:rFonts w:ascii="Times New Roman" w:hAnsi="Times New Roman"/>
          <w:b w:val="0"/>
          <w:sz w:val="24"/>
        </w:rPr>
        <w:t>10</w:t>
      </w:r>
      <w:r w:rsidRPr="00FC79DA">
        <w:rPr>
          <w:rFonts w:ascii="Times New Roman" w:hAnsi="Times New Roman"/>
          <w:b w:val="0"/>
          <w:sz w:val="24"/>
          <w:vertAlign w:val="superscript"/>
        </w:rPr>
        <w:t>th</w:t>
      </w:r>
      <w:r w:rsidRPr="00FC79DA">
        <w:rPr>
          <w:rFonts w:ascii="Times New Roman" w:hAnsi="Times New Roman"/>
          <w:b w:val="0"/>
          <w:sz w:val="24"/>
        </w:rPr>
        <w:t xml:space="preserve">, </w:t>
      </w:r>
      <w:r w:rsidRPr="00FC79DA">
        <w:rPr>
          <w:rFonts w:ascii="Times New Roman" w:hAnsi="Times New Roman"/>
          <w:sz w:val="24"/>
        </w:rPr>
        <w:t>(b)</w:t>
      </w:r>
      <w:r w:rsidRPr="00FC79DA">
        <w:rPr>
          <w:rFonts w:ascii="Times New Roman" w:hAnsi="Times New Roman"/>
          <w:b w:val="0"/>
          <w:sz w:val="24"/>
        </w:rPr>
        <w:t xml:space="preserve"> 20</w:t>
      </w:r>
      <w:r w:rsidRPr="00FC79DA">
        <w:rPr>
          <w:rFonts w:ascii="Times New Roman" w:hAnsi="Times New Roman"/>
          <w:b w:val="0"/>
          <w:sz w:val="24"/>
          <w:vertAlign w:val="superscript"/>
        </w:rPr>
        <w:t>th</w:t>
      </w:r>
      <w:r w:rsidRPr="00FC79DA">
        <w:rPr>
          <w:rFonts w:ascii="Times New Roman" w:hAnsi="Times New Roman"/>
          <w:b w:val="0"/>
          <w:sz w:val="24"/>
        </w:rPr>
        <w:t xml:space="preserve">, </w:t>
      </w:r>
      <w:r w:rsidRPr="00FC79DA">
        <w:rPr>
          <w:rFonts w:ascii="Times New Roman" w:hAnsi="Times New Roman"/>
          <w:sz w:val="24"/>
        </w:rPr>
        <w:t>(c)</w:t>
      </w:r>
      <w:r w:rsidRPr="00FC79DA">
        <w:rPr>
          <w:rFonts w:ascii="Times New Roman" w:hAnsi="Times New Roman"/>
          <w:b w:val="0"/>
          <w:sz w:val="24"/>
        </w:rPr>
        <w:t xml:space="preserve"> 30</w:t>
      </w:r>
      <w:r w:rsidRPr="00FC79DA">
        <w:rPr>
          <w:rFonts w:ascii="Times New Roman" w:hAnsi="Times New Roman"/>
          <w:b w:val="0"/>
          <w:sz w:val="24"/>
          <w:vertAlign w:val="superscript"/>
        </w:rPr>
        <w:t>th</w:t>
      </w:r>
      <w:r w:rsidRPr="00FC79DA">
        <w:rPr>
          <w:rFonts w:ascii="Times New Roman" w:hAnsi="Times New Roman"/>
          <w:b w:val="0"/>
          <w:sz w:val="24"/>
        </w:rPr>
        <w:t xml:space="preserve">, </w:t>
      </w:r>
      <w:r w:rsidRPr="00FC79DA">
        <w:rPr>
          <w:rFonts w:ascii="Times New Roman" w:hAnsi="Times New Roman"/>
          <w:sz w:val="24"/>
        </w:rPr>
        <w:t xml:space="preserve">(d) </w:t>
      </w:r>
      <w:r w:rsidRPr="00FC79DA">
        <w:rPr>
          <w:rFonts w:ascii="Times New Roman" w:hAnsi="Times New Roman"/>
          <w:b w:val="0"/>
          <w:sz w:val="24"/>
        </w:rPr>
        <w:t>40</w:t>
      </w:r>
      <w:r w:rsidRPr="00FC79DA">
        <w:rPr>
          <w:rFonts w:ascii="Times New Roman" w:hAnsi="Times New Roman"/>
          <w:b w:val="0"/>
          <w:sz w:val="24"/>
          <w:vertAlign w:val="superscript"/>
        </w:rPr>
        <w:t>th</w:t>
      </w:r>
      <w:r w:rsidRPr="00FC79DA">
        <w:rPr>
          <w:rFonts w:ascii="Times New Roman" w:hAnsi="Times New Roman"/>
          <w:b w:val="0"/>
          <w:sz w:val="24"/>
        </w:rPr>
        <w:t xml:space="preserve"> and </w:t>
      </w:r>
      <w:r w:rsidRPr="00FC79DA">
        <w:rPr>
          <w:rFonts w:ascii="Times New Roman" w:hAnsi="Times New Roman"/>
          <w:sz w:val="24"/>
        </w:rPr>
        <w:t>(e)</w:t>
      </w:r>
      <w:r w:rsidRPr="00FC79DA">
        <w:rPr>
          <w:rFonts w:ascii="Times New Roman" w:hAnsi="Times New Roman"/>
          <w:b w:val="0"/>
          <w:sz w:val="24"/>
        </w:rPr>
        <w:t xml:space="preserve"> 50</w:t>
      </w:r>
      <w:r w:rsidRPr="00FC79DA">
        <w:rPr>
          <w:rFonts w:ascii="Times New Roman" w:hAnsi="Times New Roman"/>
          <w:b w:val="0"/>
          <w:sz w:val="24"/>
          <w:vertAlign w:val="superscript"/>
        </w:rPr>
        <w:t>th</w:t>
      </w:r>
      <w:r w:rsidRPr="00FC79DA">
        <w:rPr>
          <w:rFonts w:ascii="Times New Roman" w:hAnsi="Times New Roman"/>
          <w:b w:val="0"/>
          <w:sz w:val="24"/>
        </w:rPr>
        <w:t xml:space="preserve"> cycle.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b/>
          <w:sz w:val="24"/>
        </w:rPr>
        <w:br w:type="page"/>
      </w:r>
    </w:p>
    <w:p w:rsidR="00622775" w:rsidRDefault="00622775" w:rsidP="00DF7DA1">
      <w:pPr>
        <w:pStyle w:val="a6"/>
        <w:ind w:firstLine="330"/>
      </w:pPr>
      <w:r>
        <w:rPr>
          <w:noProof/>
          <w:lang w:eastAsia="ko-KR"/>
        </w:rPr>
        <w:lastRenderedPageBreak/>
        <w:drawing>
          <wp:inline distT="0" distB="0" distL="0" distR="0" wp14:anchorId="73C13767">
            <wp:extent cx="5484699" cy="3158067"/>
            <wp:effectExtent l="0" t="0" r="1905" b="4445"/>
            <wp:docPr id="249" name="그림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23" cy="31773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22775" w:rsidRPr="00622775" w:rsidRDefault="00622775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622775">
        <w:rPr>
          <w:rFonts w:ascii="Times New Roman" w:hAnsi="Times New Roman"/>
          <w:sz w:val="24"/>
        </w:rPr>
        <w:t>Figure S</w:t>
      </w:r>
      <w:r w:rsidRPr="00622775">
        <w:rPr>
          <w:rFonts w:ascii="Times New Roman" w:hAnsi="Times New Roman"/>
          <w:sz w:val="24"/>
        </w:rPr>
        <w:fldChar w:fldCharType="begin"/>
      </w:r>
      <w:r w:rsidRPr="00622775">
        <w:rPr>
          <w:rFonts w:ascii="Times New Roman" w:hAnsi="Times New Roman"/>
          <w:sz w:val="24"/>
        </w:rPr>
        <w:instrText xml:space="preserve"> SEQ Figure_S \* ARABIC </w:instrText>
      </w:r>
      <w:r w:rsidRPr="00622775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9</w:t>
      </w:r>
      <w:r w:rsidRPr="00622775">
        <w:rPr>
          <w:rFonts w:ascii="Times New Roman" w:hAnsi="Times New Roman"/>
          <w:sz w:val="24"/>
        </w:rPr>
        <w:fldChar w:fldCharType="end"/>
      </w:r>
      <w:r w:rsidRPr="00622775">
        <w:rPr>
          <w:rFonts w:ascii="Times New Roman" w:hAnsi="Times New Roman"/>
          <w:sz w:val="24"/>
        </w:rPr>
        <w:t>.</w:t>
      </w:r>
      <w:r>
        <w:t xml:space="preserve"> </w:t>
      </w:r>
      <w:r w:rsidRPr="00622775">
        <w:rPr>
          <w:rFonts w:ascii="Times New Roman" w:hAnsi="Times New Roman"/>
          <w:b w:val="0"/>
          <w:sz w:val="24"/>
        </w:rPr>
        <w:t xml:space="preserve">Relationship between the principal components and average voltage for </w:t>
      </w:r>
      <w:r w:rsidRPr="00622775">
        <w:rPr>
          <w:rFonts w:ascii="Times New Roman" w:hAnsi="Times New Roman"/>
          <w:sz w:val="24"/>
        </w:rPr>
        <w:t>(a)</w:t>
      </w:r>
      <w:r w:rsidRPr="00622775">
        <w:rPr>
          <w:rFonts w:ascii="Times New Roman" w:hAnsi="Times New Roman"/>
          <w:b w:val="0"/>
          <w:sz w:val="24"/>
        </w:rPr>
        <w:t xml:space="preserve"> 10th, </w:t>
      </w:r>
      <w:r w:rsidRPr="00622775">
        <w:rPr>
          <w:rFonts w:ascii="Times New Roman" w:hAnsi="Times New Roman"/>
          <w:sz w:val="24"/>
        </w:rPr>
        <w:t>(b)</w:t>
      </w:r>
      <w:r w:rsidRPr="00622775">
        <w:rPr>
          <w:rFonts w:ascii="Times New Roman" w:hAnsi="Times New Roman"/>
          <w:b w:val="0"/>
          <w:sz w:val="24"/>
        </w:rPr>
        <w:t xml:space="preserve"> 20th, </w:t>
      </w:r>
      <w:r w:rsidRPr="00622775">
        <w:rPr>
          <w:rFonts w:ascii="Times New Roman" w:hAnsi="Times New Roman"/>
          <w:sz w:val="24"/>
        </w:rPr>
        <w:t xml:space="preserve">(c) </w:t>
      </w:r>
      <w:r w:rsidRPr="00622775">
        <w:rPr>
          <w:rFonts w:ascii="Times New Roman" w:hAnsi="Times New Roman"/>
          <w:b w:val="0"/>
          <w:sz w:val="24"/>
        </w:rPr>
        <w:t xml:space="preserve">30th, </w:t>
      </w:r>
      <w:r w:rsidRPr="00622775">
        <w:rPr>
          <w:rFonts w:ascii="Times New Roman" w:hAnsi="Times New Roman"/>
          <w:sz w:val="24"/>
        </w:rPr>
        <w:t>(d)</w:t>
      </w:r>
      <w:r w:rsidRPr="00622775">
        <w:rPr>
          <w:rFonts w:ascii="Times New Roman" w:hAnsi="Times New Roman"/>
          <w:b w:val="0"/>
          <w:sz w:val="24"/>
        </w:rPr>
        <w:t xml:space="preserve"> 40th and </w:t>
      </w:r>
      <w:r w:rsidRPr="00622775">
        <w:rPr>
          <w:rFonts w:ascii="Times New Roman" w:hAnsi="Times New Roman"/>
          <w:sz w:val="24"/>
        </w:rPr>
        <w:t xml:space="preserve">(e) </w:t>
      </w:r>
      <w:r w:rsidRPr="00622775">
        <w:rPr>
          <w:rFonts w:ascii="Times New Roman" w:hAnsi="Times New Roman"/>
          <w:b w:val="0"/>
          <w:sz w:val="24"/>
        </w:rPr>
        <w:t>50th cycle.</w:t>
      </w:r>
    </w:p>
    <w:p w:rsidR="00DF7DA1" w:rsidRDefault="00DF7DA1">
      <w:pPr>
        <w:spacing w:after="160" w:line="259" w:lineRule="auto"/>
        <w:ind w:firstLineChars="0" w:firstLine="0"/>
        <w:rPr>
          <w:b/>
          <w:bCs/>
          <w:sz w:val="20"/>
          <w:szCs w:val="20"/>
        </w:rPr>
      </w:pPr>
      <w:r>
        <w:br w:type="page"/>
      </w:r>
    </w:p>
    <w:p w:rsidR="001D115F" w:rsidRDefault="001D115F" w:rsidP="00DF7DA1">
      <w:pPr>
        <w:pStyle w:val="a6"/>
        <w:ind w:firstLine="330"/>
      </w:pPr>
      <w:r w:rsidRPr="001D115F">
        <w:rPr>
          <w:noProof/>
          <w:lang w:eastAsia="ko-KR"/>
        </w:rPr>
        <w:lastRenderedPageBreak/>
        <w:drawing>
          <wp:inline distT="0" distB="0" distL="0" distR="0">
            <wp:extent cx="5555112" cy="1596325"/>
            <wp:effectExtent l="0" t="0" r="0" b="4445"/>
            <wp:docPr id="250" name="그림 250" descr="C:\Users\poscouser\Desktop\JE\figure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poscouser\Desktop\JE\figure S10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408" cy="161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DA1" w:rsidRDefault="001D115F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1D115F">
        <w:rPr>
          <w:rFonts w:ascii="Times New Roman" w:hAnsi="Times New Roman"/>
          <w:sz w:val="24"/>
        </w:rPr>
        <w:t>Figure S</w:t>
      </w:r>
      <w:r w:rsidRPr="001D115F">
        <w:rPr>
          <w:rFonts w:ascii="Times New Roman" w:hAnsi="Times New Roman"/>
          <w:sz w:val="24"/>
        </w:rPr>
        <w:fldChar w:fldCharType="begin"/>
      </w:r>
      <w:r w:rsidRPr="001D115F">
        <w:rPr>
          <w:rFonts w:ascii="Times New Roman" w:hAnsi="Times New Roman"/>
          <w:sz w:val="24"/>
        </w:rPr>
        <w:instrText xml:space="preserve"> SEQ Figure_S \* ARABIC </w:instrText>
      </w:r>
      <w:r w:rsidRPr="001D115F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10</w:t>
      </w:r>
      <w:r w:rsidRPr="001D115F">
        <w:rPr>
          <w:rFonts w:ascii="Times New Roman" w:hAnsi="Times New Roman"/>
          <w:sz w:val="24"/>
        </w:rPr>
        <w:fldChar w:fldCharType="end"/>
      </w:r>
      <w:r w:rsidRPr="001D115F">
        <w:rPr>
          <w:rFonts w:ascii="Times New Roman" w:hAnsi="Times New Roman"/>
          <w:b w:val="0"/>
          <w:sz w:val="24"/>
        </w:rPr>
        <w:t xml:space="preserve">. </w:t>
      </w:r>
      <w:r w:rsidRPr="001D115F">
        <w:rPr>
          <w:rFonts w:ascii="Times New Roman" w:hAnsi="Times New Roman"/>
          <w:sz w:val="24"/>
        </w:rPr>
        <w:t>(a)</w:t>
      </w:r>
      <w:r w:rsidRPr="001D115F">
        <w:rPr>
          <w:rFonts w:ascii="Times New Roman" w:hAnsi="Times New Roman"/>
          <w:b w:val="0"/>
          <w:sz w:val="24"/>
        </w:rPr>
        <w:t xml:space="preserve"> Degradation behavior of LRLO (Case II)</w:t>
      </w:r>
      <w:r>
        <w:rPr>
          <w:rFonts w:ascii="Times New Roman" w:hAnsi="Times New Roman"/>
          <w:b w:val="0"/>
          <w:sz w:val="24"/>
        </w:rPr>
        <w:t>.</w:t>
      </w:r>
      <w:r w:rsidRPr="001D115F">
        <w:rPr>
          <w:rFonts w:ascii="Times New Roman" w:hAnsi="Times New Roman"/>
          <w:b w:val="0"/>
          <w:sz w:val="24"/>
        </w:rPr>
        <w:t xml:space="preserve"> </w:t>
      </w:r>
      <w:r w:rsidRPr="001D115F">
        <w:rPr>
          <w:rFonts w:ascii="Times New Roman" w:hAnsi="Times New Roman"/>
          <w:sz w:val="24"/>
        </w:rPr>
        <w:t xml:space="preserve">(b) </w:t>
      </w:r>
      <w:r w:rsidRPr="001D115F">
        <w:rPr>
          <w:rFonts w:ascii="Times New Roman" w:hAnsi="Times New Roman"/>
          <w:b w:val="0"/>
          <w:sz w:val="24"/>
        </w:rPr>
        <w:t>Voltage retention with degradation</w:t>
      </w:r>
      <w:r w:rsidR="00251FF7">
        <w:rPr>
          <w:rFonts w:ascii="Times New Roman" w:hAnsi="Times New Roman"/>
          <w:b w:val="0"/>
          <w:sz w:val="24"/>
        </w:rPr>
        <w:t>.</w:t>
      </w:r>
      <w:r w:rsidRPr="001D115F">
        <w:rPr>
          <w:rFonts w:ascii="Times New Roman" w:hAnsi="Times New Roman"/>
          <w:b w:val="0"/>
          <w:sz w:val="24"/>
        </w:rPr>
        <w:t xml:space="preserve"> </w:t>
      </w:r>
      <w:r w:rsidRPr="001D115F">
        <w:rPr>
          <w:rFonts w:ascii="Times New Roman" w:hAnsi="Times New Roman"/>
          <w:sz w:val="24"/>
        </w:rPr>
        <w:t xml:space="preserve">(c) </w:t>
      </w:r>
      <w:r>
        <w:rPr>
          <w:rFonts w:ascii="Times New Roman" w:hAnsi="Times New Roman"/>
          <w:b w:val="0"/>
          <w:sz w:val="24"/>
        </w:rPr>
        <w:t>Differential charge cu</w:t>
      </w:r>
      <w:r w:rsidRPr="001D115F">
        <w:rPr>
          <w:rFonts w:ascii="Times New Roman" w:hAnsi="Times New Roman"/>
          <w:b w:val="0"/>
          <w:sz w:val="24"/>
        </w:rPr>
        <w:t>rve with degradation</w:t>
      </w:r>
      <w:r>
        <w:rPr>
          <w:rFonts w:ascii="Times New Roman" w:hAnsi="Times New Roman"/>
          <w:b w:val="0"/>
          <w:sz w:val="24"/>
        </w:rPr>
        <w:t>.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b/>
          <w:sz w:val="24"/>
        </w:rPr>
        <w:br w:type="page"/>
      </w:r>
    </w:p>
    <w:p w:rsidR="001D115F" w:rsidRDefault="001D115F" w:rsidP="00DF7DA1">
      <w:pPr>
        <w:pStyle w:val="a6"/>
        <w:ind w:firstLine="330"/>
      </w:pPr>
      <w:r w:rsidRPr="001D115F">
        <w:rPr>
          <w:noProof/>
          <w:lang w:eastAsia="ko-KR"/>
        </w:rPr>
        <w:lastRenderedPageBreak/>
        <w:drawing>
          <wp:inline distT="0" distB="0" distL="0" distR="0">
            <wp:extent cx="5507542" cy="1577042"/>
            <wp:effectExtent l="0" t="0" r="0" b="0"/>
            <wp:docPr id="251" name="그림 251" descr="C:\Users\poscouser\Desktop\JE\figure 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poscouser\Desktop\JE\figure S11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715" cy="1580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DA1" w:rsidRDefault="001D115F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sz w:val="24"/>
        </w:rPr>
        <w:t>Figure S</w:t>
      </w:r>
      <w:r w:rsidRPr="001D115F">
        <w:rPr>
          <w:rFonts w:ascii="Times New Roman" w:hAnsi="Times New Roman"/>
          <w:sz w:val="24"/>
        </w:rPr>
        <w:fldChar w:fldCharType="begin"/>
      </w:r>
      <w:r w:rsidRPr="001D115F">
        <w:rPr>
          <w:rFonts w:ascii="Times New Roman" w:hAnsi="Times New Roman"/>
          <w:sz w:val="24"/>
        </w:rPr>
        <w:instrText xml:space="preserve"> SEQ Figure_S \* ARABIC </w:instrText>
      </w:r>
      <w:r w:rsidRPr="001D115F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11</w:t>
      </w:r>
      <w:r w:rsidRPr="001D115F">
        <w:rPr>
          <w:rFonts w:ascii="Times New Roman" w:hAnsi="Times New Roman"/>
          <w:sz w:val="24"/>
        </w:rPr>
        <w:fldChar w:fldCharType="end"/>
      </w:r>
      <w:r w:rsidRPr="001D115F">
        <w:rPr>
          <w:rFonts w:ascii="Times New Roman" w:hAnsi="Times New Roman"/>
          <w:sz w:val="24"/>
        </w:rPr>
        <w:t>. (a)</w:t>
      </w:r>
      <w:r w:rsidRPr="001D115F">
        <w:rPr>
          <w:rFonts w:ascii="Times New Roman" w:hAnsi="Times New Roman"/>
          <w:b w:val="0"/>
          <w:sz w:val="24"/>
        </w:rPr>
        <w:t xml:space="preserve"> Degradation behavior of LRLO (Case II</w:t>
      </w:r>
      <w:r>
        <w:rPr>
          <w:rFonts w:ascii="Times New Roman" w:hAnsi="Times New Roman"/>
          <w:b w:val="0"/>
          <w:sz w:val="24"/>
        </w:rPr>
        <w:t>I</w:t>
      </w:r>
      <w:r w:rsidRPr="001D115F">
        <w:rPr>
          <w:rFonts w:ascii="Times New Roman" w:hAnsi="Times New Roman"/>
          <w:b w:val="0"/>
          <w:sz w:val="24"/>
        </w:rPr>
        <w:t>)</w:t>
      </w:r>
      <w:r>
        <w:rPr>
          <w:rFonts w:ascii="Times New Roman" w:hAnsi="Times New Roman"/>
          <w:b w:val="0"/>
          <w:sz w:val="24"/>
        </w:rPr>
        <w:t>.</w:t>
      </w:r>
      <w:r w:rsidRPr="001D115F">
        <w:rPr>
          <w:rFonts w:ascii="Times New Roman" w:hAnsi="Times New Roman"/>
          <w:b w:val="0"/>
          <w:sz w:val="24"/>
        </w:rPr>
        <w:t xml:space="preserve"> </w:t>
      </w:r>
      <w:r w:rsidRPr="001D115F">
        <w:rPr>
          <w:rFonts w:ascii="Times New Roman" w:hAnsi="Times New Roman"/>
          <w:sz w:val="24"/>
        </w:rPr>
        <w:t xml:space="preserve">(b) </w:t>
      </w:r>
      <w:r w:rsidRPr="001D115F">
        <w:rPr>
          <w:rFonts w:ascii="Times New Roman" w:hAnsi="Times New Roman"/>
          <w:b w:val="0"/>
          <w:sz w:val="24"/>
        </w:rPr>
        <w:t>Voltage retention with degradation</w:t>
      </w:r>
      <w:r w:rsidR="00251FF7">
        <w:rPr>
          <w:rFonts w:ascii="Times New Roman" w:hAnsi="Times New Roman"/>
          <w:b w:val="0"/>
          <w:sz w:val="24"/>
        </w:rPr>
        <w:t>.</w:t>
      </w:r>
      <w:r w:rsidRPr="001D115F">
        <w:rPr>
          <w:rFonts w:ascii="Times New Roman" w:hAnsi="Times New Roman"/>
          <w:b w:val="0"/>
          <w:sz w:val="24"/>
        </w:rPr>
        <w:t xml:space="preserve"> </w:t>
      </w:r>
      <w:r w:rsidRPr="001D115F">
        <w:rPr>
          <w:rFonts w:ascii="Times New Roman" w:hAnsi="Times New Roman"/>
          <w:sz w:val="24"/>
        </w:rPr>
        <w:t xml:space="preserve">(c) </w:t>
      </w:r>
      <w:r>
        <w:rPr>
          <w:rFonts w:ascii="Times New Roman" w:hAnsi="Times New Roman"/>
          <w:b w:val="0"/>
          <w:sz w:val="24"/>
        </w:rPr>
        <w:t>Differential charge cu</w:t>
      </w:r>
      <w:r w:rsidRPr="001D115F">
        <w:rPr>
          <w:rFonts w:ascii="Times New Roman" w:hAnsi="Times New Roman"/>
          <w:b w:val="0"/>
          <w:sz w:val="24"/>
        </w:rPr>
        <w:t>rve with degradation</w:t>
      </w:r>
      <w:r>
        <w:rPr>
          <w:rFonts w:ascii="Times New Roman" w:hAnsi="Times New Roman"/>
          <w:b w:val="0"/>
          <w:sz w:val="24"/>
        </w:rPr>
        <w:t>.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b/>
          <w:sz w:val="24"/>
        </w:rPr>
        <w:br w:type="page"/>
      </w:r>
    </w:p>
    <w:p w:rsidR="00251FF7" w:rsidRDefault="00251FF7" w:rsidP="00DF7DA1">
      <w:pPr>
        <w:pStyle w:val="a6"/>
        <w:ind w:firstLine="330"/>
      </w:pPr>
      <w:r w:rsidRPr="00251FF7">
        <w:rPr>
          <w:noProof/>
          <w:lang w:eastAsia="ko-KR"/>
        </w:rPr>
        <w:lastRenderedPageBreak/>
        <w:drawing>
          <wp:inline distT="0" distB="0" distL="0" distR="0">
            <wp:extent cx="5731510" cy="3010538"/>
            <wp:effectExtent l="0" t="0" r="0" b="0"/>
            <wp:docPr id="252" name="그림 252" descr="C:\Users\poscouser\Desktop\JE\figure S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poscouser\Desktop\JE\figure S12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1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DA1" w:rsidRDefault="0060033C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sz w:val="24"/>
        </w:rPr>
        <w:t>Figure S</w:t>
      </w:r>
      <w:r w:rsidR="00251FF7" w:rsidRPr="0060033C">
        <w:rPr>
          <w:rFonts w:ascii="Times New Roman" w:hAnsi="Times New Roman"/>
          <w:sz w:val="24"/>
        </w:rPr>
        <w:fldChar w:fldCharType="begin"/>
      </w:r>
      <w:r w:rsidR="00251FF7" w:rsidRPr="0060033C">
        <w:rPr>
          <w:rFonts w:ascii="Times New Roman" w:hAnsi="Times New Roman"/>
          <w:sz w:val="24"/>
        </w:rPr>
        <w:instrText xml:space="preserve"> SEQ Figure_S \* ARABIC </w:instrText>
      </w:r>
      <w:r w:rsidR="00251FF7" w:rsidRPr="0060033C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12</w:t>
      </w:r>
      <w:r w:rsidR="00251FF7" w:rsidRPr="0060033C">
        <w:rPr>
          <w:rFonts w:ascii="Times New Roman" w:hAnsi="Times New Roman"/>
          <w:sz w:val="24"/>
        </w:rPr>
        <w:fldChar w:fldCharType="end"/>
      </w:r>
      <w:r w:rsidR="00251FF7" w:rsidRPr="0060033C">
        <w:rPr>
          <w:rFonts w:ascii="Times New Roman" w:hAnsi="Times New Roman"/>
          <w:sz w:val="24"/>
        </w:rPr>
        <w:t>.</w:t>
      </w:r>
      <w:r w:rsidR="00251FF7">
        <w:t xml:space="preserve"> </w:t>
      </w:r>
      <w:r w:rsidR="00251FF7" w:rsidRPr="001D115F">
        <w:rPr>
          <w:rFonts w:ascii="Times New Roman" w:hAnsi="Times New Roman"/>
          <w:sz w:val="24"/>
        </w:rPr>
        <w:t>(a)</w:t>
      </w:r>
      <w:r w:rsidR="00251FF7" w:rsidRPr="001D115F">
        <w:rPr>
          <w:rFonts w:ascii="Times New Roman" w:hAnsi="Times New Roman"/>
          <w:b w:val="0"/>
          <w:sz w:val="24"/>
        </w:rPr>
        <w:t xml:space="preserve"> Degrada</w:t>
      </w:r>
      <w:r w:rsidR="00251FF7">
        <w:rPr>
          <w:rFonts w:ascii="Times New Roman" w:hAnsi="Times New Roman"/>
          <w:b w:val="0"/>
          <w:sz w:val="24"/>
        </w:rPr>
        <w:t>tion behavior of LRLO (Case IV</w:t>
      </w:r>
      <w:r w:rsidR="00251FF7" w:rsidRPr="001D115F">
        <w:rPr>
          <w:rFonts w:ascii="Times New Roman" w:hAnsi="Times New Roman"/>
          <w:b w:val="0"/>
          <w:sz w:val="24"/>
        </w:rPr>
        <w:t>)</w:t>
      </w:r>
      <w:r w:rsidR="00251FF7">
        <w:rPr>
          <w:rFonts w:ascii="Times New Roman" w:hAnsi="Times New Roman"/>
          <w:b w:val="0"/>
          <w:sz w:val="24"/>
        </w:rPr>
        <w:t>.</w:t>
      </w:r>
      <w:r w:rsidR="00251FF7" w:rsidRPr="001D115F">
        <w:rPr>
          <w:rFonts w:ascii="Times New Roman" w:hAnsi="Times New Roman"/>
          <w:b w:val="0"/>
          <w:sz w:val="24"/>
        </w:rPr>
        <w:t xml:space="preserve"> </w:t>
      </w:r>
      <w:r w:rsidR="00251FF7" w:rsidRPr="001D115F">
        <w:rPr>
          <w:rFonts w:ascii="Times New Roman" w:hAnsi="Times New Roman"/>
          <w:sz w:val="24"/>
        </w:rPr>
        <w:t xml:space="preserve">(b) </w:t>
      </w:r>
      <w:r w:rsidR="00251FF7" w:rsidRPr="00251FF7">
        <w:rPr>
          <w:rFonts w:ascii="Times New Roman" w:hAnsi="Times New Roman"/>
          <w:b w:val="0"/>
          <w:sz w:val="24"/>
        </w:rPr>
        <w:t>Capacity retention and</w:t>
      </w:r>
      <w:r w:rsidR="00251FF7">
        <w:rPr>
          <w:rFonts w:ascii="Times New Roman" w:hAnsi="Times New Roman"/>
          <w:sz w:val="24"/>
        </w:rPr>
        <w:t xml:space="preserve"> (c) </w:t>
      </w:r>
      <w:r w:rsidR="00251FF7" w:rsidRPr="001D115F">
        <w:rPr>
          <w:rFonts w:ascii="Times New Roman" w:hAnsi="Times New Roman"/>
          <w:b w:val="0"/>
          <w:sz w:val="24"/>
        </w:rPr>
        <w:t>Voltage retention with degradation</w:t>
      </w:r>
      <w:r w:rsidR="00251FF7">
        <w:rPr>
          <w:rFonts w:ascii="Times New Roman" w:hAnsi="Times New Roman"/>
          <w:b w:val="0"/>
          <w:sz w:val="24"/>
        </w:rPr>
        <w:t>.</w:t>
      </w:r>
      <w:r w:rsidR="00251FF7" w:rsidRPr="001D115F">
        <w:rPr>
          <w:rFonts w:ascii="Times New Roman" w:hAnsi="Times New Roman"/>
          <w:b w:val="0"/>
          <w:sz w:val="24"/>
        </w:rPr>
        <w:t xml:space="preserve"> </w:t>
      </w:r>
      <w:r w:rsidR="00251FF7" w:rsidRPr="001D115F">
        <w:rPr>
          <w:rFonts w:ascii="Times New Roman" w:hAnsi="Times New Roman"/>
          <w:sz w:val="24"/>
        </w:rPr>
        <w:t>(</w:t>
      </w:r>
      <w:r w:rsidR="00251FF7">
        <w:rPr>
          <w:rFonts w:ascii="Times New Roman" w:hAnsi="Times New Roman"/>
          <w:sz w:val="24"/>
        </w:rPr>
        <w:t>d</w:t>
      </w:r>
      <w:r w:rsidR="00251FF7" w:rsidRPr="001D115F">
        <w:rPr>
          <w:rFonts w:ascii="Times New Roman" w:hAnsi="Times New Roman"/>
          <w:sz w:val="24"/>
        </w:rPr>
        <w:t xml:space="preserve">) </w:t>
      </w:r>
      <w:r w:rsidR="00251FF7">
        <w:rPr>
          <w:rFonts w:ascii="Times New Roman" w:hAnsi="Times New Roman"/>
          <w:b w:val="0"/>
          <w:sz w:val="24"/>
        </w:rPr>
        <w:t>Differential charge cu</w:t>
      </w:r>
      <w:r w:rsidR="00251FF7" w:rsidRPr="001D115F">
        <w:rPr>
          <w:rFonts w:ascii="Times New Roman" w:hAnsi="Times New Roman"/>
          <w:b w:val="0"/>
          <w:sz w:val="24"/>
        </w:rPr>
        <w:t>rve with degradation</w:t>
      </w:r>
      <w:r w:rsidR="00251FF7">
        <w:rPr>
          <w:rFonts w:ascii="Times New Roman" w:hAnsi="Times New Roman"/>
          <w:b w:val="0"/>
          <w:sz w:val="24"/>
        </w:rPr>
        <w:t>.</w:t>
      </w:r>
    </w:p>
    <w:p w:rsidR="0095535C" w:rsidRPr="00DF7DA1" w:rsidRDefault="00DF7DA1" w:rsidP="00DF7DA1">
      <w:pPr>
        <w:spacing w:after="160" w:line="259" w:lineRule="auto"/>
        <w:ind w:firstLineChars="0" w:firstLine="0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b/>
          <w:sz w:val="24"/>
        </w:rPr>
        <w:br w:type="page"/>
      </w:r>
      <w:r w:rsidR="0095535C" w:rsidRPr="00DF7DA1">
        <w:rPr>
          <w:rFonts w:ascii="Times New Roman" w:hAnsi="Times New Roman"/>
          <w:b/>
          <w:sz w:val="24"/>
        </w:rPr>
        <w:lastRenderedPageBreak/>
        <w:t>Table S</w:t>
      </w:r>
      <w:r w:rsidR="0095535C" w:rsidRPr="00DF7DA1">
        <w:rPr>
          <w:rFonts w:ascii="Times New Roman" w:hAnsi="Times New Roman"/>
          <w:b/>
          <w:sz w:val="24"/>
        </w:rPr>
        <w:fldChar w:fldCharType="begin"/>
      </w:r>
      <w:r w:rsidR="0095535C" w:rsidRPr="00DF7DA1">
        <w:rPr>
          <w:rFonts w:ascii="Times New Roman" w:hAnsi="Times New Roman"/>
          <w:b/>
          <w:sz w:val="24"/>
        </w:rPr>
        <w:instrText xml:space="preserve"> SEQ Table_S \* ARABIC </w:instrText>
      </w:r>
      <w:r w:rsidR="0095535C" w:rsidRPr="00DF7DA1">
        <w:rPr>
          <w:rFonts w:ascii="Times New Roman" w:hAnsi="Times New Roman"/>
          <w:b/>
          <w:sz w:val="24"/>
        </w:rPr>
        <w:fldChar w:fldCharType="separate"/>
      </w:r>
      <w:r w:rsidR="00652BFE" w:rsidRPr="00DF7DA1">
        <w:rPr>
          <w:rFonts w:ascii="Times New Roman" w:hAnsi="Times New Roman"/>
          <w:b/>
          <w:noProof/>
          <w:sz w:val="24"/>
        </w:rPr>
        <w:t>2</w:t>
      </w:r>
      <w:r w:rsidR="0095535C" w:rsidRPr="00DF7DA1">
        <w:rPr>
          <w:rFonts w:ascii="Times New Roman" w:hAnsi="Times New Roman"/>
          <w:b/>
          <w:sz w:val="24"/>
        </w:rPr>
        <w:fldChar w:fldCharType="end"/>
      </w:r>
      <w:r w:rsidR="0095535C" w:rsidRPr="00DF7DA1">
        <w:rPr>
          <w:rFonts w:ascii="Times New Roman" w:hAnsi="Times New Roman"/>
          <w:b/>
          <w:sz w:val="24"/>
        </w:rPr>
        <w:t>.</w:t>
      </w:r>
      <w:r w:rsidR="0095535C" w:rsidRPr="0095535C">
        <w:t xml:space="preserve"> </w:t>
      </w:r>
      <w:r w:rsidR="0095535C" w:rsidRPr="00DF7DA1">
        <w:rPr>
          <w:rFonts w:ascii="Times New Roman" w:hAnsi="Times New Roman"/>
          <w:sz w:val="24"/>
        </w:rPr>
        <w:t>Accuracy of predicted curve by the number of PCA components</w:t>
      </w:r>
    </w:p>
    <w:tbl>
      <w:tblPr>
        <w:tblW w:w="893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50"/>
        <w:gridCol w:w="1249"/>
        <w:gridCol w:w="1293"/>
        <w:gridCol w:w="1230"/>
        <w:gridCol w:w="1230"/>
        <w:gridCol w:w="1230"/>
        <w:gridCol w:w="1255"/>
      </w:tblGrid>
      <w:tr w:rsidR="0060033C" w:rsidRPr="004F1796" w:rsidTr="00DF7DA1">
        <w:trPr>
          <w:trHeight w:val="469"/>
        </w:trPr>
        <w:tc>
          <w:tcPr>
            <w:tcW w:w="14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Number of components</w:t>
            </w:r>
          </w:p>
        </w:tc>
        <w:tc>
          <w:tcPr>
            <w:tcW w:w="748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RMSE</w:t>
            </w:r>
          </w:p>
        </w:tc>
      </w:tr>
      <w:tr w:rsidR="0060033C" w:rsidRPr="004F1796" w:rsidTr="00DF7DA1">
        <w:trPr>
          <w:trHeight w:val="46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033C" w:rsidRPr="004F1796" w:rsidRDefault="0060033C" w:rsidP="00DF7DA1">
            <w:pPr>
              <w:pStyle w:val="a6"/>
              <w:ind w:firstLine="330"/>
              <w:rPr>
                <w:rFonts w:ascii="Times New Roman" w:hAnsi="Times New Roman"/>
              </w:rPr>
            </w:pP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mean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median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25%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75%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90%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95%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1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6.4055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5.2005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3.5205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7.4131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12.4517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18.3536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3.2406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2.2046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1.2691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3.4555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9.4899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11.1451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3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2.9558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1.5360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0.9043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2.6254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10.6347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12.6155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4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2.7954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2.1429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1.0992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4.1307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6.1842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7.2780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5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2.7943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2.1235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1.1597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4.3097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5.5248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6.8018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6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2.5411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1.6633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0.9691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3.4374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5.8958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7.4763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7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2.3895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1.6813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1.0225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3.2946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5.1526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6.3071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8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3.1350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2.7585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1.6229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4.1508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6.0397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7.0650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9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3.5915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3.2580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2.0245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4.9959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6.3477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7.1838 </w:t>
            </w:r>
          </w:p>
        </w:tc>
      </w:tr>
      <w:tr w:rsidR="0060033C" w:rsidRPr="004F1796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4F1796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4F1796">
              <w:rPr>
                <w:rFonts w:ascii="Times New Roman" w:hAnsi="Times New Roman"/>
                <w:lang w:eastAsia="ko-KR"/>
              </w:rPr>
              <w:t>10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3.5231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2.9068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1.9773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4.7201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6.8535 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0033C" w:rsidRPr="0060033C" w:rsidRDefault="0060033C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0033C">
              <w:rPr>
                <w:rFonts w:ascii="Times New Roman" w:hAnsi="Times New Roman" w:hint="eastAsia"/>
                <w:lang w:eastAsia="ko-KR"/>
              </w:rPr>
              <w:t xml:space="preserve">7.9810 </w:t>
            </w:r>
          </w:p>
        </w:tc>
      </w:tr>
    </w:tbl>
    <w:p w:rsidR="00DF7DA1" w:rsidRDefault="00DF7DA1" w:rsidP="00DF7DA1">
      <w:pPr>
        <w:ind w:firstLine="330"/>
      </w:pPr>
    </w:p>
    <w:p w:rsidR="00DF7DA1" w:rsidRDefault="00DF7DA1">
      <w:pPr>
        <w:spacing w:after="160" w:line="259" w:lineRule="auto"/>
        <w:ind w:firstLineChars="0" w:firstLine="0"/>
      </w:pPr>
      <w:r>
        <w:br w:type="page"/>
      </w:r>
    </w:p>
    <w:p w:rsidR="00652BFE" w:rsidRDefault="00652BFE" w:rsidP="00DF7DA1">
      <w:pPr>
        <w:pStyle w:val="a6"/>
        <w:ind w:firstLine="330"/>
      </w:pPr>
      <w:r w:rsidRPr="00652BFE">
        <w:rPr>
          <w:noProof/>
          <w:lang w:eastAsia="ko-KR"/>
        </w:rPr>
        <w:lastRenderedPageBreak/>
        <w:drawing>
          <wp:inline distT="0" distB="0" distL="0" distR="0">
            <wp:extent cx="5731510" cy="2234142"/>
            <wp:effectExtent l="0" t="0" r="0" b="0"/>
            <wp:docPr id="253" name="그림 253" descr="C:\Users\poscouser\Desktop\JE\figure S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poscouser\Desktop\JE\figure S13.t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34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DA1" w:rsidRDefault="00652BFE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652BFE">
        <w:rPr>
          <w:rFonts w:ascii="Times New Roman" w:hAnsi="Times New Roman"/>
          <w:sz w:val="24"/>
        </w:rPr>
        <w:t>Figure S</w:t>
      </w:r>
      <w:r w:rsidRPr="00652BFE">
        <w:rPr>
          <w:rFonts w:ascii="Times New Roman" w:hAnsi="Times New Roman"/>
          <w:sz w:val="24"/>
        </w:rPr>
        <w:fldChar w:fldCharType="begin"/>
      </w:r>
      <w:r w:rsidRPr="00652BFE">
        <w:rPr>
          <w:rFonts w:ascii="Times New Roman" w:hAnsi="Times New Roman"/>
          <w:sz w:val="24"/>
        </w:rPr>
        <w:instrText xml:space="preserve"> SEQ Figure_S \* ARABIC </w:instrText>
      </w:r>
      <w:r w:rsidRPr="00652BFE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13</w:t>
      </w:r>
      <w:r w:rsidRPr="00652BFE">
        <w:rPr>
          <w:rFonts w:ascii="Times New Roman" w:hAnsi="Times New Roman"/>
          <w:sz w:val="24"/>
        </w:rPr>
        <w:fldChar w:fldCharType="end"/>
      </w:r>
      <w:r w:rsidRPr="00652BFE">
        <w:rPr>
          <w:rFonts w:ascii="Times New Roman" w:hAnsi="Times New Roman"/>
          <w:sz w:val="24"/>
        </w:rPr>
        <w:t>.</w:t>
      </w:r>
      <w:r>
        <w:t xml:space="preserve"> </w:t>
      </w:r>
      <w:r w:rsidRPr="00652BFE">
        <w:rPr>
          <w:rFonts w:ascii="Times New Roman" w:hAnsi="Times New Roman"/>
          <w:b w:val="0"/>
          <w:sz w:val="24"/>
        </w:rPr>
        <w:t>Charge curve prediction: examples (bad case)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b/>
          <w:sz w:val="24"/>
        </w:rPr>
        <w:br w:type="page"/>
      </w:r>
    </w:p>
    <w:p w:rsidR="00652BFE" w:rsidRPr="00DF7DA1" w:rsidRDefault="00652BFE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652BFE">
        <w:rPr>
          <w:rFonts w:ascii="Times New Roman" w:hAnsi="Times New Roman"/>
          <w:sz w:val="24"/>
        </w:rPr>
        <w:lastRenderedPageBreak/>
        <w:t xml:space="preserve">Table S </w:t>
      </w:r>
      <w:r w:rsidRPr="00652BFE">
        <w:rPr>
          <w:rFonts w:ascii="Times New Roman" w:hAnsi="Times New Roman"/>
          <w:sz w:val="24"/>
        </w:rPr>
        <w:fldChar w:fldCharType="begin"/>
      </w:r>
      <w:r w:rsidRPr="00652BFE">
        <w:rPr>
          <w:rFonts w:ascii="Times New Roman" w:hAnsi="Times New Roman"/>
          <w:sz w:val="24"/>
        </w:rPr>
        <w:instrText xml:space="preserve"> SEQ Table_S \* ARABIC </w:instrText>
      </w:r>
      <w:r w:rsidRPr="00652BFE">
        <w:rPr>
          <w:rFonts w:ascii="Times New Roman" w:hAnsi="Times New Roman"/>
          <w:sz w:val="24"/>
        </w:rPr>
        <w:fldChar w:fldCharType="separate"/>
      </w:r>
      <w:r w:rsidRPr="00652BFE">
        <w:rPr>
          <w:rFonts w:ascii="Times New Roman" w:hAnsi="Times New Roman"/>
          <w:sz w:val="24"/>
        </w:rPr>
        <w:t>3</w:t>
      </w:r>
      <w:r w:rsidRPr="00652BFE">
        <w:rPr>
          <w:rFonts w:ascii="Times New Roman" w:hAnsi="Times New Roman"/>
          <w:sz w:val="24"/>
        </w:rPr>
        <w:fldChar w:fldCharType="end"/>
      </w:r>
      <w:r w:rsidRPr="00652BFE">
        <w:rPr>
          <w:rFonts w:ascii="Times New Roman" w:hAnsi="Times New Roman"/>
          <w:sz w:val="24"/>
        </w:rPr>
        <w:t>.</w:t>
      </w:r>
      <w:r>
        <w:t xml:space="preserve"> </w:t>
      </w:r>
      <w:r w:rsidRPr="00652BFE">
        <w:rPr>
          <w:rFonts w:ascii="Times New Roman" w:hAnsi="Times New Roman"/>
          <w:b w:val="0"/>
          <w:sz w:val="24"/>
        </w:rPr>
        <w:t xml:space="preserve">Accuracy of reconstructed curve of test set based on PCA components obtained from </w:t>
      </w:r>
      <w:proofErr w:type="spellStart"/>
      <w:r w:rsidRPr="00652BFE">
        <w:rPr>
          <w:rFonts w:ascii="Times New Roman" w:hAnsi="Times New Roman"/>
          <w:b w:val="0"/>
          <w:sz w:val="24"/>
        </w:rPr>
        <w:t>tain</w:t>
      </w:r>
      <w:proofErr w:type="spellEnd"/>
      <w:r w:rsidRPr="00652BFE">
        <w:rPr>
          <w:rFonts w:ascii="Times New Roman" w:hAnsi="Times New Roman"/>
          <w:b w:val="0"/>
          <w:sz w:val="24"/>
        </w:rPr>
        <w:t xml:space="preserve"> set</w:t>
      </w:r>
    </w:p>
    <w:tbl>
      <w:tblPr>
        <w:tblW w:w="893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50"/>
        <w:gridCol w:w="1249"/>
        <w:gridCol w:w="1293"/>
        <w:gridCol w:w="1230"/>
        <w:gridCol w:w="1230"/>
        <w:gridCol w:w="1230"/>
        <w:gridCol w:w="1255"/>
      </w:tblGrid>
      <w:tr w:rsidR="00652BFE" w:rsidRPr="004F1796" w:rsidTr="00DF7DA1">
        <w:trPr>
          <w:trHeight w:val="469"/>
        </w:trPr>
        <w:tc>
          <w:tcPr>
            <w:tcW w:w="14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Number of components</w:t>
            </w:r>
          </w:p>
        </w:tc>
        <w:tc>
          <w:tcPr>
            <w:tcW w:w="748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RMSE</w:t>
            </w:r>
          </w:p>
        </w:tc>
      </w:tr>
      <w:tr w:rsidR="00652BFE" w:rsidRPr="004F1796" w:rsidTr="00DF7DA1">
        <w:trPr>
          <w:trHeight w:val="46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2BFE" w:rsidRPr="004F1796" w:rsidRDefault="00652BFE" w:rsidP="00DF7DA1">
            <w:pPr>
              <w:pStyle w:val="a6"/>
              <w:ind w:firstLine="330"/>
              <w:rPr>
                <w:rFonts w:ascii="Times New Roman" w:hAnsi="Times New Roman"/>
              </w:rPr>
            </w:pP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mean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median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25%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75%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90%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52BFE" w:rsidRPr="004F1796" w:rsidRDefault="00652BFE" w:rsidP="00DF7DA1">
            <w:pPr>
              <w:pStyle w:val="a6"/>
              <w:ind w:firstLine="330"/>
              <w:rPr>
                <w:rFonts w:ascii="Times New Roman" w:hAnsi="Times New Roman"/>
              </w:rPr>
            </w:pPr>
            <w:r w:rsidRPr="004F1796">
              <w:rPr>
                <w:rFonts w:ascii="Times New Roman" w:hAnsi="Times New Roman"/>
              </w:rPr>
              <w:t>95%</w:t>
            </w:r>
          </w:p>
        </w:tc>
      </w:tr>
      <w:tr w:rsidR="00652BFE" w:rsidRPr="0060033C" w:rsidTr="00DF7DA1">
        <w:trPr>
          <w:trHeight w:val="469"/>
        </w:trPr>
        <w:tc>
          <w:tcPr>
            <w:tcW w:w="1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52BFE" w:rsidRPr="00652BFE" w:rsidRDefault="00652BFE" w:rsidP="00DF7DA1">
            <w:pPr>
              <w:pStyle w:val="a6"/>
              <w:ind w:firstLineChars="0" w:firstLine="0"/>
              <w:jc w:val="center"/>
              <w:rPr>
                <w:rFonts w:ascii="Times New Roman" w:hAnsi="Times New Roman"/>
                <w:lang w:eastAsia="ko-KR"/>
              </w:rPr>
            </w:pPr>
            <w:r w:rsidRPr="00652BFE">
              <w:rPr>
                <w:rFonts w:ascii="Times New Roman" w:hAnsi="Times New Roman" w:hint="eastAsia"/>
                <w:lang w:eastAsia="ko-KR"/>
              </w:rPr>
              <w:t>7</w:t>
            </w:r>
          </w:p>
        </w:tc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52BFE" w:rsidRPr="00652BFE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52BFE">
              <w:rPr>
                <w:rFonts w:ascii="Times New Roman" w:hAnsi="Times New Roman" w:hint="eastAsia"/>
                <w:lang w:eastAsia="ko-KR"/>
              </w:rPr>
              <w:t xml:space="preserve">0.3836 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52BFE" w:rsidRPr="00652BFE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52BFE">
              <w:rPr>
                <w:rFonts w:ascii="Times New Roman" w:hAnsi="Times New Roman" w:hint="eastAsia"/>
                <w:lang w:eastAsia="ko-KR"/>
              </w:rPr>
              <w:t>0.2472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52BFE" w:rsidRPr="00652BFE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52BFE">
              <w:rPr>
                <w:rFonts w:ascii="Times New Roman" w:hAnsi="Times New Roman" w:hint="eastAsia"/>
                <w:lang w:eastAsia="ko-KR"/>
              </w:rPr>
              <w:t>0.1891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52BFE" w:rsidRPr="00652BFE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52BFE">
              <w:rPr>
                <w:rFonts w:ascii="Times New Roman" w:hAnsi="Times New Roman" w:hint="eastAsia"/>
                <w:lang w:eastAsia="ko-KR"/>
              </w:rPr>
              <w:t xml:space="preserve">0.3367 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52BFE" w:rsidRPr="00652BFE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52BFE">
              <w:rPr>
                <w:rFonts w:ascii="Times New Roman" w:hAnsi="Times New Roman" w:hint="eastAsia"/>
                <w:lang w:eastAsia="ko-KR"/>
              </w:rPr>
              <w:t>1.1388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52BFE" w:rsidRPr="00652BFE" w:rsidRDefault="00652BFE" w:rsidP="00DF7DA1">
            <w:pPr>
              <w:pStyle w:val="a6"/>
              <w:ind w:firstLineChars="0" w:firstLine="0"/>
              <w:rPr>
                <w:rFonts w:ascii="Times New Roman" w:hAnsi="Times New Roman"/>
                <w:lang w:eastAsia="ko-KR"/>
              </w:rPr>
            </w:pPr>
            <w:r w:rsidRPr="00652BFE">
              <w:rPr>
                <w:rFonts w:ascii="Times New Roman" w:hAnsi="Times New Roman" w:hint="eastAsia"/>
                <w:lang w:eastAsia="ko-KR"/>
              </w:rPr>
              <w:t xml:space="preserve">1.4650 </w:t>
            </w:r>
          </w:p>
        </w:tc>
      </w:tr>
    </w:tbl>
    <w:p w:rsidR="00DF7DA1" w:rsidRDefault="00DF7DA1" w:rsidP="00DF7DA1">
      <w:pPr>
        <w:ind w:firstLine="330"/>
      </w:pPr>
    </w:p>
    <w:p w:rsidR="00DF7DA1" w:rsidRDefault="00DF7DA1">
      <w:pPr>
        <w:spacing w:after="160" w:line="259" w:lineRule="auto"/>
        <w:ind w:firstLineChars="0" w:firstLine="0"/>
      </w:pPr>
      <w:r>
        <w:br w:type="page"/>
      </w:r>
    </w:p>
    <w:p w:rsidR="00652BFE" w:rsidRDefault="002D28F1" w:rsidP="002D28F1">
      <w:pPr>
        <w:pStyle w:val="a6"/>
        <w:ind w:firstLine="330"/>
        <w:jc w:val="center"/>
      </w:pPr>
      <w:r w:rsidRPr="002D28F1">
        <w:lastRenderedPageBreak/>
        <w:drawing>
          <wp:inline distT="0" distB="0" distL="0" distR="0">
            <wp:extent cx="4208151" cy="3218899"/>
            <wp:effectExtent l="0" t="0" r="0" b="0"/>
            <wp:docPr id="5" name="그림 5" descr="C:\Users\poscouser\Desktop\JE\figure S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oscouser\Desktop\JE\figure S14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509" cy="3222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BFE" w:rsidRDefault="00652BFE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sz w:val="24"/>
        </w:rPr>
        <w:t>Figure S</w:t>
      </w:r>
      <w:r w:rsidRPr="00652BFE">
        <w:rPr>
          <w:rFonts w:ascii="Times New Roman" w:hAnsi="Times New Roman"/>
          <w:sz w:val="24"/>
        </w:rPr>
        <w:fldChar w:fldCharType="begin"/>
      </w:r>
      <w:r w:rsidRPr="00652BFE">
        <w:rPr>
          <w:rFonts w:ascii="Times New Roman" w:hAnsi="Times New Roman"/>
          <w:sz w:val="24"/>
        </w:rPr>
        <w:instrText xml:space="preserve"> SEQ Figure_S \* ARABIC </w:instrText>
      </w:r>
      <w:r w:rsidRPr="00652BFE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14</w:t>
      </w:r>
      <w:r w:rsidRPr="00652BFE">
        <w:rPr>
          <w:rFonts w:ascii="Times New Roman" w:hAnsi="Times New Roman"/>
          <w:sz w:val="24"/>
        </w:rPr>
        <w:fldChar w:fldCharType="end"/>
      </w:r>
      <w:r w:rsidRPr="00652BFE">
        <w:rPr>
          <w:rFonts w:ascii="Times New Roman" w:hAnsi="Times New Roman"/>
          <w:sz w:val="24"/>
        </w:rPr>
        <w:t>.</w:t>
      </w:r>
      <w:r>
        <w:rPr>
          <w:rFonts w:asciiTheme="majorHAnsi" w:eastAsiaTheme="majorEastAsia" w:hAnsi="Calibri Light" w:cstheme="majorBidi"/>
          <w:b w:val="0"/>
          <w:bCs w:val="0"/>
          <w:color w:val="000000" w:themeColor="text1"/>
          <w:kern w:val="24"/>
          <w:sz w:val="80"/>
          <w:szCs w:val="80"/>
        </w:rPr>
        <w:t xml:space="preserve"> </w:t>
      </w:r>
      <w:r w:rsidRPr="00652BFE">
        <w:rPr>
          <w:rFonts w:ascii="Times New Roman" w:hAnsi="Times New Roman"/>
          <w:b w:val="0"/>
          <w:sz w:val="24"/>
        </w:rPr>
        <w:t>Charge curve prediction outside Applicability Domain for all cells</w:t>
      </w:r>
      <w:r>
        <w:rPr>
          <w:rFonts w:ascii="Times New Roman" w:hAnsi="Times New Roman"/>
          <w:b w:val="0"/>
          <w:sz w:val="24"/>
        </w:rPr>
        <w:t>.</w:t>
      </w:r>
    </w:p>
    <w:p w:rsidR="00DF7DA1" w:rsidRDefault="00DF7DA1">
      <w:pPr>
        <w:spacing w:after="160" w:line="259" w:lineRule="auto"/>
        <w:ind w:firstLineChars="0" w:firstLine="0"/>
      </w:pPr>
      <w:r>
        <w:br w:type="page"/>
      </w:r>
      <w:bookmarkStart w:id="0" w:name="_GoBack"/>
      <w:bookmarkEnd w:id="0"/>
    </w:p>
    <w:p w:rsidR="00652BFE" w:rsidRDefault="00652BFE" w:rsidP="00DF7DA1">
      <w:pPr>
        <w:pStyle w:val="a6"/>
        <w:ind w:firstLine="330"/>
      </w:pPr>
      <w:r>
        <w:rPr>
          <w:noProof/>
          <w:lang w:eastAsia="ko-KR"/>
        </w:rPr>
        <w:lastRenderedPageBreak/>
        <w:drawing>
          <wp:inline distT="0" distB="0" distL="0" distR="0" wp14:anchorId="5BA47D74">
            <wp:extent cx="5415412" cy="4265438"/>
            <wp:effectExtent l="0" t="0" r="0" b="0"/>
            <wp:docPr id="257" name="그림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957" cy="42847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2BFE" w:rsidRDefault="00652BFE" w:rsidP="00DF7DA1">
      <w:pPr>
        <w:pStyle w:val="a4"/>
        <w:ind w:firstLine="360"/>
        <w:rPr>
          <w:rFonts w:ascii="Times New Roman" w:hAnsi="Times New Roman"/>
          <w:b w:val="0"/>
          <w:sz w:val="24"/>
        </w:rPr>
      </w:pPr>
      <w:r w:rsidRPr="00652BFE">
        <w:rPr>
          <w:rFonts w:ascii="Times New Roman" w:hAnsi="Times New Roman"/>
          <w:sz w:val="24"/>
        </w:rPr>
        <w:t xml:space="preserve">Figure S </w:t>
      </w:r>
      <w:r w:rsidRPr="00652BFE">
        <w:rPr>
          <w:rFonts w:ascii="Times New Roman" w:hAnsi="Times New Roman"/>
          <w:sz w:val="24"/>
        </w:rPr>
        <w:fldChar w:fldCharType="begin"/>
      </w:r>
      <w:r w:rsidRPr="00652BFE">
        <w:rPr>
          <w:rFonts w:ascii="Times New Roman" w:hAnsi="Times New Roman"/>
          <w:sz w:val="24"/>
        </w:rPr>
        <w:instrText xml:space="preserve"> SEQ Figure_S \* ARABIC </w:instrText>
      </w:r>
      <w:r w:rsidRPr="00652BFE">
        <w:rPr>
          <w:rFonts w:ascii="Times New Roman" w:hAnsi="Times New Roman"/>
          <w:sz w:val="24"/>
        </w:rPr>
        <w:fldChar w:fldCharType="separate"/>
      </w:r>
      <w:r w:rsidR="00A35AF9">
        <w:rPr>
          <w:rFonts w:ascii="Times New Roman" w:hAnsi="Times New Roman"/>
          <w:noProof/>
          <w:sz w:val="24"/>
        </w:rPr>
        <w:t>15</w:t>
      </w:r>
      <w:r w:rsidRPr="00652BFE">
        <w:rPr>
          <w:rFonts w:ascii="Times New Roman" w:hAnsi="Times New Roman"/>
          <w:sz w:val="24"/>
        </w:rPr>
        <w:fldChar w:fldCharType="end"/>
      </w:r>
      <w:r w:rsidRPr="00652BFE">
        <w:rPr>
          <w:rFonts w:ascii="Times New Roman" w:hAnsi="Times New Roman"/>
          <w:sz w:val="24"/>
        </w:rPr>
        <w:t>.</w:t>
      </w:r>
      <w:r>
        <w:t xml:space="preserve"> </w:t>
      </w:r>
      <w:r w:rsidRPr="00652BFE">
        <w:rPr>
          <w:rFonts w:ascii="Times New Roman" w:hAnsi="Times New Roman"/>
          <w:b w:val="0"/>
          <w:sz w:val="24"/>
        </w:rPr>
        <w:t>Reconstructed charge curves of train set based on PCA components obtained from train set</w:t>
      </w:r>
      <w:r>
        <w:rPr>
          <w:rFonts w:ascii="Times New Roman" w:hAnsi="Times New Roman"/>
          <w:b w:val="0"/>
          <w:sz w:val="24"/>
        </w:rPr>
        <w:t>.</w:t>
      </w:r>
    </w:p>
    <w:p w:rsidR="00652BFE" w:rsidRDefault="00652BFE" w:rsidP="00DF7DA1">
      <w:pPr>
        <w:ind w:firstLine="330"/>
      </w:pPr>
    </w:p>
    <w:p w:rsidR="00652BFE" w:rsidRPr="00652BFE" w:rsidRDefault="00652BFE" w:rsidP="00DF7DA1">
      <w:pPr>
        <w:ind w:firstLine="330"/>
      </w:pP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br w:type="page"/>
      </w:r>
    </w:p>
    <w:p w:rsidR="0009046C" w:rsidRDefault="0009046C" w:rsidP="00DF7DA1">
      <w:pPr>
        <w:ind w:firstLineChars="100" w:firstLine="280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5F2032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 xml:space="preserve">Supplementary Section 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3</w:t>
      </w:r>
      <w:r w:rsidR="00F16777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(Figure S16 - 17)</w:t>
      </w:r>
    </w:p>
    <w:p w:rsidR="0009046C" w:rsidRDefault="0009046C" w:rsidP="00DF7DA1">
      <w:pPr>
        <w:ind w:firstLineChars="100" w:firstLine="240"/>
        <w:rPr>
          <w:rFonts w:ascii="Times New Roman" w:hAnsi="Times New Roman"/>
          <w:sz w:val="24"/>
          <w:shd w:val="clear" w:color="auto" w:fill="FFFFFF"/>
        </w:rPr>
      </w:pPr>
      <w:r w:rsidRPr="0009046C">
        <w:rPr>
          <w:rFonts w:ascii="Times New Roman" w:hAnsi="Times New Roman"/>
          <w:sz w:val="24"/>
          <w:shd w:val="clear" w:color="auto" w:fill="FFFFFF"/>
        </w:rPr>
        <w:t>We extended Principal Component Analysis (PCA) to include the test dataset in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addition to the training dataset. We used the same approach for PCA as described in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the Methods section, with the only difference being the addition of the test dataset to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the original training set</w:t>
      </w:r>
      <w:r>
        <w:rPr>
          <w:rFonts w:ascii="Times New Roman" w:hAnsi="Times New Roman"/>
          <w:sz w:val="24"/>
          <w:shd w:val="clear" w:color="auto" w:fill="FFFFFF"/>
        </w:rPr>
        <w:t>.</w:t>
      </w:r>
    </w:p>
    <w:p w:rsidR="0009046C" w:rsidRDefault="0009046C" w:rsidP="00DF7DA1">
      <w:pPr>
        <w:ind w:firstLineChars="100" w:firstLine="240"/>
        <w:rPr>
          <w:rFonts w:ascii="Times New Roman" w:hAnsi="Times New Roman"/>
          <w:sz w:val="24"/>
          <w:shd w:val="clear" w:color="auto" w:fill="FFFFFF"/>
        </w:rPr>
      </w:pPr>
      <w:r w:rsidRPr="0009046C">
        <w:rPr>
          <w:rFonts w:ascii="Times New Roman" w:hAnsi="Times New Roman"/>
          <w:sz w:val="24"/>
          <w:shd w:val="clear" w:color="auto" w:fill="FFFFFF"/>
        </w:rPr>
        <w:t>The new PCA components derived from the combined dataset of the training and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test sets are shown in Figure S16. These components are essentially identical to those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obtained from the training set alone, as shown in Figure 1c</w:t>
      </w:r>
      <w:r w:rsidR="00F16777">
        <w:rPr>
          <w:rFonts w:ascii="Times New Roman" w:hAnsi="Times New Roman"/>
          <w:sz w:val="24"/>
          <w:shd w:val="clear" w:color="auto" w:fill="FFFFFF"/>
        </w:rPr>
        <w:t>.</w:t>
      </w:r>
    </w:p>
    <w:p w:rsidR="0009046C" w:rsidRDefault="0009046C" w:rsidP="00DF7DA1">
      <w:pPr>
        <w:ind w:firstLineChars="100" w:firstLine="240"/>
        <w:rPr>
          <w:rFonts w:ascii="Times New Roman" w:hAnsi="Times New Roman"/>
          <w:sz w:val="24"/>
          <w:shd w:val="clear" w:color="auto" w:fill="FFFFFF"/>
        </w:rPr>
      </w:pPr>
      <w:r w:rsidRPr="0009046C">
        <w:rPr>
          <w:rFonts w:ascii="Times New Roman" w:hAnsi="Times New Roman"/>
          <w:sz w:val="24"/>
          <w:shd w:val="clear" w:color="auto" w:fill="FFFFFF"/>
        </w:rPr>
        <w:t>Figure S17 illustrates the relationship between the new 1st Principal Components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from the PCA (which now includes both training and test sets) and two key variables: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Capacity and Average Voltage. This relationship shows the same trends as observed in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Figure S5, indicating consistent correlations and patterns even when the test dataset</w:t>
      </w:r>
      <w:r>
        <w:rPr>
          <w:rFonts w:ascii="Times New Roman" w:hAnsi="Times New Roman"/>
          <w:sz w:val="24"/>
        </w:rPr>
        <w:t xml:space="preserve"> </w:t>
      </w:r>
      <w:r w:rsidRPr="0009046C">
        <w:rPr>
          <w:rFonts w:ascii="Times New Roman" w:hAnsi="Times New Roman"/>
          <w:sz w:val="24"/>
          <w:shd w:val="clear" w:color="auto" w:fill="FFFFFF"/>
        </w:rPr>
        <w:t>is included in the PCA</w:t>
      </w:r>
      <w:r w:rsidR="00F16777">
        <w:rPr>
          <w:rFonts w:ascii="Times New Roman" w:hAnsi="Times New Roman"/>
          <w:sz w:val="24"/>
          <w:shd w:val="clear" w:color="auto" w:fill="FFFFFF"/>
        </w:rPr>
        <w:t>.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sz w:val="24"/>
          <w:shd w:val="clear" w:color="auto" w:fill="FFFFFF"/>
        </w:rPr>
        <w:br w:type="page"/>
      </w:r>
    </w:p>
    <w:p w:rsidR="00F16777" w:rsidRDefault="00F16777" w:rsidP="00DF7DA1">
      <w:pPr>
        <w:pStyle w:val="a6"/>
        <w:ind w:firstLine="330"/>
      </w:pPr>
      <w:r>
        <w:rPr>
          <w:noProof/>
          <w:shd w:val="clear" w:color="auto" w:fill="FFFFFF"/>
          <w:lang w:eastAsia="ko-KR"/>
        </w:rPr>
        <w:lastRenderedPageBreak/>
        <w:drawing>
          <wp:inline distT="0" distB="0" distL="0" distR="0" wp14:anchorId="7E07A3CB">
            <wp:extent cx="5566327" cy="2912338"/>
            <wp:effectExtent l="0" t="0" r="0" b="2540"/>
            <wp:docPr id="258" name="그림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4" cy="29246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6777" w:rsidRDefault="00A35AF9" w:rsidP="00DF7DA1">
      <w:pPr>
        <w:pStyle w:val="a4"/>
        <w:ind w:firstLine="360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sz w:val="24"/>
        </w:rPr>
        <w:t>Figure S</w:t>
      </w:r>
      <w:r w:rsidR="00F16777" w:rsidRPr="00F16777">
        <w:rPr>
          <w:rFonts w:ascii="Times New Roman" w:hAnsi="Times New Roman"/>
          <w:sz w:val="24"/>
        </w:rPr>
        <w:fldChar w:fldCharType="begin"/>
      </w:r>
      <w:r w:rsidR="00F16777" w:rsidRPr="00F16777">
        <w:rPr>
          <w:rFonts w:ascii="Times New Roman" w:hAnsi="Times New Roman"/>
          <w:sz w:val="24"/>
        </w:rPr>
        <w:instrText xml:space="preserve"> SEQ Figure_S \* ARABIC </w:instrText>
      </w:r>
      <w:r w:rsidR="00F16777" w:rsidRPr="00F16777">
        <w:rPr>
          <w:rFonts w:ascii="Times New Roman" w:hAnsi="Times New Roman"/>
          <w:sz w:val="24"/>
        </w:rPr>
        <w:fldChar w:fldCharType="separate"/>
      </w:r>
      <w:r>
        <w:rPr>
          <w:rFonts w:ascii="Times New Roman" w:hAnsi="Times New Roman"/>
          <w:noProof/>
          <w:sz w:val="24"/>
        </w:rPr>
        <w:t>16</w:t>
      </w:r>
      <w:r w:rsidR="00F16777" w:rsidRPr="00F16777">
        <w:rPr>
          <w:rFonts w:ascii="Times New Roman" w:hAnsi="Times New Roman"/>
          <w:sz w:val="24"/>
        </w:rPr>
        <w:fldChar w:fldCharType="end"/>
      </w:r>
      <w:r w:rsidR="00F16777" w:rsidRPr="00F16777">
        <w:rPr>
          <w:rFonts w:ascii="Times New Roman" w:hAnsi="Times New Roman"/>
          <w:sz w:val="24"/>
        </w:rPr>
        <w:t>.</w:t>
      </w:r>
      <w:r w:rsidR="00F16777">
        <w:t xml:space="preserve"> </w:t>
      </w:r>
      <w:r w:rsidR="00F16777" w:rsidRPr="00F16777">
        <w:rPr>
          <w:rFonts w:ascii="Times New Roman" w:hAnsi="Times New Roman"/>
          <w:b w:val="0"/>
          <w:sz w:val="24"/>
        </w:rPr>
        <w:t>New PCA components derived from the combi</w:t>
      </w:r>
      <w:r w:rsidR="00F16777">
        <w:rPr>
          <w:rFonts w:ascii="Times New Roman" w:hAnsi="Times New Roman"/>
          <w:b w:val="0"/>
          <w:sz w:val="24"/>
        </w:rPr>
        <w:t>ned dataset of training and tes</w:t>
      </w:r>
      <w:r w:rsidR="00F16777" w:rsidRPr="00F16777">
        <w:rPr>
          <w:rFonts w:ascii="Times New Roman" w:hAnsi="Times New Roman"/>
          <w:b w:val="0"/>
          <w:sz w:val="24"/>
        </w:rPr>
        <w:t>t sets</w:t>
      </w:r>
      <w:r w:rsidR="00F16777">
        <w:rPr>
          <w:rFonts w:ascii="Times New Roman" w:hAnsi="Times New Roman"/>
          <w:b w:val="0"/>
          <w:sz w:val="24"/>
        </w:rPr>
        <w:t>.</w:t>
      </w:r>
    </w:p>
    <w:p w:rsidR="00DF7DA1" w:rsidRDefault="00DF7DA1">
      <w:pPr>
        <w:spacing w:after="160" w:line="259" w:lineRule="auto"/>
        <w:ind w:firstLineChars="0" w:firstLine="0"/>
        <w:rPr>
          <w:rFonts w:ascii="Times New Roman" w:hAnsi="Times New Roman"/>
          <w:sz w:val="44"/>
          <w:szCs w:val="24"/>
          <w:shd w:val="clear" w:color="auto" w:fill="FFFFFF"/>
        </w:rPr>
      </w:pPr>
      <w:r>
        <w:rPr>
          <w:rFonts w:ascii="Times New Roman" w:hAnsi="Times New Roman"/>
          <w:sz w:val="44"/>
          <w:szCs w:val="24"/>
          <w:shd w:val="clear" w:color="auto" w:fill="FFFFFF"/>
        </w:rPr>
        <w:br w:type="page"/>
      </w:r>
    </w:p>
    <w:p w:rsidR="00A35AF9" w:rsidRDefault="00A35AF9" w:rsidP="00DF7DA1">
      <w:pPr>
        <w:pStyle w:val="a6"/>
        <w:ind w:firstLine="330"/>
      </w:pPr>
      <w:r>
        <w:rPr>
          <w:noProof/>
          <w:shd w:val="clear" w:color="auto" w:fill="FFFFFF"/>
          <w:lang w:eastAsia="ko-KR"/>
        </w:rPr>
        <w:lastRenderedPageBreak/>
        <w:drawing>
          <wp:inline distT="0" distB="0" distL="0" distR="0" wp14:anchorId="4CA66275">
            <wp:extent cx="5428982" cy="2008509"/>
            <wp:effectExtent l="0" t="0" r="0" b="0"/>
            <wp:docPr id="259" name="그림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818" cy="2019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5AF9" w:rsidRPr="0009046C" w:rsidRDefault="00A35AF9" w:rsidP="00DF7DA1">
      <w:pPr>
        <w:pStyle w:val="a4"/>
        <w:ind w:firstLine="360"/>
        <w:rPr>
          <w:rFonts w:ascii="Times New Roman" w:hAnsi="Times New Roman"/>
          <w:sz w:val="44"/>
          <w:szCs w:val="24"/>
          <w:shd w:val="clear" w:color="auto" w:fill="FFFFFF"/>
        </w:rPr>
      </w:pPr>
      <w:r>
        <w:rPr>
          <w:rFonts w:ascii="Times New Roman" w:hAnsi="Times New Roman"/>
          <w:sz w:val="24"/>
        </w:rPr>
        <w:t>Figure S</w:t>
      </w:r>
      <w:r w:rsidRPr="00A35AF9">
        <w:rPr>
          <w:rFonts w:ascii="Times New Roman" w:hAnsi="Times New Roman"/>
          <w:sz w:val="24"/>
        </w:rPr>
        <w:fldChar w:fldCharType="begin"/>
      </w:r>
      <w:r w:rsidRPr="00A35AF9">
        <w:rPr>
          <w:rFonts w:ascii="Times New Roman" w:hAnsi="Times New Roman"/>
          <w:sz w:val="24"/>
        </w:rPr>
        <w:instrText xml:space="preserve"> SEQ Figure_S \* ARABIC </w:instrText>
      </w:r>
      <w:r w:rsidRPr="00A35AF9">
        <w:rPr>
          <w:rFonts w:ascii="Times New Roman" w:hAnsi="Times New Roman"/>
          <w:sz w:val="24"/>
        </w:rPr>
        <w:fldChar w:fldCharType="separate"/>
      </w:r>
      <w:r w:rsidRPr="00A35AF9">
        <w:rPr>
          <w:rFonts w:ascii="Times New Roman" w:hAnsi="Times New Roman"/>
          <w:sz w:val="24"/>
        </w:rPr>
        <w:t>17</w:t>
      </w:r>
      <w:r w:rsidRPr="00A35AF9">
        <w:rPr>
          <w:rFonts w:ascii="Times New Roman" w:hAnsi="Times New Roman"/>
          <w:sz w:val="24"/>
        </w:rPr>
        <w:fldChar w:fldCharType="end"/>
      </w:r>
      <w:r w:rsidRPr="00A35AF9">
        <w:rPr>
          <w:rFonts w:ascii="Times New Roman" w:hAnsi="Times New Roman"/>
          <w:sz w:val="24"/>
        </w:rPr>
        <w:t>.</w:t>
      </w:r>
      <w:r>
        <w:t xml:space="preserve"> </w:t>
      </w:r>
      <w:r w:rsidRPr="00A35AF9">
        <w:rPr>
          <w:rFonts w:ascii="Times New Roman" w:hAnsi="Times New Roman"/>
          <w:sz w:val="24"/>
        </w:rPr>
        <w:t>(a)</w:t>
      </w:r>
      <w:r w:rsidRPr="00A35AF9">
        <w:rPr>
          <w:rFonts w:ascii="Times New Roman" w:hAnsi="Times New Roman"/>
          <w:b w:val="0"/>
          <w:sz w:val="24"/>
        </w:rPr>
        <w:t xml:space="preserve"> PC1 – capacity curve and </w:t>
      </w:r>
      <w:r w:rsidRPr="00A35AF9">
        <w:rPr>
          <w:rFonts w:ascii="Times New Roman" w:hAnsi="Times New Roman"/>
          <w:sz w:val="24"/>
        </w:rPr>
        <w:t>(b)</w:t>
      </w:r>
      <w:r w:rsidRPr="00A35AF9">
        <w:rPr>
          <w:rFonts w:ascii="Times New Roman" w:hAnsi="Times New Roman"/>
          <w:b w:val="0"/>
          <w:sz w:val="24"/>
        </w:rPr>
        <w:t xml:space="preserve"> PC1 – average voltage including test set that contains data ou</w:t>
      </w:r>
      <w:r>
        <w:rPr>
          <w:rFonts w:ascii="Times New Roman" w:hAnsi="Times New Roman"/>
          <w:b w:val="0"/>
          <w:sz w:val="24"/>
        </w:rPr>
        <w:t>t</w:t>
      </w:r>
      <w:r w:rsidRPr="00A35AF9">
        <w:rPr>
          <w:rFonts w:ascii="Times New Roman" w:hAnsi="Times New Roman"/>
          <w:b w:val="0"/>
          <w:sz w:val="24"/>
        </w:rPr>
        <w:t>side of AD</w:t>
      </w:r>
    </w:p>
    <w:sectPr w:rsidR="00A35AF9" w:rsidRPr="0009046C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640" w:rsidRDefault="00710640" w:rsidP="002D28F1">
      <w:pPr>
        <w:spacing w:after="0" w:line="240" w:lineRule="auto"/>
        <w:ind w:firstLine="330"/>
      </w:pPr>
      <w:r>
        <w:separator/>
      </w:r>
    </w:p>
  </w:endnote>
  <w:endnote w:type="continuationSeparator" w:id="0">
    <w:p w:rsidR="00710640" w:rsidRDefault="00710640" w:rsidP="002D28F1">
      <w:pPr>
        <w:spacing w:after="0" w:line="240" w:lineRule="auto"/>
        <w:ind w:firstLine="33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8F1" w:rsidRDefault="002D28F1">
    <w:pPr>
      <w:pStyle w:val="a9"/>
      <w:ind w:firstLine="3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8F1" w:rsidRDefault="002D28F1">
    <w:pPr>
      <w:pStyle w:val="a9"/>
      <w:ind w:firstLine="33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8F1" w:rsidRDefault="002D28F1">
    <w:pPr>
      <w:pStyle w:val="a9"/>
      <w:ind w:firstLine="33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640" w:rsidRDefault="00710640" w:rsidP="002D28F1">
      <w:pPr>
        <w:spacing w:after="0" w:line="240" w:lineRule="auto"/>
        <w:ind w:firstLine="330"/>
      </w:pPr>
      <w:r>
        <w:separator/>
      </w:r>
    </w:p>
  </w:footnote>
  <w:footnote w:type="continuationSeparator" w:id="0">
    <w:p w:rsidR="00710640" w:rsidRDefault="00710640" w:rsidP="002D28F1">
      <w:pPr>
        <w:spacing w:after="0" w:line="240" w:lineRule="auto"/>
        <w:ind w:firstLine="33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8F1" w:rsidRDefault="002D28F1">
    <w:pPr>
      <w:pStyle w:val="a8"/>
      <w:ind w:firstLine="33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8F1" w:rsidRDefault="002D28F1">
    <w:pPr>
      <w:pStyle w:val="a8"/>
      <w:ind w:firstLine="3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28F1" w:rsidRDefault="002D28F1">
    <w:pPr>
      <w:pStyle w:val="a8"/>
      <w:ind w:firstLine="33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9F0665"/>
    <w:multiLevelType w:val="hybridMultilevel"/>
    <w:tmpl w:val="E0EA043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BDB"/>
    <w:rsid w:val="0009046C"/>
    <w:rsid w:val="00130BC9"/>
    <w:rsid w:val="00140722"/>
    <w:rsid w:val="00150A15"/>
    <w:rsid w:val="00166CD7"/>
    <w:rsid w:val="001D115F"/>
    <w:rsid w:val="00235BC2"/>
    <w:rsid w:val="00251FF7"/>
    <w:rsid w:val="00287A51"/>
    <w:rsid w:val="002D28F1"/>
    <w:rsid w:val="004009D2"/>
    <w:rsid w:val="004456D0"/>
    <w:rsid w:val="004F1796"/>
    <w:rsid w:val="005D5BCA"/>
    <w:rsid w:val="005F2032"/>
    <w:rsid w:val="005F3FC1"/>
    <w:rsid w:val="0060033C"/>
    <w:rsid w:val="00622775"/>
    <w:rsid w:val="00652BFE"/>
    <w:rsid w:val="00710640"/>
    <w:rsid w:val="00874D88"/>
    <w:rsid w:val="0095535C"/>
    <w:rsid w:val="00A35AF9"/>
    <w:rsid w:val="00A5242A"/>
    <w:rsid w:val="00B06BDB"/>
    <w:rsid w:val="00B24276"/>
    <w:rsid w:val="00B54ECC"/>
    <w:rsid w:val="00B83DB0"/>
    <w:rsid w:val="00BC2C97"/>
    <w:rsid w:val="00C443A6"/>
    <w:rsid w:val="00D31476"/>
    <w:rsid w:val="00DF7DA1"/>
    <w:rsid w:val="00F16777"/>
    <w:rsid w:val="00F740DE"/>
    <w:rsid w:val="00FC79DA"/>
    <w:rsid w:val="00FF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0F936"/>
  <w15:chartTrackingRefBased/>
  <w15:docId w15:val="{AFE023C8-F6F4-4B49-BBFE-F53EF1EDB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BC9"/>
    <w:pPr>
      <w:spacing w:after="200" w:line="480" w:lineRule="auto"/>
      <w:ind w:firstLineChars="150" w:firstLine="150"/>
    </w:pPr>
    <w:rPr>
      <w:rFonts w:ascii="Calibri" w:eastAsia="맑은 고딕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0BC9"/>
    <w:rPr>
      <w:color w:val="0563C1" w:themeColor="hyperlink"/>
      <w:u w:val="single"/>
    </w:rPr>
  </w:style>
  <w:style w:type="paragraph" w:styleId="a4">
    <w:name w:val="caption"/>
    <w:basedOn w:val="a"/>
    <w:next w:val="a"/>
    <w:uiPriority w:val="35"/>
    <w:unhideWhenUsed/>
    <w:qFormat/>
    <w:rsid w:val="00150A15"/>
    <w:rPr>
      <w:b/>
      <w:bCs/>
      <w:sz w:val="20"/>
      <w:szCs w:val="20"/>
    </w:rPr>
  </w:style>
  <w:style w:type="table" w:styleId="a5">
    <w:name w:val="Table Grid"/>
    <w:basedOn w:val="a1"/>
    <w:uiPriority w:val="39"/>
    <w:rsid w:val="004F1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4F1796"/>
    <w:pPr>
      <w:spacing w:after="0" w:line="240" w:lineRule="auto"/>
      <w:ind w:firstLineChars="150" w:firstLine="150"/>
    </w:pPr>
    <w:rPr>
      <w:rFonts w:ascii="Calibri" w:eastAsia="맑은 고딕" w:hAnsi="Calibri" w:cs="Times New Roman"/>
      <w:kern w:val="0"/>
      <w:sz w:val="22"/>
      <w:lang w:eastAsia="en-US"/>
    </w:rPr>
  </w:style>
  <w:style w:type="paragraph" w:styleId="a7">
    <w:name w:val="Normal (Web)"/>
    <w:basedOn w:val="a"/>
    <w:uiPriority w:val="99"/>
    <w:semiHidden/>
    <w:unhideWhenUsed/>
    <w:rsid w:val="00874D88"/>
    <w:pPr>
      <w:spacing w:before="100" w:beforeAutospacing="1" w:after="100" w:afterAutospacing="1" w:line="240" w:lineRule="auto"/>
      <w:ind w:firstLineChars="0" w:firstLine="0"/>
      <w:jc w:val="left"/>
    </w:pPr>
    <w:rPr>
      <w:rFonts w:ascii="굴림" w:eastAsia="굴림" w:hAnsi="굴림" w:cs="굴림"/>
      <w:sz w:val="24"/>
      <w:szCs w:val="24"/>
      <w:lang w:eastAsia="ko-KR"/>
    </w:rPr>
  </w:style>
  <w:style w:type="paragraph" w:styleId="a8">
    <w:name w:val="header"/>
    <w:basedOn w:val="a"/>
    <w:link w:val="Char"/>
    <w:uiPriority w:val="99"/>
    <w:unhideWhenUsed/>
    <w:rsid w:val="002D28F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2D28F1"/>
    <w:rPr>
      <w:rFonts w:ascii="Calibri" w:eastAsia="맑은 고딕" w:hAnsi="Calibri" w:cs="Times New Roman"/>
      <w:kern w:val="0"/>
      <w:sz w:val="22"/>
      <w:lang w:eastAsia="en-US"/>
    </w:rPr>
  </w:style>
  <w:style w:type="paragraph" w:styleId="a9">
    <w:name w:val="footer"/>
    <w:basedOn w:val="a"/>
    <w:link w:val="Char0"/>
    <w:uiPriority w:val="99"/>
    <w:unhideWhenUsed/>
    <w:rsid w:val="002D28F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2D28F1"/>
    <w:rPr>
      <w:rFonts w:ascii="Calibri" w:eastAsia="맑은 고딕" w:hAnsi="Calibri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6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image" Target="media/image14.tiff"/><Relationship Id="rId7" Type="http://schemas.openxmlformats.org/officeDocument/2006/relationships/hyperlink" Target="mailto:inchul@posco-inc.com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tiff"/><Relationship Id="rId29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2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24</Pages>
  <Words>1246</Words>
  <Characters>7104</Characters>
  <Application>Microsoft Office Word</Application>
  <DocSecurity>0</DocSecurity>
  <Lines>59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POSCO</Company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27</cp:revision>
  <dcterms:created xsi:type="dcterms:W3CDTF">2024-04-02T07:51:00Z</dcterms:created>
  <dcterms:modified xsi:type="dcterms:W3CDTF">2024-04-02T09:19:00Z</dcterms:modified>
</cp:coreProperties>
</file>