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D5C5B" w14:textId="77777777" w:rsidR="009D7527" w:rsidRDefault="009D7527" w:rsidP="009D7527">
      <w:pPr>
        <w:widowControl/>
        <w:spacing w:before="100" w:beforeAutospacing="1" w:after="100" w:afterAutospacing="1" w:line="240" w:lineRule="auto"/>
        <w:outlineLvl w:val="1"/>
        <w:rPr>
          <w:rFonts w:ascii="Times New Roman" w:eastAsia="DengXian" w:hAnsi="Times New Roman" w:cs="Times New Roman"/>
          <w:kern w:val="0"/>
          <w:sz w:val="28"/>
          <w:szCs w:val="28"/>
        </w:rPr>
      </w:pPr>
      <w:r>
        <w:rPr>
          <w:rFonts w:ascii="Times New Roman" w:eastAsia="DengXian" w:hAnsi="Times New Roman" w:cs="Times New Roman"/>
          <w:b/>
          <w:bCs/>
          <w:kern w:val="0"/>
          <w:sz w:val="28"/>
          <w:szCs w:val="28"/>
        </w:rPr>
        <w:t xml:space="preserve">Appendix 1. </w:t>
      </w:r>
      <w:r>
        <w:rPr>
          <w:rFonts w:ascii="Times New Roman" w:eastAsia="DengXian" w:hAnsi="Times New Roman" w:cs="Times New Roman"/>
          <w:kern w:val="0"/>
          <w:sz w:val="28"/>
          <w:szCs w:val="28"/>
        </w:rPr>
        <w:t xml:space="preserve">Scale items with mean, standard </w:t>
      </w:r>
      <w:proofErr w:type="gramStart"/>
      <w:r>
        <w:rPr>
          <w:rFonts w:ascii="Times New Roman" w:eastAsia="DengXian" w:hAnsi="Times New Roman" w:cs="Times New Roman"/>
          <w:kern w:val="0"/>
          <w:sz w:val="28"/>
          <w:szCs w:val="28"/>
        </w:rPr>
        <w:t>deviation</w:t>
      </w:r>
      <w:proofErr w:type="gramEnd"/>
      <w:r>
        <w:rPr>
          <w:rFonts w:ascii="Times New Roman" w:eastAsia="DengXian" w:hAnsi="Times New Roman" w:cs="Times New Roman"/>
          <w:kern w:val="0"/>
          <w:sz w:val="28"/>
          <w:szCs w:val="28"/>
        </w:rPr>
        <w:t xml:space="preserve"> and standardized loading.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771"/>
        <w:gridCol w:w="2639"/>
        <w:gridCol w:w="969"/>
        <w:gridCol w:w="1581"/>
      </w:tblGrid>
      <w:tr w:rsidR="009D7527" w14:paraId="7961A97B" w14:textId="77777777" w:rsidTr="00981759">
        <w:trPr>
          <w:trHeight w:val="365"/>
        </w:trPr>
        <w:tc>
          <w:tcPr>
            <w:tcW w:w="299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C801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Construct and scale items</w:t>
            </w:r>
          </w:p>
        </w:tc>
        <w:tc>
          <w:tcPr>
            <w:tcW w:w="101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1AA0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Mean</w:t>
            </w:r>
          </w:p>
        </w:tc>
        <w:tc>
          <w:tcPr>
            <w:tcW w:w="37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A17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S.D.</w:t>
            </w:r>
          </w:p>
        </w:tc>
        <w:tc>
          <w:tcPr>
            <w:tcW w:w="61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5EF1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Loading</w:t>
            </w:r>
          </w:p>
        </w:tc>
      </w:tr>
      <w:tr w:rsidR="009D7527" w14:paraId="6005DF09" w14:textId="77777777" w:rsidTr="00981759">
        <w:trPr>
          <w:trHeight w:val="310"/>
        </w:trPr>
        <w:tc>
          <w:tcPr>
            <w:tcW w:w="299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FD503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Information seeking (CA =0.928)</w:t>
            </w:r>
          </w:p>
        </w:tc>
        <w:tc>
          <w:tcPr>
            <w:tcW w:w="10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B9B5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3753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43DD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76C99C39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4C5C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INS1: I want to obtain useful information.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5B7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08E6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365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0.94</w:t>
            </w:r>
          </w:p>
        </w:tc>
      </w:tr>
      <w:tr w:rsidR="009D7527" w14:paraId="5515DC86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1C03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INS2: I want to obtain helpful information.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E68B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301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1DD5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0.95</w:t>
            </w:r>
          </w:p>
        </w:tc>
      </w:tr>
      <w:tr w:rsidR="009D7527" w14:paraId="70D5C06B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9F32C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INS3: I want to obtain valuable information.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A77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4.22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E665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87B0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0.92</w:t>
            </w:r>
          </w:p>
        </w:tc>
      </w:tr>
      <w:tr w:rsidR="009D7527" w14:paraId="086A47C5" w14:textId="77777777" w:rsidTr="00981759">
        <w:trPr>
          <w:trHeight w:val="62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3BE48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Self-presentation (CA = 0.856)</w:t>
            </w:r>
          </w:p>
          <w:p w14:paraId="68E7C245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  <w:p w14:paraId="1E14C36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I want others to perceive me as 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4DA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474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447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1F69B76B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0430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SEP1: sociable.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DAB6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3.22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AC4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F883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0.87</w:t>
            </w:r>
          </w:p>
        </w:tc>
      </w:tr>
      <w:tr w:rsidR="009D7527" w14:paraId="770D2EBC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E4D01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SEP2: keeping pace with trends.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CDDA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2.98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412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3631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0.86</w:t>
            </w:r>
          </w:p>
        </w:tc>
      </w:tr>
      <w:tr w:rsidR="009D7527" w14:paraId="7A1F1843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6EA24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SEP3: fashionable.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1589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0A02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DB9D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0.91</w:t>
            </w:r>
          </w:p>
        </w:tc>
      </w:tr>
      <w:tr w:rsidR="009D7527" w14:paraId="6155D89B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2B42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Social interaction (CA =0.760)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391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5F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E34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3C4CA7F9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ACE4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SOI1: I have a network of friends I made via watching travel short videos.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C86F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2.33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66E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90F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0.77</w:t>
            </w:r>
          </w:p>
        </w:tc>
      </w:tr>
      <w:tr w:rsidR="009D7527" w14:paraId="29493EDB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4D24C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SOI2: Watching travel short videos enables me to connect with friends in my real life.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49B7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95E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1.22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03E0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0.85</w:t>
            </w:r>
          </w:p>
        </w:tc>
      </w:tr>
      <w:tr w:rsidR="009D7527" w14:paraId="183D472C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31FE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SOI3: Watching travel short videos enables me to keep in touch with friends in my real life.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E6B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3.53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F33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23F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0.83</w:t>
            </w:r>
          </w:p>
        </w:tc>
      </w:tr>
      <w:tr w:rsidR="009D7527" w14:paraId="7384361C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1C4F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Social presence (CA = 0.803)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AB47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990F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C62B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459868FF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C762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SOP1: I trust that other users on the short video platform will help me if I need it.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D42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3.63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453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1F0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0.80</w:t>
            </w:r>
          </w:p>
        </w:tc>
      </w:tr>
      <w:tr w:rsidR="009D7527" w14:paraId="2AD09899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D87B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SOP2: I feel connected to users on the short video platform.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91F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96A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EDCF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0.85</w:t>
            </w:r>
          </w:p>
        </w:tc>
      </w:tr>
      <w:tr w:rsidR="009D7527" w14:paraId="12B0E7AB" w14:textId="77777777" w:rsidTr="00981759">
        <w:trPr>
          <w:trHeight w:val="62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F263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SOP3: In my interactions with users on the short video platform, I 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am able to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 be myself and show what kind of player/person I really am.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7A6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DBB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156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</w:tr>
      <w:tr w:rsidR="009D7527" w14:paraId="4C1431B0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4245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Enjoyment (CA = 0.859)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1EE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ECA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0568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27B3C08D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31311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ENJ1: Uninterested ... Interested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3CC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A03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36D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0.90</w:t>
            </w:r>
          </w:p>
        </w:tc>
      </w:tr>
      <w:tr w:rsidR="009D7527" w14:paraId="450F89F7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A5C8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ENJ2: Not fun ... Fun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CB3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C37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695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0.91</w:t>
            </w:r>
          </w:p>
        </w:tc>
      </w:tr>
      <w:tr w:rsidR="009D7527" w14:paraId="62C23BA4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A964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ENJ3: Dull ... Exciting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20F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3.88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9F8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094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0.85</w:t>
            </w:r>
          </w:p>
        </w:tc>
      </w:tr>
      <w:tr w:rsidR="009D7527" w14:paraId="3EEB12D4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E1A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Escapism (CA = 0.858)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FD7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903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0FF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38756943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2D46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lastRenderedPageBreak/>
              <w:t>ESC1: I watch travel short videos when I feel frustrated.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C39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B76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69BD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0.86</w:t>
            </w:r>
          </w:p>
        </w:tc>
      </w:tr>
      <w:tr w:rsidR="009D7527" w14:paraId="100B6FA9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4073C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ESC2: I like watching travel short videos when I’ve had a bad day.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3EB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F6D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343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</w:tr>
      <w:tr w:rsidR="009D7527" w14:paraId="7CC71B84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77106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ESC3: Watching travel short videos lets my anger out.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C9B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3.20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902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03C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0.84</w:t>
            </w:r>
          </w:p>
        </w:tc>
      </w:tr>
      <w:tr w:rsidR="009D7527" w14:paraId="24B387D0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8252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ESC4 Watching travel short videos is the best way to block off the world.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8F3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2.97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A59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1.22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CA0D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0.78</w:t>
            </w:r>
          </w:p>
        </w:tc>
      </w:tr>
      <w:tr w:rsidR="009D7527" w14:paraId="6E326CD3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0E62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Fantasy (CA = 0.720)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749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4DB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902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27643E6A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B9E3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FAN1: I watch travel short videos to experience things I do not experience in daily life.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0E3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4.14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2F1C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2A8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0.76</w:t>
            </w:r>
          </w:p>
        </w:tc>
      </w:tr>
      <w:tr w:rsidR="009D7527" w14:paraId="20B1C881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1E3B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FAN2: I watch travel short videos to pretend I am someone/somewhere else.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3A05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FA7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1.22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0D9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0.75</w:t>
            </w:r>
          </w:p>
        </w:tc>
      </w:tr>
      <w:tr w:rsidR="009D7527" w14:paraId="41AE950F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5C47E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FAN3: I watch travel short videos to immerse myself in the lives of the travel world.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0087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3.74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80C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1.04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2EBD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</w:tr>
      <w:tr w:rsidR="009D7527" w14:paraId="4DD235F3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94740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4"/>
              </w:rPr>
              <w:t>Epidemic concerns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 xml:space="preserve"> (CA = 0.852)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442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7821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5622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3EC2E90E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7A54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>EPC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1: I am concerned that I accidentally infected with COVID-19 during my travel.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B43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3.98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6A72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827F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0.89</w:t>
            </w:r>
          </w:p>
        </w:tc>
      </w:tr>
      <w:tr w:rsidR="009D7527" w14:paraId="274C1FDE" w14:textId="77777777" w:rsidTr="00981759">
        <w:trPr>
          <w:trHeight w:val="62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9740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>EPC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2: I am concerned about traveling during the COVID-19 pandemic, because it may bring me some serious consequences in a way I did not foresee.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51E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15F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89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0.96</w:t>
            </w:r>
          </w:p>
        </w:tc>
      </w:tr>
      <w:tr w:rsidR="009D7527" w14:paraId="01FBEAFF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4D42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Travel intention (CA = 0.798)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ACF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0B28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345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1477E9AE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DB08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>TRI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1: I predict I will visit to the destinations suggested by travel short videos 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in the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 xml:space="preserve">near 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future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83B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3.52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209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8A3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0.90</w:t>
            </w:r>
          </w:p>
        </w:tc>
      </w:tr>
      <w:tr w:rsidR="009D7527" w14:paraId="3E7619D6" w14:textId="77777777" w:rsidTr="00981759">
        <w:trPr>
          <w:trHeight w:val="310"/>
        </w:trPr>
        <w:tc>
          <w:tcPr>
            <w:tcW w:w="2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6F6F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>TRI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2: I would visit the destinations suggested by travel short videos rather than any other tourism destination.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BCA2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B89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4802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0.78</w:t>
            </w:r>
          </w:p>
        </w:tc>
      </w:tr>
      <w:tr w:rsidR="009D7527" w14:paraId="43DD5962" w14:textId="77777777" w:rsidTr="00981759">
        <w:trPr>
          <w:trHeight w:val="59"/>
        </w:trPr>
        <w:tc>
          <w:tcPr>
            <w:tcW w:w="299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3C9F843" w14:textId="77777777" w:rsidR="009D7527" w:rsidRDefault="009D7527" w:rsidP="00981759">
            <w:pPr>
              <w:widowControl/>
              <w:spacing w:line="240" w:lineRule="auto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>TRI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3: I am willing to visit the destinations suggested by travel short videos </w:t>
            </w:r>
            <w:proofErr w:type="gramStart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 xml:space="preserve">in the </w:t>
            </w:r>
            <w:r>
              <w:rPr>
                <w:rFonts w:ascii="Times New Roman" w:eastAsia="SimSun" w:hAnsi="Times New Roman" w:cs="Times New Roman" w:hint="eastAsia"/>
                <w:kern w:val="0"/>
                <w:szCs w:val="24"/>
              </w:rPr>
              <w:t xml:space="preserve">near </w:t>
            </w: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future</w:t>
            </w:r>
            <w:proofErr w:type="gramEnd"/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.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646142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980190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1.12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24BE00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0.84</w:t>
            </w:r>
          </w:p>
        </w:tc>
      </w:tr>
    </w:tbl>
    <w:p w14:paraId="1DBAE855" w14:textId="77777777" w:rsidR="009D7527" w:rsidRDefault="009D7527" w:rsidP="009D7527">
      <w:pPr>
        <w:widowControl/>
        <w:spacing w:line="240" w:lineRule="auto"/>
        <w:rPr>
          <w:rFonts w:ascii="Times New Roman" w:eastAsia="SimSun" w:hAnsi="Times New Roman" w:cs="Times New Roman"/>
          <w:kern w:val="0"/>
          <w:szCs w:val="24"/>
        </w:rPr>
      </w:pPr>
      <w:r>
        <w:rPr>
          <w:rFonts w:ascii="Times New Roman" w:eastAsia="SimSun" w:hAnsi="Times New Roman" w:cs="Times New Roman"/>
          <w:kern w:val="0"/>
          <w:szCs w:val="24"/>
        </w:rPr>
        <w:t>Note: CA: Cronbach's alpha.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="SimSun" w:hAnsi="Times New Roman" w:cs="Times New Roman"/>
          <w:kern w:val="0"/>
          <w:szCs w:val="24"/>
        </w:rPr>
        <w:t>Each indicator loading is statistically significant (p &lt; 0.001).</w:t>
      </w:r>
    </w:p>
    <w:p w14:paraId="266FD5A7" w14:textId="77777777" w:rsidR="009D7527" w:rsidRDefault="009D7527" w:rsidP="009D7527">
      <w:pPr>
        <w:pStyle w:val="Heading2"/>
        <w:pageBreakBefore/>
        <w:spacing w:line="240" w:lineRule="auto"/>
        <w:jc w:val="both"/>
        <w:rPr>
          <w:b w:val="0"/>
          <w:sz w:val="28"/>
          <w:szCs w:val="28"/>
        </w:rPr>
      </w:pPr>
      <w:r>
        <w:rPr>
          <w:rFonts w:eastAsia="DengXian"/>
          <w:sz w:val="28"/>
          <w:szCs w:val="28"/>
        </w:rPr>
        <w:lastRenderedPageBreak/>
        <w:t>Appendix 2.</w:t>
      </w:r>
      <w:r>
        <w:rPr>
          <w:rFonts w:eastAsia="DengXian"/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The results of the contrarian case analysis.</w:t>
      </w:r>
    </w:p>
    <w:p w14:paraId="3E4EA9EA" w14:textId="77777777" w:rsidR="009D7527" w:rsidRPr="009D7527" w:rsidRDefault="009D7527" w:rsidP="009D7527">
      <w:pPr>
        <w:rPr>
          <w:rFonts w:eastAsia="DengXi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90"/>
        <w:gridCol w:w="336"/>
        <w:gridCol w:w="916"/>
        <w:gridCol w:w="916"/>
        <w:gridCol w:w="996"/>
        <w:gridCol w:w="996"/>
        <w:gridCol w:w="916"/>
        <w:gridCol w:w="790"/>
        <w:gridCol w:w="336"/>
        <w:gridCol w:w="916"/>
        <w:gridCol w:w="916"/>
        <w:gridCol w:w="1316"/>
        <w:gridCol w:w="1316"/>
        <w:gridCol w:w="1238"/>
      </w:tblGrid>
      <w:tr w:rsidR="009D7527" w14:paraId="606F7ECD" w14:textId="77777777" w:rsidTr="00981759">
        <w:trPr>
          <w:trHeight w:val="22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B643A2A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F183693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EF26CA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 xml:space="preserve">Travel </w:t>
            </w: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I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ntention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53F5F4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B36A5AA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A7E758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 xml:space="preserve">Travel </w:t>
            </w: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I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ntention</w:t>
            </w:r>
          </w:p>
        </w:tc>
      </w:tr>
      <w:tr w:rsidR="009D7527" w14:paraId="5FAA9A6B" w14:textId="77777777" w:rsidTr="00981759">
        <w:trPr>
          <w:trHeight w:val="208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06078A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00028EDF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D2FA47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7C4CCC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43F0155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6C70069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0B9DA7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4FE308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698F1E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6485079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E81934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BFD1AE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7FE34F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E43874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</w:tr>
      <w:tr w:rsidR="009D7527" w14:paraId="29CCCE44" w14:textId="77777777" w:rsidTr="00981759">
        <w:trPr>
          <w:trHeight w:val="451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2EF2E7F8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INS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=0.200, p &lt;0.001)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7B9DA8E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0023BA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B8174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5161673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C094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706FF9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0288B3C8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ENJ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=0.194, p &lt;0.001)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165A44C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5CCAA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9D67D3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48EBB6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2B8A4D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098324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</w:tr>
      <w:tr w:rsidR="009D7527" w14:paraId="07340EDF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111DAB3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4FFD042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4E5358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843C67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3B22EE6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62086F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68E759C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0E6BCDCF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8C33F9C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56C337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2FF365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03D5A1B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5A8F29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D6E9AC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</w:tr>
      <w:tr w:rsidR="009D7527" w14:paraId="797D321D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32B474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E5AF09F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61CDDEA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31E36CC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CD2074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(7.7%)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6D427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(5.7%)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A9AF6B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45F89D02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6DAC223A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7FA9F65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365D522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526AD6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(6.7%)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7D79B4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(5.7%)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56C5EC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</w:tr>
      <w:tr w:rsidR="009D7527" w14:paraId="6B62328B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2F86E5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FAE8196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4AE19E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623A40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16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(5.4%)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05891D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(13.4%)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DF8AC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(16.8%)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3ADC759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6983EFB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09B4F934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EC9077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012F8C2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15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(5.0%)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820E28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(16.8%)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09F228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(25.8%)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3FC269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(4.0%)</w:t>
            </w:r>
          </w:p>
        </w:tc>
      </w:tr>
      <w:tr w:rsidR="009D7527" w14:paraId="4D820441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139F2B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720FF78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7F55FC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B68568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CCCF8F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25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(8.4%)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793B0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61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(20.5%)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6BDB81F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25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(8.4%)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5F16DB6B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0AEC7250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BEA23C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06A81E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10625C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(6.0%)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3E4193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(11.1%)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0A8F9B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6.4%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</w:tr>
      <w:tr w:rsidR="009D7527" w14:paraId="794B6BF7" w14:textId="77777777" w:rsidTr="00981759">
        <w:trPr>
          <w:trHeight w:val="451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0FEA12B9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SEP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=0.066,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1DD0645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7464E5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38788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5474EF3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09195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(3.7%)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691D358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209C6F77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ESC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=0.168,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C6CEAC5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977466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D5D30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690CE6E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F0299A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1CCCFC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</w:tr>
      <w:tr w:rsidR="009D7527" w14:paraId="75AE5C6F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5D79D3CC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5BF16B2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ED67F7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5E5833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00E71C7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(6.7%)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D3C9CA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19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(6.4%)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5953C50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7DBAB8F1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F55EB1C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E29913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BB521E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2EE19D5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5.0%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05DDBF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16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(5.4%)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BCC3F8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</w:tr>
      <w:tr w:rsidR="009D7527" w14:paraId="4943D443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D1CFD38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C2B2097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3D8E132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0E809D6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72325A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(11.1%)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A692C9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(15.4%)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4FE0BFD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7C2BDE1C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9F4DDEB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01F2630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4ACECC0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A760E5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(13.1%)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E123D9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(12.1%)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CD16CB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</w:tr>
      <w:tr w:rsidR="009D7527" w14:paraId="2BDF6193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4A32E1E2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D108940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E6E102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F6F637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F47B34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CB4BB8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(12.8%)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2C8AE7B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67E7F766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490AEC6E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1D12C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D66157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05240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(8.7%)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E7DCF3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19.1%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B8441D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</w:tr>
      <w:tr w:rsidR="009D7527" w14:paraId="091972E6" w14:textId="77777777" w:rsidTr="00981759">
        <w:trPr>
          <w:trHeight w:val="39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3AF1746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F1CAE39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A5499B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4A9A1FF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5C8B40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FAE2E1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682B8DE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69F0F8A4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C7F9E38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6E5A0B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525436B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3C321C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FF4BF3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B578F1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(3.0%)</w:t>
            </w:r>
          </w:p>
        </w:tc>
      </w:tr>
      <w:tr w:rsidR="009D7527" w14:paraId="283BCE63" w14:textId="77777777" w:rsidTr="00981759">
        <w:trPr>
          <w:trHeight w:val="451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059999A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SOI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=0.263,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8667DB0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EF0B37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22814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DC6437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A17927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555B7FD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244C21C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FAN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=0.106,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2D785F0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13A12E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BF3925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2A41E17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C7314C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F0F6E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</w:tr>
      <w:tr w:rsidR="009D7527" w14:paraId="48570DCE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19696BBB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C56AE83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471BFA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AD2C22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426E895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(6.4%)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97932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20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(6.7%)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42F593D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62347F6E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3099C3E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BBC4F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80651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60B3EFA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1FE165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BABC95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</w:tr>
      <w:tr w:rsidR="009D7527" w14:paraId="7614D470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4EB96875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9E93B6D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4399A62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7888130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74F3D8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(15.1%)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5F918A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(18.1%)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50345F2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0432CE0F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C17D118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28BD4FA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01A65E0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672765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8.7%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03266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11.7%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88F8CA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(0.3%)</w:t>
            </w:r>
          </w:p>
        </w:tc>
      </w:tr>
      <w:tr w:rsidR="009D7527" w14:paraId="6CC46FB9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1826B5BD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016E09D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B3AF6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105D612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965FC3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88A00B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(15.1%)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314AE09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20971F2E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6093FA21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7EFBCB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3326EA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(3.0%)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6FB674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12.8%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B6044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20.1%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2CF10C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6.0%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</w:tr>
      <w:tr w:rsidR="009D7527" w14:paraId="7BD3F136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46FEF196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D86D831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9209B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2F3C2F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C8AD19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497B50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0B0863E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5BEC40CB" w14:textId="77777777" w:rsidR="009D7527" w:rsidRDefault="009D7527" w:rsidP="00981759">
            <w:pPr>
              <w:widowControl/>
              <w:spacing w:line="240" w:lineRule="auto"/>
              <w:ind w:left="113" w:right="113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17EA356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24CC9D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16E7643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5FD680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5.0%</w:t>
            </w:r>
            <w:r>
              <w:rPr>
                <w:rFonts w:ascii="Times New Roman" w:eastAsia="SimSun" w:hAnsi="Times New Roman" w:hint="eastAsia"/>
                <w:i/>
                <w:kern w:val="0"/>
                <w:szCs w:val="24"/>
              </w:rPr>
              <w:t>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58CB5A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(8.1%)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2218AB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(4.4%)</w:t>
            </w:r>
          </w:p>
        </w:tc>
      </w:tr>
      <w:tr w:rsidR="009D7527" w14:paraId="21BD1073" w14:textId="77777777" w:rsidTr="00981759">
        <w:trPr>
          <w:trHeight w:val="451"/>
          <w:tblHeader/>
          <w:jc w:val="center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0CD99730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SOP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=0.194,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289B594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807978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64CE8B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2F878F3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E8D09D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03BE678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textDirection w:val="btLr"/>
            <w:vAlign w:val="center"/>
          </w:tcPr>
          <w:p w14:paraId="3A9750C8" w14:textId="77777777" w:rsidR="009D7527" w:rsidRDefault="009D7527" w:rsidP="00981759">
            <w:pPr>
              <w:widowControl/>
              <w:spacing w:line="240" w:lineRule="auto"/>
              <w:ind w:left="113" w:right="113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EPC</w:t>
            </w:r>
            <w:r>
              <w:rPr>
                <w:rFonts w:ascii="Times New Roman" w:eastAsia="SimSun" w:hAnsi="Times New Roman"/>
                <w:kern w:val="0"/>
                <w:szCs w:val="24"/>
              </w:rPr>
              <w:br/>
              <w:t>(phi</w:t>
            </w:r>
            <w:r>
              <w:rPr>
                <w:rFonts w:ascii="Times New Roman" w:eastAsia="SimSun" w:hAnsi="Times New Roman"/>
                <w:kern w:val="0"/>
                <w:szCs w:val="24"/>
                <w:vertAlign w:val="superscript"/>
              </w:rPr>
              <w:t>2</w:t>
            </w:r>
            <w:r>
              <w:rPr>
                <w:rFonts w:ascii="Times New Roman" w:eastAsia="SimSun" w:hAnsi="Times New Roman"/>
                <w:kern w:val="0"/>
                <w:szCs w:val="24"/>
              </w:rPr>
              <w:t xml:space="preserve"> =0.054, p &lt;0.001)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A02EA36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CE0067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965C0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F9024F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7E6F87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2D6B3D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</w:tr>
      <w:tr w:rsidR="009D7527" w14:paraId="3EDB459D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D2CD61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6C1EAAD7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F8CDCA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9F92DA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37597B2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(5.7%)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ED6109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(4.4%)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7548062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7215CD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05F36705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5C3E62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761875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2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(0.7%)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391E34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EC9105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2854CA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(0.0%)</w:t>
            </w:r>
          </w:p>
        </w:tc>
      </w:tr>
      <w:tr w:rsidR="009D7527" w14:paraId="5F818898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D0A7DC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16887B7D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0CF61A7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11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5861251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1D8942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(12.1%)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CB7BFB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(14.8%)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0042570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5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(1.7%)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C124E77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558DC50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D08A9F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06C58A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792F0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(7.4%)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7B1D71D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22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(7.4%)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l2br w:val="nil"/>
              <w:tr2bl w:val="nil"/>
            </w:tcBorders>
            <w:vAlign w:val="center"/>
          </w:tcPr>
          <w:p w14:paraId="33A5177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</w:tr>
      <w:tr w:rsidR="009D7527" w14:paraId="3FFC341D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76205B1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5680FBF1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D4E1F9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291E07C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6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(2.0%)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01CE15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(9.7%)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EFD991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60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(20.1%)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11E753C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18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(6.0%)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285357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7B61A11F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B6F22C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(1.0%)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195807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7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(2.3%)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vAlign w:val="center"/>
          </w:tcPr>
          <w:p w14:paraId="7F6DFED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34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(11.4%)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9D56A7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45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(15.1%)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B636A9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(3.4%)</w:t>
            </w:r>
          </w:p>
        </w:tc>
      </w:tr>
      <w:tr w:rsidR="009D7527" w14:paraId="1E34A0F6" w14:textId="77777777" w:rsidTr="00981759">
        <w:trPr>
          <w:trHeight w:val="451"/>
          <w:tblHeader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968048A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36831154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D3C8C4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tl2br w:val="nil"/>
              <w:tr2bl w:val="nil"/>
            </w:tcBorders>
            <w:vAlign w:val="center"/>
          </w:tcPr>
          <w:p w14:paraId="76DE1B3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0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(0.0%)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1C6F94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(1.3%)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954F83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1BC372B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(3.0%)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415497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/>
                <w:b/>
                <w:kern w:val="0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 w14:paraId="2FB0831F" w14:textId="77777777" w:rsidR="009D7527" w:rsidRDefault="009D7527" w:rsidP="00981759">
            <w:pPr>
              <w:widowControl/>
              <w:spacing w:line="240" w:lineRule="auto"/>
              <w:jc w:val="right"/>
              <w:rPr>
                <w:rFonts w:ascii="Times New Roman" w:eastAsia="SimSun" w:hAnsi="Times New Roman"/>
                <w:kern w:val="0"/>
                <w:szCs w:val="24"/>
              </w:rPr>
            </w:pPr>
            <w:r>
              <w:rPr>
                <w:rFonts w:ascii="Times New Roman" w:eastAsia="SimSun" w:hAnsi="Times New Roman"/>
                <w:kern w:val="0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1A2FFC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10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(3.4%)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53B1BA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14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(4.7%)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  <w:tl2br w:val="nil"/>
              <w:tr2bl w:val="nil"/>
            </w:tcBorders>
            <w:vAlign w:val="center"/>
          </w:tcPr>
          <w:p w14:paraId="47A0D5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i/>
                <w:kern w:val="0"/>
                <w:szCs w:val="24"/>
              </w:rPr>
            </w:pPr>
            <w:r>
              <w:rPr>
                <w:rFonts w:ascii="Times New Roman" w:eastAsia="SimSun" w:hAnsi="Times New Roman"/>
                <w:i/>
                <w:kern w:val="0"/>
                <w:szCs w:val="24"/>
              </w:rPr>
              <w:t>29</w:t>
            </w:r>
            <w:r>
              <w:rPr>
                <w:rFonts w:ascii="Times New Roman" w:eastAsia="SimSun" w:hAnsi="Times New Roman"/>
                <w:i/>
                <w:kern w:val="0"/>
                <w:szCs w:val="24"/>
              </w:rPr>
              <w:br/>
              <w:t>(9.7%)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0399DB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49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  <w:t>(16.4%)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D631BF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/>
                <w:b/>
                <w:kern w:val="0"/>
                <w:szCs w:val="24"/>
              </w:rPr>
            </w:pPr>
            <w:r>
              <w:rPr>
                <w:rFonts w:ascii="Times New Roman" w:eastAsia="SimSun" w:hAnsi="Times New Roman"/>
                <w:b/>
                <w:kern w:val="0"/>
                <w:szCs w:val="24"/>
              </w:rPr>
              <w:t>17</w:t>
            </w:r>
            <w:r>
              <w:rPr>
                <w:rFonts w:ascii="Times New Roman" w:eastAsia="SimSun" w:hAnsi="Times New Roman"/>
                <w:b/>
                <w:kern w:val="0"/>
                <w:szCs w:val="24"/>
              </w:rPr>
              <w:br/>
            </w: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（</w:t>
            </w: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5.7%</w:t>
            </w:r>
            <w:r>
              <w:rPr>
                <w:rFonts w:ascii="Times New Roman" w:eastAsia="SimSun" w:hAnsi="Times New Roman" w:hint="eastAsia"/>
                <w:b/>
                <w:kern w:val="0"/>
                <w:szCs w:val="24"/>
              </w:rPr>
              <w:t>）</w:t>
            </w:r>
          </w:p>
        </w:tc>
      </w:tr>
    </w:tbl>
    <w:p w14:paraId="640FB124" w14:textId="77777777" w:rsidR="009D7527" w:rsidRDefault="009D7527" w:rsidP="009D7527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Notes: Cases in bold are those that are contrary. Italicized cases reflect the main effect. The sets of contrarian examples are inverse to the magnitude of the main effect (phi</w:t>
      </w: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  <w:szCs w:val="24"/>
        </w:rPr>
        <w:t xml:space="preserve"> range from 0.054 to 0.263). INS: Information seeking; SEP: Self-presentation; SOI: Social interaction; SOP: Social presence; ENJ: Enjoyment; FAN: Fantasy; ESC: Escapism; </w:t>
      </w:r>
      <w:r>
        <w:rPr>
          <w:rFonts w:ascii="Times New Roman" w:eastAsia="SimSun" w:hAnsi="Times New Roman" w:hint="eastAsia"/>
          <w:szCs w:val="24"/>
        </w:rPr>
        <w:t>EPC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eastAsia="SimSun" w:hAnsi="Times New Roman" w:hint="eastAsia"/>
          <w:szCs w:val="24"/>
        </w:rPr>
        <w:t>Epidemic concerns</w:t>
      </w:r>
      <w:r>
        <w:rPr>
          <w:rFonts w:ascii="Times New Roman" w:hAnsi="Times New Roman"/>
          <w:szCs w:val="24"/>
        </w:rPr>
        <w:t>.</w:t>
      </w:r>
    </w:p>
    <w:p w14:paraId="490B9FA0" w14:textId="77777777" w:rsidR="009D7527" w:rsidRDefault="009D7527" w:rsidP="009D7527">
      <w:pPr>
        <w:spacing w:line="240" w:lineRule="auto"/>
        <w:rPr>
          <w:rFonts w:ascii="Times New Roman" w:hAnsi="Times New Roman" w:cs="Times New Roman"/>
          <w:szCs w:val="24"/>
        </w:rPr>
      </w:pPr>
    </w:p>
    <w:p w14:paraId="5DF78607" w14:textId="77777777" w:rsidR="009D7527" w:rsidRDefault="009D7527" w:rsidP="009D7527">
      <w:pPr>
        <w:spacing w:line="240" w:lineRule="auto"/>
        <w:rPr>
          <w:rFonts w:ascii="Times New Roman" w:eastAsiaTheme="minorEastAsia" w:hAnsi="Times New Roman" w:cs="Times New Roman"/>
          <w:szCs w:val="24"/>
        </w:rPr>
      </w:pPr>
    </w:p>
    <w:p w14:paraId="7BDDB0A0" w14:textId="77777777" w:rsidR="009D7527" w:rsidRDefault="009D7527" w:rsidP="009D7527">
      <w:pPr>
        <w:spacing w:line="240" w:lineRule="auto"/>
        <w:rPr>
          <w:rFonts w:ascii="Times New Roman" w:eastAsiaTheme="minorEastAsia" w:hAnsi="Times New Roman" w:cs="Times New Roman"/>
          <w:szCs w:val="24"/>
        </w:rPr>
      </w:pPr>
    </w:p>
    <w:p w14:paraId="02CDF486" w14:textId="77777777" w:rsidR="009D7527" w:rsidRDefault="009D7527" w:rsidP="009D7527">
      <w:pPr>
        <w:widowControl/>
        <w:spacing w:line="240" w:lineRule="auto"/>
        <w:jc w:val="left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br w:type="page"/>
      </w:r>
    </w:p>
    <w:p w14:paraId="1D98ADD5" w14:textId="77777777" w:rsidR="009D7527" w:rsidRDefault="009D7527" w:rsidP="009D7527">
      <w:pPr>
        <w:pageBreakBefore/>
        <w:widowControl/>
        <w:spacing w:before="100" w:beforeAutospacing="1" w:after="100" w:afterAutospacing="1" w:line="240" w:lineRule="auto"/>
        <w:outlineLvl w:val="1"/>
        <w:rPr>
          <w:rFonts w:ascii="Times New Roman" w:eastAsia="DengXi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DengXian" w:hAnsi="Times New Roman" w:cs="Times New Roman"/>
          <w:b/>
          <w:bCs/>
          <w:kern w:val="0"/>
          <w:sz w:val="28"/>
          <w:szCs w:val="28"/>
        </w:rPr>
        <w:lastRenderedPageBreak/>
        <w:t>Appendix 3.</w:t>
      </w:r>
      <w:r>
        <w:rPr>
          <w:rFonts w:ascii="Times New Roman" w:eastAsia="DengXian" w:hAnsi="Times New Roman" w:cs="Times New Roman"/>
          <w:kern w:val="0"/>
          <w:sz w:val="28"/>
          <w:szCs w:val="28"/>
        </w:rPr>
        <w:t xml:space="preserve"> Descriptive statistics and correlations of latent variables.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0"/>
        <w:gridCol w:w="1642"/>
        <w:gridCol w:w="893"/>
        <w:gridCol w:w="893"/>
        <w:gridCol w:w="973"/>
        <w:gridCol w:w="974"/>
        <w:gridCol w:w="974"/>
        <w:gridCol w:w="974"/>
        <w:gridCol w:w="974"/>
        <w:gridCol w:w="974"/>
        <w:gridCol w:w="974"/>
        <w:gridCol w:w="1031"/>
        <w:gridCol w:w="974"/>
      </w:tblGrid>
      <w:tr w:rsidR="009D7527" w14:paraId="57B8D936" w14:textId="77777777" w:rsidTr="00981759">
        <w:trPr>
          <w:trHeight w:val="149"/>
        </w:trPr>
        <w:tc>
          <w:tcPr>
            <w:tcW w:w="258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8BB7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</w:p>
        </w:tc>
        <w:tc>
          <w:tcPr>
            <w:tcW w:w="635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99BF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Mean (SD)</w:t>
            </w:r>
          </w:p>
        </w:tc>
        <w:tc>
          <w:tcPr>
            <w:tcW w:w="34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F3DA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CR</w:t>
            </w:r>
          </w:p>
        </w:tc>
        <w:tc>
          <w:tcPr>
            <w:tcW w:w="346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7B09D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AVE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3648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INS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17F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SEP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0DDD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SOI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946D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SOP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8FBD4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ENJ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1D2E1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ESC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B390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FAN</w:t>
            </w:r>
          </w:p>
        </w:tc>
        <w:tc>
          <w:tcPr>
            <w:tcW w:w="39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C9380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4"/>
              </w:rPr>
              <w:t>EPC</w:t>
            </w:r>
          </w:p>
        </w:tc>
        <w:tc>
          <w:tcPr>
            <w:tcW w:w="377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5677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4"/>
              </w:rPr>
              <w:t>TRI</w:t>
            </w:r>
          </w:p>
        </w:tc>
      </w:tr>
      <w:tr w:rsidR="009D7527" w14:paraId="5FE78104" w14:textId="77777777" w:rsidTr="00981759">
        <w:trPr>
          <w:trHeight w:val="300"/>
        </w:trPr>
        <w:tc>
          <w:tcPr>
            <w:tcW w:w="2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DF7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INS</w:t>
            </w:r>
          </w:p>
        </w:tc>
        <w:tc>
          <w:tcPr>
            <w:tcW w:w="63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5CF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4.20(0.77)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E73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0.96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279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9647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0.94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FE61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2D4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2C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C1C7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7A9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4F6E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F1A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4ED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50B616A6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D4F2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SEP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00DB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3.11(1.04)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C26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B20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6A6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0.18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72D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8D4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C6D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0D45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F85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6BB1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E52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BD34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6DC0C49D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CACC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SOI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3F4E9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3.02(0.98)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771C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9EA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0.67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6CA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FF2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0.46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D1B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283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0F8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1C60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7695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042C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F67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161E1D2F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39A4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SOP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21DD0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3.34(0.90)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78B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B1C7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DC6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D0E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4A0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0.55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36A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6AE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1A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9DFF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2B3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B260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27401DF7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4142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ENJ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48C3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4.01(0.71)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14C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B78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C8D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CA6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0880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FD16E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551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E49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C462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231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991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1E4D6E54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43F3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ESC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BC7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3.13(0.97)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C60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8EC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21D6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F636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E52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92E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BBFA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416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51E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71B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32DF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28FE4D13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53C6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FAN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A2CE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3.72(0.85)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2847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FA11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3D87A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BA7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D0F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E2C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017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0.44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4B8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0.52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6C9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460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5ED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9D7527" w14:paraId="1CB44B03" w14:textId="77777777" w:rsidTr="00981759">
        <w:trPr>
          <w:trHeight w:val="300"/>
        </w:trPr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AC1E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4"/>
              </w:rPr>
              <w:t>EPC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AC90D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4.02(0.98)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FBC81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F975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2BA9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0CA7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0.09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2EE9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0.10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469B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93E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FED3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D2C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0.19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B666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0.92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3C2D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</w:p>
        </w:tc>
      </w:tr>
      <w:tr w:rsidR="009D7527" w14:paraId="654C102D" w14:textId="77777777" w:rsidTr="00981759">
        <w:trPr>
          <w:trHeight w:val="315"/>
        </w:trPr>
        <w:tc>
          <w:tcPr>
            <w:tcW w:w="2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AE8290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4"/>
              </w:rPr>
              <w:t>TRI</w:t>
            </w:r>
          </w:p>
        </w:tc>
        <w:tc>
          <w:tcPr>
            <w:tcW w:w="63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0D3AB4D" w14:textId="77777777" w:rsidR="009D7527" w:rsidRDefault="009D7527" w:rsidP="00981759">
            <w:pPr>
              <w:widowControl/>
              <w:spacing w:line="240" w:lineRule="auto"/>
              <w:jc w:val="left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3.44(0.99)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35F6C6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ECEBDE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0.71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C583058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E43694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B29887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364999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56417D5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BF31D24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0.36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8B1FB52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0.29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F033B67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kern w:val="0"/>
                <w:szCs w:val="24"/>
              </w:rPr>
              <w:t>-0.05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A0AA440" w14:textId="77777777" w:rsidR="009D7527" w:rsidRDefault="009D7527" w:rsidP="00981759">
            <w:pPr>
              <w:widowControl/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Cs w:val="24"/>
              </w:rPr>
              <w:t>0.84</w:t>
            </w:r>
          </w:p>
        </w:tc>
      </w:tr>
    </w:tbl>
    <w:p w14:paraId="321581E3" w14:textId="77777777" w:rsidR="009D7527" w:rsidRDefault="009D7527" w:rsidP="009D752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Notes: Diagonal elements represent the square root of AVE. INS: Information seeking; SEP: Self-presentation; SOI: Social interaction; SOP: Social presence; ENJ: Enjoyment; FAN: Fantasy; ESC: Escapism; </w:t>
      </w:r>
      <w:r>
        <w:rPr>
          <w:rFonts w:ascii="Times New Roman" w:eastAsia="SimSun" w:hAnsi="Times New Roman" w:cs="Times New Roman" w:hint="eastAsia"/>
          <w:szCs w:val="24"/>
        </w:rPr>
        <w:t>EPC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eastAsia="SimSun" w:hAnsi="Times New Roman" w:cs="Times New Roman" w:hint="eastAsia"/>
          <w:szCs w:val="24"/>
        </w:rPr>
        <w:t>Epidemic concerns</w:t>
      </w:r>
      <w:r>
        <w:rPr>
          <w:rFonts w:ascii="Times New Roman" w:hAnsi="Times New Roman" w:cs="Times New Roman"/>
          <w:szCs w:val="24"/>
        </w:rPr>
        <w:t xml:space="preserve">; </w:t>
      </w:r>
      <w:r>
        <w:rPr>
          <w:rFonts w:ascii="Times New Roman" w:eastAsia="SimSun" w:hAnsi="Times New Roman" w:cs="Times New Roman" w:hint="eastAsia"/>
          <w:szCs w:val="24"/>
        </w:rPr>
        <w:t>TRI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eastAsia="SimSun" w:hAnsi="Times New Roman" w:cs="Times New Roman" w:hint="eastAsia"/>
          <w:szCs w:val="24"/>
        </w:rPr>
        <w:t>T</w:t>
      </w:r>
      <w:r>
        <w:rPr>
          <w:rFonts w:ascii="Times New Roman" w:hAnsi="Times New Roman" w:cs="Times New Roman"/>
          <w:szCs w:val="24"/>
        </w:rPr>
        <w:t xml:space="preserve">ravel intention. </w:t>
      </w:r>
      <w:r>
        <w:rPr>
          <w:rFonts w:ascii="Times New Roman" w:eastAsia="SimSun" w:hAnsi="Times New Roman" w:cs="Times New Roman"/>
          <w:b/>
          <w:bCs/>
          <w:kern w:val="0"/>
          <w:szCs w:val="24"/>
        </w:rPr>
        <w:t>C</w:t>
      </w:r>
      <w:r>
        <w:rPr>
          <w:rFonts w:ascii="Times New Roman" w:hAnsi="Times New Roman" w:cs="Times New Roman"/>
          <w:szCs w:val="24"/>
        </w:rPr>
        <w:t>R: Composite Reliability.</w:t>
      </w:r>
    </w:p>
    <w:p w14:paraId="1CF302FE" w14:textId="77777777" w:rsidR="00AD1398" w:rsidRDefault="00AD1398"/>
    <w:sectPr w:rsidR="00AD1398" w:rsidSect="00C040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27"/>
    <w:rsid w:val="005374DE"/>
    <w:rsid w:val="009D7527"/>
    <w:rsid w:val="00AD1398"/>
    <w:rsid w:val="00C0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51FE0"/>
  <w15:chartTrackingRefBased/>
  <w15:docId w15:val="{369AB027-7EF7-4E89-BBC0-EA1C5ADD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9D7527"/>
    <w:pPr>
      <w:widowControl w:val="0"/>
      <w:spacing w:after="0" w:line="400" w:lineRule="exact"/>
      <w:jc w:val="both"/>
    </w:pPr>
    <w:rPr>
      <w:rFonts w:eastAsia="Times New Roman"/>
      <w:sz w:val="24"/>
      <w:lang w:eastAsia="zh-CN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9D7527"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D7527"/>
    <w:rPr>
      <w:rFonts w:ascii="Times New Roman" w:eastAsia="Times New Roman" w:hAnsi="Times New Roman" w:cs="Times New Roman"/>
      <w:b/>
      <w:bCs/>
      <w:kern w:val="0"/>
      <w:sz w:val="36"/>
      <w:szCs w:val="3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967</Words>
  <Characters>5512</Characters>
  <Application>Microsoft Office Word</Application>
  <DocSecurity>0</DocSecurity>
  <Lines>45</Lines>
  <Paragraphs>12</Paragraphs>
  <ScaleCrop>false</ScaleCrop>
  <Company>Springer Nature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2024-04-05T04:07:00Z</dcterms:created>
  <dcterms:modified xsi:type="dcterms:W3CDTF">2024-04-05T04:08:00Z</dcterms:modified>
</cp:coreProperties>
</file>