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E7825" w14:textId="77777777" w:rsidR="00111516" w:rsidRPr="00F14289" w:rsidRDefault="00111516" w:rsidP="00111516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</w:rPr>
      </w:pPr>
      <w:r w:rsidRPr="00F14289">
        <w:rPr>
          <w:rFonts w:ascii="Times New Roman" w:eastAsia="宋体" w:hAnsi="Times New Roman" w:cs="Times New Roman"/>
          <w:noProof/>
        </w:rPr>
        <w:drawing>
          <wp:inline distT="0" distB="0" distL="0" distR="0" wp14:anchorId="655CB8BA" wp14:editId="31279F1F">
            <wp:extent cx="3904199" cy="4813738"/>
            <wp:effectExtent l="0" t="0" r="1270" b="6350"/>
            <wp:docPr id="2159947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994735" name="图片 21599473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4199" cy="481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A4816" w14:textId="6D79B22D" w:rsidR="004B5832" w:rsidRPr="00732D0A" w:rsidRDefault="00732D0A" w:rsidP="00120C44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Fig.S1 </w:t>
      </w:r>
      <w:r w:rsidRPr="00F14289">
        <w:rPr>
          <w:rFonts w:ascii="Times New Roman" w:eastAsia="宋体" w:hAnsi="Times New Roman" w:cs="Times New Roman"/>
        </w:rPr>
        <w:t>Identification of BMSCs</w:t>
      </w:r>
      <w:r>
        <w:rPr>
          <w:rFonts w:ascii="Times New Roman" w:eastAsia="宋体" w:hAnsi="Times New Roman" w:cs="Times New Roman" w:hint="eastAsia"/>
        </w:rPr>
        <w:t>.</w:t>
      </w:r>
      <w:r w:rsidRPr="00732D0A">
        <w:rPr>
          <w:rFonts w:ascii="Times New Roman" w:eastAsia="宋体" w:hAnsi="Times New Roman" w:cs="Times New Roman"/>
        </w:rPr>
        <w:t> </w:t>
      </w:r>
      <w:r w:rsidR="005F16EA" w:rsidRPr="005F16EA">
        <w:rPr>
          <w:rFonts w:ascii="Times New Roman" w:eastAsia="宋体" w:hAnsi="Times New Roman" w:cs="Times New Roman"/>
        </w:rPr>
        <w:t xml:space="preserve">The expression of </w:t>
      </w:r>
      <w:r w:rsidR="005F16EA">
        <w:rPr>
          <w:rFonts w:ascii="Times New Roman" w:eastAsia="宋体" w:hAnsi="Times New Roman" w:cs="Times New Roman" w:hint="eastAsia"/>
        </w:rPr>
        <w:t>B</w:t>
      </w:r>
      <w:r w:rsidR="005F16EA" w:rsidRPr="005F16EA">
        <w:rPr>
          <w:rFonts w:ascii="Times New Roman" w:eastAsia="宋体" w:hAnsi="Times New Roman" w:cs="Times New Roman"/>
        </w:rPr>
        <w:t>MSC</w:t>
      </w:r>
      <w:r w:rsidR="005F16EA">
        <w:rPr>
          <w:rFonts w:ascii="Times New Roman" w:eastAsia="宋体" w:hAnsi="Times New Roman" w:cs="Times New Roman" w:hint="eastAsia"/>
        </w:rPr>
        <w:t>s</w:t>
      </w:r>
      <w:r w:rsidR="005F16EA" w:rsidRPr="005F16EA">
        <w:rPr>
          <w:rFonts w:ascii="Times New Roman" w:eastAsia="宋体" w:hAnsi="Times New Roman" w:cs="Times New Roman"/>
        </w:rPr>
        <w:t>-related markers in isotype cells.</w:t>
      </w:r>
    </w:p>
    <w:sectPr w:rsidR="004B5832" w:rsidRPr="00732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A9A07" w14:textId="77777777" w:rsidR="00A20BF9" w:rsidRDefault="00A20BF9" w:rsidP="00111516">
      <w:r>
        <w:separator/>
      </w:r>
    </w:p>
  </w:endnote>
  <w:endnote w:type="continuationSeparator" w:id="0">
    <w:p w14:paraId="7FCA2BF7" w14:textId="77777777" w:rsidR="00A20BF9" w:rsidRDefault="00A20BF9" w:rsidP="00111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FA95B" w14:textId="77777777" w:rsidR="00A20BF9" w:rsidRDefault="00A20BF9" w:rsidP="00111516">
      <w:r>
        <w:separator/>
      </w:r>
    </w:p>
  </w:footnote>
  <w:footnote w:type="continuationSeparator" w:id="0">
    <w:p w14:paraId="075834FA" w14:textId="77777777" w:rsidR="00A20BF9" w:rsidRDefault="00A20BF9" w:rsidP="00111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32"/>
    <w:rsid w:val="00111516"/>
    <w:rsid w:val="00120C44"/>
    <w:rsid w:val="00263B76"/>
    <w:rsid w:val="004B5832"/>
    <w:rsid w:val="005F16EA"/>
    <w:rsid w:val="00732D0A"/>
    <w:rsid w:val="00A2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9E29A"/>
  <w15:chartTrackingRefBased/>
  <w15:docId w15:val="{B6FAECA4-17B2-4A5B-B2F8-CABF554B7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5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5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5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2024-03-19T02:07:00Z</dcterms:created>
  <dcterms:modified xsi:type="dcterms:W3CDTF">2024-03-19T03:11:00Z</dcterms:modified>
</cp:coreProperties>
</file>