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C376C6" w14:textId="59D1F52F" w:rsidR="008571DA" w:rsidRPr="00BF6F79" w:rsidRDefault="008571DA" w:rsidP="00BF6F79">
      <w:pPr>
        <w:spacing w:line="360" w:lineRule="auto"/>
        <w:rPr>
          <w:b/>
          <w:bCs/>
          <w:sz w:val="24"/>
        </w:rPr>
      </w:pPr>
      <w:r w:rsidRPr="00BF6F79">
        <w:rPr>
          <w:b/>
          <w:bCs/>
        </w:rPr>
        <w:t>Methods</w:t>
      </w:r>
    </w:p>
    <w:p w14:paraId="473E0DF1" w14:textId="321C8E54" w:rsidR="00E25E87" w:rsidRPr="006B2452" w:rsidRDefault="00EE25F3" w:rsidP="00E25E87">
      <w:pPr>
        <w:pStyle w:val="Heading2"/>
      </w:pPr>
      <w:r w:rsidRPr="006B2452">
        <w:t>Parameter and variable definitions</w:t>
      </w:r>
    </w:p>
    <w:p w14:paraId="437F6C8F" w14:textId="1315CD02" w:rsidR="00EE25F3" w:rsidRPr="006B2452" w:rsidRDefault="005272C3" w:rsidP="00E25E87">
      <w:r w:rsidRPr="006B2452">
        <w:t xml:space="preserve">A modelling framework has been developed to integrate a supply chain profit-allocation model with a DES design optimisation model. </w:t>
      </w:r>
      <w:r w:rsidR="00EE25F3" w:rsidRPr="006B2452">
        <w:t xml:space="preserve">All the parameters and variables in </w:t>
      </w:r>
      <w:r w:rsidR="00E25E87" w:rsidRPr="006B2452">
        <w:t>this study</w:t>
      </w:r>
      <w:r w:rsidR="00EE25F3" w:rsidRPr="006B2452">
        <w:t xml:space="preserve"> are defined in Table </w:t>
      </w:r>
      <w:r w:rsidR="00D4127D" w:rsidRPr="006B2452">
        <w:t>1</w:t>
      </w:r>
      <w:r w:rsidRPr="006B2452">
        <w:t xml:space="preserve"> whereas the parameterization is given in Supplementary Information Table SI-1.</w:t>
      </w:r>
    </w:p>
    <w:p w14:paraId="4FABF787" w14:textId="5F902AB0" w:rsidR="00F00EB6" w:rsidRPr="006B2452" w:rsidRDefault="00F00EB6" w:rsidP="00F00EB6">
      <w:pPr>
        <w:pStyle w:val="Caption"/>
        <w:keepNext/>
        <w:spacing w:after="120"/>
        <w:jc w:val="center"/>
        <w:rPr>
          <w:rFonts w:ascii="Times New Roman" w:hAnsi="Times New Roman" w:cs="Times New Roman"/>
          <w:sz w:val="20"/>
          <w:szCs w:val="16"/>
        </w:rPr>
      </w:pPr>
      <w:r w:rsidRPr="006B2452">
        <w:rPr>
          <w:rFonts w:ascii="Times New Roman" w:hAnsi="Times New Roman" w:cs="Times New Roman"/>
          <w:sz w:val="20"/>
          <w:szCs w:val="16"/>
        </w:rPr>
        <w:t xml:space="preserve">Table </w:t>
      </w:r>
      <w:r w:rsidR="00D4127D" w:rsidRPr="006B2452">
        <w:rPr>
          <w:rFonts w:ascii="Times New Roman" w:hAnsi="Times New Roman" w:cs="Times New Roman"/>
          <w:sz w:val="20"/>
          <w:szCs w:val="16"/>
        </w:rPr>
        <w:t>1</w:t>
      </w:r>
      <w:r w:rsidRPr="006B2452">
        <w:rPr>
          <w:rFonts w:ascii="Times New Roman" w:hAnsi="Times New Roman" w:cs="Times New Roman"/>
          <w:sz w:val="20"/>
          <w:szCs w:val="16"/>
        </w:rPr>
        <w:t xml:space="preserve"> </w:t>
      </w:r>
      <w:r w:rsidR="005272C3" w:rsidRPr="006B2452">
        <w:rPr>
          <w:rFonts w:ascii="Times New Roman" w:hAnsi="Times New Roman" w:cs="Times New Roman"/>
          <w:sz w:val="20"/>
          <w:szCs w:val="16"/>
        </w:rPr>
        <w:t>Nomenclature for optimisation modelling framework</w:t>
      </w:r>
    </w:p>
    <w:tbl>
      <w:tblPr>
        <w:tblStyle w:val="TableGrid"/>
        <w:tblW w:w="0" w:type="auto"/>
        <w:tblInd w:w="0" w:type="dxa"/>
        <w:tblLook w:val="04A0" w:firstRow="1" w:lastRow="0" w:firstColumn="1" w:lastColumn="0" w:noHBand="0" w:noVBand="1"/>
      </w:tblPr>
      <w:tblGrid>
        <w:gridCol w:w="1843"/>
        <w:gridCol w:w="7893"/>
      </w:tblGrid>
      <w:tr w:rsidR="006B2452" w:rsidRPr="006B2452" w14:paraId="07A829B9" w14:textId="77777777" w:rsidTr="002E1E8F">
        <w:trPr>
          <w:trHeight w:val="343"/>
        </w:trPr>
        <w:tc>
          <w:tcPr>
            <w:tcW w:w="1843" w:type="dxa"/>
            <w:tcBorders>
              <w:top w:val="single" w:sz="8" w:space="0" w:color="auto"/>
              <w:left w:val="nil"/>
              <w:bottom w:val="single" w:sz="4" w:space="0" w:color="auto"/>
              <w:right w:val="nil"/>
            </w:tcBorders>
            <w:vAlign w:val="center"/>
          </w:tcPr>
          <w:p w14:paraId="1343E58A" w14:textId="5882E642" w:rsidR="00870F8D" w:rsidRPr="006B2452" w:rsidRDefault="00F00EB6" w:rsidP="005272C3">
            <w:pPr>
              <w:jc w:val="left"/>
              <w:rPr>
                <w:sz w:val="20"/>
              </w:rPr>
            </w:pPr>
            <w:r w:rsidRPr="006B2452">
              <w:rPr>
                <w:sz w:val="20"/>
              </w:rPr>
              <w:t>Indices</w:t>
            </w:r>
          </w:p>
        </w:tc>
        <w:tc>
          <w:tcPr>
            <w:tcW w:w="7893" w:type="dxa"/>
            <w:tcBorders>
              <w:top w:val="single" w:sz="8" w:space="0" w:color="auto"/>
              <w:left w:val="nil"/>
              <w:bottom w:val="single" w:sz="4" w:space="0" w:color="auto"/>
              <w:right w:val="nil"/>
            </w:tcBorders>
            <w:vAlign w:val="center"/>
          </w:tcPr>
          <w:p w14:paraId="2EC99D66" w14:textId="77777777" w:rsidR="00F00EB6" w:rsidRPr="006B2452" w:rsidRDefault="00F00EB6" w:rsidP="005272C3">
            <w:pPr>
              <w:jc w:val="left"/>
              <w:rPr>
                <w:sz w:val="20"/>
              </w:rPr>
            </w:pPr>
            <w:r w:rsidRPr="006B2452">
              <w:rPr>
                <w:sz w:val="20"/>
              </w:rPr>
              <w:t>D</w:t>
            </w:r>
            <w:r w:rsidRPr="006B2452">
              <w:rPr>
                <w:rFonts w:hint="eastAsia"/>
                <w:sz w:val="20"/>
              </w:rPr>
              <w:t>efinitions</w:t>
            </w:r>
          </w:p>
        </w:tc>
      </w:tr>
      <w:tr w:rsidR="006B2452" w:rsidRPr="006B2452" w14:paraId="68DAE931" w14:textId="77777777" w:rsidTr="002E1E8F">
        <w:tc>
          <w:tcPr>
            <w:tcW w:w="1843" w:type="dxa"/>
            <w:tcBorders>
              <w:top w:val="single" w:sz="4" w:space="0" w:color="auto"/>
              <w:left w:val="nil"/>
              <w:bottom w:val="nil"/>
              <w:right w:val="nil"/>
            </w:tcBorders>
          </w:tcPr>
          <w:p w14:paraId="5955659D" w14:textId="77777777" w:rsidR="00F00EB6" w:rsidRPr="006B2452" w:rsidRDefault="00F00EB6" w:rsidP="00870F8D">
            <w:pPr>
              <w:rPr>
                <w:i/>
                <w:iCs/>
                <w:sz w:val="20"/>
              </w:rPr>
            </w:pPr>
            <w:r w:rsidRPr="006B2452">
              <w:rPr>
                <w:i/>
                <w:iCs/>
                <w:sz w:val="20"/>
              </w:rPr>
              <w:t>s</w:t>
            </w:r>
          </w:p>
        </w:tc>
        <w:tc>
          <w:tcPr>
            <w:tcW w:w="7893" w:type="dxa"/>
            <w:tcBorders>
              <w:top w:val="single" w:sz="4" w:space="0" w:color="auto"/>
              <w:left w:val="nil"/>
              <w:bottom w:val="nil"/>
              <w:right w:val="nil"/>
            </w:tcBorders>
          </w:tcPr>
          <w:p w14:paraId="3C2815D9" w14:textId="77777777" w:rsidR="00F00EB6" w:rsidRPr="006B2452" w:rsidRDefault="00F00EB6" w:rsidP="00870F8D">
            <w:pPr>
              <w:rPr>
                <w:sz w:val="20"/>
              </w:rPr>
            </w:pPr>
            <w:r w:rsidRPr="006B2452">
              <w:rPr>
                <w:sz w:val="20"/>
              </w:rPr>
              <w:t>Sets of three representative seasons</w:t>
            </w:r>
          </w:p>
        </w:tc>
      </w:tr>
      <w:tr w:rsidR="006B2452" w:rsidRPr="006B2452" w14:paraId="11C3A0E6" w14:textId="77777777" w:rsidTr="002E1E8F">
        <w:tc>
          <w:tcPr>
            <w:tcW w:w="1843" w:type="dxa"/>
            <w:tcBorders>
              <w:top w:val="nil"/>
              <w:left w:val="nil"/>
              <w:bottom w:val="nil"/>
              <w:right w:val="nil"/>
            </w:tcBorders>
          </w:tcPr>
          <w:p w14:paraId="63473681" w14:textId="46AE2EC5" w:rsidR="005425AE" w:rsidRPr="006B2452" w:rsidRDefault="005425AE" w:rsidP="00870F8D">
            <w:pPr>
              <w:rPr>
                <w:i/>
                <w:iCs/>
                <w:sz w:val="20"/>
              </w:rPr>
            </w:pPr>
            <w:r w:rsidRPr="006B2452">
              <w:rPr>
                <w:i/>
                <w:iCs/>
                <w:sz w:val="20"/>
              </w:rPr>
              <w:t>s’</w:t>
            </w:r>
          </w:p>
        </w:tc>
        <w:tc>
          <w:tcPr>
            <w:tcW w:w="7893" w:type="dxa"/>
            <w:tcBorders>
              <w:top w:val="nil"/>
              <w:left w:val="nil"/>
              <w:bottom w:val="nil"/>
              <w:right w:val="nil"/>
            </w:tcBorders>
          </w:tcPr>
          <w:p w14:paraId="3E02F025" w14:textId="75961211" w:rsidR="005425AE" w:rsidRPr="006B2452" w:rsidRDefault="005425AE" w:rsidP="00870F8D">
            <w:pPr>
              <w:rPr>
                <w:sz w:val="20"/>
              </w:rPr>
            </w:pPr>
            <w:r w:rsidRPr="006B2452">
              <w:rPr>
                <w:sz w:val="20"/>
              </w:rPr>
              <w:t>Sets of demand-side energy saving strategies (roof upgrade, window upgrade, wall upgrade)</w:t>
            </w:r>
          </w:p>
        </w:tc>
      </w:tr>
      <w:tr w:rsidR="006B2452" w:rsidRPr="006B2452" w14:paraId="67889D21" w14:textId="77777777" w:rsidTr="002E1E8F">
        <w:tc>
          <w:tcPr>
            <w:tcW w:w="1843" w:type="dxa"/>
            <w:tcBorders>
              <w:top w:val="nil"/>
              <w:left w:val="nil"/>
              <w:bottom w:val="nil"/>
              <w:right w:val="nil"/>
            </w:tcBorders>
          </w:tcPr>
          <w:p w14:paraId="3130E1F5" w14:textId="77777777" w:rsidR="00F00EB6" w:rsidRPr="006B2452" w:rsidRDefault="00F00EB6" w:rsidP="00870F8D">
            <w:pPr>
              <w:rPr>
                <w:i/>
                <w:iCs/>
                <w:sz w:val="20"/>
              </w:rPr>
            </w:pPr>
            <w:r w:rsidRPr="006B2452">
              <w:rPr>
                <w:i/>
                <w:iCs/>
                <w:sz w:val="20"/>
              </w:rPr>
              <w:t>h</w:t>
            </w:r>
          </w:p>
        </w:tc>
        <w:tc>
          <w:tcPr>
            <w:tcW w:w="7893" w:type="dxa"/>
            <w:tcBorders>
              <w:top w:val="nil"/>
              <w:left w:val="nil"/>
              <w:bottom w:val="nil"/>
              <w:right w:val="nil"/>
            </w:tcBorders>
          </w:tcPr>
          <w:p w14:paraId="3B592FB9" w14:textId="77777777" w:rsidR="00F00EB6" w:rsidRPr="006B2452" w:rsidRDefault="00F00EB6" w:rsidP="00870F8D">
            <w:pPr>
              <w:rPr>
                <w:sz w:val="20"/>
              </w:rPr>
            </w:pPr>
            <w:r w:rsidRPr="006B2452">
              <w:rPr>
                <w:sz w:val="20"/>
              </w:rPr>
              <w:t>Sets of 24 hours</w:t>
            </w:r>
          </w:p>
        </w:tc>
      </w:tr>
      <w:tr w:rsidR="006B2452" w:rsidRPr="006B2452" w14:paraId="00FC91DC" w14:textId="77777777" w:rsidTr="002E1E8F">
        <w:tc>
          <w:tcPr>
            <w:tcW w:w="1843" w:type="dxa"/>
            <w:tcBorders>
              <w:top w:val="nil"/>
              <w:left w:val="nil"/>
              <w:bottom w:val="nil"/>
              <w:right w:val="nil"/>
            </w:tcBorders>
          </w:tcPr>
          <w:p w14:paraId="7F00DB6B" w14:textId="77777777" w:rsidR="00F00EB6" w:rsidRPr="006B2452" w:rsidRDefault="00F00EB6" w:rsidP="00870F8D">
            <w:pPr>
              <w:rPr>
                <w:i/>
                <w:iCs/>
                <w:sz w:val="20"/>
              </w:rPr>
            </w:pPr>
            <w:r w:rsidRPr="006B2452">
              <w:rPr>
                <w:i/>
                <w:iCs/>
                <w:sz w:val="20"/>
              </w:rPr>
              <w:t>i</w:t>
            </w:r>
          </w:p>
        </w:tc>
        <w:tc>
          <w:tcPr>
            <w:tcW w:w="7893" w:type="dxa"/>
            <w:tcBorders>
              <w:top w:val="nil"/>
              <w:left w:val="nil"/>
              <w:bottom w:val="nil"/>
              <w:right w:val="nil"/>
            </w:tcBorders>
          </w:tcPr>
          <w:p w14:paraId="5EEE8F4E" w14:textId="7210D35B" w:rsidR="00F00EB6" w:rsidRPr="006B2452" w:rsidRDefault="00F00EB6" w:rsidP="00870F8D">
            <w:pPr>
              <w:rPr>
                <w:sz w:val="20"/>
              </w:rPr>
            </w:pPr>
            <w:r w:rsidRPr="006B2452">
              <w:rPr>
                <w:sz w:val="20"/>
              </w:rPr>
              <w:t xml:space="preserve">Sets of </w:t>
            </w:r>
            <w:r w:rsidR="000C3CEC" w:rsidRPr="006B2452">
              <w:rPr>
                <w:sz w:val="20"/>
              </w:rPr>
              <w:t>building</w:t>
            </w:r>
            <w:r w:rsidRPr="006B2452">
              <w:rPr>
                <w:sz w:val="20"/>
              </w:rPr>
              <w:t>s</w:t>
            </w:r>
          </w:p>
        </w:tc>
      </w:tr>
      <w:tr w:rsidR="006B2452" w:rsidRPr="006B2452" w14:paraId="7344590E" w14:textId="77777777" w:rsidTr="002E1E8F">
        <w:tc>
          <w:tcPr>
            <w:tcW w:w="1843" w:type="dxa"/>
            <w:tcBorders>
              <w:top w:val="nil"/>
              <w:left w:val="nil"/>
              <w:bottom w:val="nil"/>
              <w:right w:val="nil"/>
            </w:tcBorders>
          </w:tcPr>
          <w:p w14:paraId="74745553" w14:textId="77777777" w:rsidR="00F00EB6" w:rsidRPr="006B2452" w:rsidRDefault="00F00EB6" w:rsidP="00870F8D">
            <w:pPr>
              <w:rPr>
                <w:i/>
                <w:iCs/>
                <w:sz w:val="20"/>
              </w:rPr>
            </w:pPr>
            <w:r w:rsidRPr="006B2452">
              <w:rPr>
                <w:i/>
                <w:iCs/>
                <w:sz w:val="20"/>
              </w:rPr>
              <w:t>j</w:t>
            </w:r>
          </w:p>
        </w:tc>
        <w:tc>
          <w:tcPr>
            <w:tcW w:w="7893" w:type="dxa"/>
            <w:tcBorders>
              <w:top w:val="nil"/>
              <w:left w:val="nil"/>
              <w:bottom w:val="nil"/>
              <w:right w:val="nil"/>
            </w:tcBorders>
          </w:tcPr>
          <w:p w14:paraId="2DFA3808" w14:textId="50E15ED1" w:rsidR="00F00EB6" w:rsidRPr="006B2452" w:rsidRDefault="00F00EB6" w:rsidP="00870F8D">
            <w:pPr>
              <w:rPr>
                <w:sz w:val="20"/>
              </w:rPr>
            </w:pPr>
            <w:r w:rsidRPr="006B2452">
              <w:rPr>
                <w:sz w:val="20"/>
              </w:rPr>
              <w:t xml:space="preserve">Sets of </w:t>
            </w:r>
            <w:r w:rsidR="000C3CEC" w:rsidRPr="006B2452">
              <w:rPr>
                <w:sz w:val="20"/>
              </w:rPr>
              <w:t>building</w:t>
            </w:r>
            <w:r w:rsidRPr="006B2452">
              <w:rPr>
                <w:sz w:val="20"/>
              </w:rPr>
              <w:t xml:space="preserve">s, </w:t>
            </w:r>
            <w:r w:rsidRPr="006B2452">
              <w:rPr>
                <w:i/>
                <w:iCs/>
                <w:sz w:val="20"/>
              </w:rPr>
              <w:t>j</w:t>
            </w:r>
            <w:r w:rsidRPr="006B2452">
              <w:rPr>
                <w:sz w:val="20"/>
              </w:rPr>
              <w:t>≠</w:t>
            </w:r>
            <w:r w:rsidRPr="006B2452">
              <w:rPr>
                <w:i/>
                <w:iCs/>
                <w:sz w:val="20"/>
              </w:rPr>
              <w:t>i</w:t>
            </w:r>
          </w:p>
        </w:tc>
      </w:tr>
      <w:tr w:rsidR="006B2452" w:rsidRPr="006B2452" w14:paraId="002A4B72" w14:textId="77777777" w:rsidTr="002E1E8F">
        <w:tc>
          <w:tcPr>
            <w:tcW w:w="1843" w:type="dxa"/>
            <w:tcBorders>
              <w:top w:val="nil"/>
              <w:left w:val="nil"/>
              <w:bottom w:val="nil"/>
              <w:right w:val="nil"/>
            </w:tcBorders>
          </w:tcPr>
          <w:p w14:paraId="2019593C" w14:textId="77777777" w:rsidR="00F00EB6" w:rsidRPr="006B2452" w:rsidRDefault="00F00EB6" w:rsidP="00870F8D">
            <w:pPr>
              <w:rPr>
                <w:i/>
                <w:iCs/>
                <w:sz w:val="20"/>
              </w:rPr>
            </w:pPr>
            <w:r w:rsidRPr="006B2452">
              <w:rPr>
                <w:rFonts w:hint="eastAsia"/>
                <w:i/>
                <w:iCs/>
                <w:sz w:val="20"/>
              </w:rPr>
              <w:t>t</w:t>
            </w:r>
          </w:p>
        </w:tc>
        <w:tc>
          <w:tcPr>
            <w:tcW w:w="7893" w:type="dxa"/>
            <w:tcBorders>
              <w:top w:val="nil"/>
              <w:left w:val="nil"/>
              <w:bottom w:val="nil"/>
              <w:right w:val="nil"/>
            </w:tcBorders>
          </w:tcPr>
          <w:p w14:paraId="0781230D" w14:textId="77777777" w:rsidR="00F00EB6" w:rsidRPr="006B2452" w:rsidRDefault="00F00EB6" w:rsidP="00870F8D">
            <w:pPr>
              <w:rPr>
                <w:sz w:val="20"/>
              </w:rPr>
            </w:pPr>
            <w:r w:rsidRPr="006B2452">
              <w:rPr>
                <w:sz w:val="20"/>
              </w:rPr>
              <w:t>S</w:t>
            </w:r>
            <w:r w:rsidRPr="006B2452">
              <w:rPr>
                <w:rFonts w:hint="eastAsia"/>
                <w:sz w:val="20"/>
              </w:rPr>
              <w:t>ets</w:t>
            </w:r>
            <w:r w:rsidRPr="006B2452">
              <w:rPr>
                <w:sz w:val="20"/>
              </w:rPr>
              <w:t xml:space="preserve"> </w:t>
            </w:r>
            <w:r w:rsidRPr="006B2452">
              <w:rPr>
                <w:rFonts w:hint="eastAsia"/>
                <w:sz w:val="20"/>
              </w:rPr>
              <w:t>of</w:t>
            </w:r>
            <w:r w:rsidRPr="006B2452">
              <w:rPr>
                <w:sz w:val="20"/>
              </w:rPr>
              <w:t xml:space="preserve"> </w:t>
            </w:r>
            <w:r w:rsidRPr="006B2452">
              <w:rPr>
                <w:rFonts w:hint="eastAsia"/>
                <w:sz w:val="20"/>
              </w:rPr>
              <w:t>energy</w:t>
            </w:r>
            <w:r w:rsidRPr="006B2452">
              <w:rPr>
                <w:sz w:val="20"/>
              </w:rPr>
              <w:t xml:space="preserve"> supply devices, including PV, CHP, boiler (b), electric chiller (ec), absorption chiller (ac), heat pump (hp), battery storage (b-st), cooling storage tank (c-st)</w:t>
            </w:r>
          </w:p>
        </w:tc>
      </w:tr>
      <w:tr w:rsidR="006B2452" w:rsidRPr="006B2452" w14:paraId="1733B3EE" w14:textId="77777777" w:rsidTr="002E1E8F">
        <w:tc>
          <w:tcPr>
            <w:tcW w:w="1843" w:type="dxa"/>
            <w:tcBorders>
              <w:top w:val="nil"/>
              <w:left w:val="nil"/>
              <w:bottom w:val="nil"/>
              <w:right w:val="nil"/>
            </w:tcBorders>
          </w:tcPr>
          <w:p w14:paraId="719CFDD9" w14:textId="7934D523" w:rsidR="00F00EB6" w:rsidRPr="006B2452" w:rsidRDefault="00F00EB6" w:rsidP="00870F8D">
            <w:pPr>
              <w:rPr>
                <w:sz w:val="20"/>
              </w:rPr>
            </w:pPr>
            <w:r w:rsidRPr="006B2452">
              <w:rPr>
                <w:i/>
                <w:iCs/>
                <w:sz w:val="20"/>
              </w:rPr>
              <w:t>k</w:t>
            </w:r>
            <w:r w:rsidR="00F97893" w:rsidRPr="006B2452">
              <w:rPr>
                <w:i/>
                <w:iCs/>
                <w:sz w:val="20"/>
              </w:rPr>
              <w:t>’</w:t>
            </w:r>
          </w:p>
        </w:tc>
        <w:tc>
          <w:tcPr>
            <w:tcW w:w="7893" w:type="dxa"/>
            <w:tcBorders>
              <w:top w:val="nil"/>
              <w:left w:val="nil"/>
              <w:bottom w:val="nil"/>
              <w:right w:val="nil"/>
            </w:tcBorders>
          </w:tcPr>
          <w:p w14:paraId="2EC358D5" w14:textId="003D8062" w:rsidR="00F00EB6" w:rsidRPr="006B2452" w:rsidRDefault="00F00EB6" w:rsidP="00870F8D">
            <w:pPr>
              <w:rPr>
                <w:sz w:val="20"/>
              </w:rPr>
            </w:pPr>
            <w:r w:rsidRPr="006B2452">
              <w:rPr>
                <w:sz w:val="20"/>
              </w:rPr>
              <w:t xml:space="preserve">Sets of </w:t>
            </w:r>
            <w:r w:rsidR="005425AE" w:rsidRPr="006B2452">
              <w:rPr>
                <w:sz w:val="20"/>
              </w:rPr>
              <w:t>options for each demand-side energy saving strategy</w:t>
            </w:r>
            <w:r w:rsidRPr="006B2452">
              <w:rPr>
                <w:sz w:val="20"/>
              </w:rPr>
              <w:t xml:space="preserve"> (</w:t>
            </w:r>
            <w:r w:rsidRPr="006B2452">
              <w:rPr>
                <w:i/>
                <w:iCs/>
                <w:sz w:val="20"/>
              </w:rPr>
              <w:t>k</w:t>
            </w:r>
            <w:r w:rsidR="00F97893" w:rsidRPr="006B2452">
              <w:rPr>
                <w:i/>
                <w:iCs/>
                <w:sz w:val="20"/>
              </w:rPr>
              <w:t>’</w:t>
            </w:r>
            <w:r w:rsidRPr="006B2452">
              <w:rPr>
                <w:sz w:val="20"/>
              </w:rPr>
              <w:t xml:space="preserve">=1 </w:t>
            </w:r>
            <w:r w:rsidR="005425AE" w:rsidRPr="006B2452">
              <w:rPr>
                <w:sz w:val="20"/>
              </w:rPr>
              <w:t>basic retrofit</w:t>
            </w:r>
            <w:r w:rsidRPr="006B2452">
              <w:rPr>
                <w:sz w:val="20"/>
              </w:rPr>
              <w:t xml:space="preserve">, </w:t>
            </w:r>
            <w:r w:rsidRPr="006B2452">
              <w:rPr>
                <w:i/>
                <w:iCs/>
                <w:sz w:val="20"/>
              </w:rPr>
              <w:t>k</w:t>
            </w:r>
            <w:r w:rsidR="00F97893" w:rsidRPr="006B2452">
              <w:rPr>
                <w:i/>
                <w:iCs/>
                <w:sz w:val="20"/>
              </w:rPr>
              <w:t>’</w:t>
            </w:r>
            <w:r w:rsidRPr="006B2452">
              <w:rPr>
                <w:sz w:val="20"/>
              </w:rPr>
              <w:t xml:space="preserve">=2 </w:t>
            </w:r>
            <w:r w:rsidR="005425AE" w:rsidRPr="006B2452">
              <w:rPr>
                <w:sz w:val="20"/>
              </w:rPr>
              <w:t>improved retrofit</w:t>
            </w:r>
            <w:r w:rsidRPr="006B2452">
              <w:rPr>
                <w:sz w:val="20"/>
              </w:rPr>
              <w:t xml:space="preserve">, </w:t>
            </w:r>
            <w:r w:rsidRPr="006B2452">
              <w:rPr>
                <w:i/>
                <w:iCs/>
                <w:sz w:val="20"/>
              </w:rPr>
              <w:t>k</w:t>
            </w:r>
            <w:r w:rsidR="00F97893" w:rsidRPr="006B2452">
              <w:rPr>
                <w:i/>
                <w:iCs/>
                <w:sz w:val="20"/>
              </w:rPr>
              <w:t>’</w:t>
            </w:r>
            <w:r w:rsidRPr="006B2452">
              <w:rPr>
                <w:sz w:val="20"/>
              </w:rPr>
              <w:t xml:space="preserve">=3 </w:t>
            </w:r>
            <w:r w:rsidR="005425AE" w:rsidRPr="006B2452">
              <w:rPr>
                <w:sz w:val="20"/>
              </w:rPr>
              <w:t>high standard</w:t>
            </w:r>
            <w:r w:rsidRPr="006B2452">
              <w:rPr>
                <w:sz w:val="20"/>
              </w:rPr>
              <w:t>)</w:t>
            </w:r>
          </w:p>
        </w:tc>
      </w:tr>
      <w:tr w:rsidR="006B2452" w:rsidRPr="006B2452" w14:paraId="2769C2EA" w14:textId="77777777" w:rsidTr="002E1E8F">
        <w:tc>
          <w:tcPr>
            <w:tcW w:w="1843" w:type="dxa"/>
            <w:tcBorders>
              <w:top w:val="nil"/>
              <w:left w:val="nil"/>
              <w:bottom w:val="nil"/>
              <w:right w:val="nil"/>
            </w:tcBorders>
          </w:tcPr>
          <w:p w14:paraId="6EF88CE8" w14:textId="6D553824" w:rsidR="00F97893" w:rsidRPr="006B2452" w:rsidRDefault="00F97893" w:rsidP="00870F8D">
            <w:pPr>
              <w:rPr>
                <w:i/>
                <w:iCs/>
                <w:sz w:val="20"/>
              </w:rPr>
            </w:pPr>
            <w:r w:rsidRPr="006B2452">
              <w:rPr>
                <w:i/>
                <w:iCs/>
                <w:sz w:val="20"/>
              </w:rPr>
              <w:t>k</w:t>
            </w:r>
          </w:p>
        </w:tc>
        <w:tc>
          <w:tcPr>
            <w:tcW w:w="7893" w:type="dxa"/>
            <w:tcBorders>
              <w:top w:val="nil"/>
              <w:left w:val="nil"/>
              <w:bottom w:val="nil"/>
              <w:right w:val="nil"/>
            </w:tcBorders>
          </w:tcPr>
          <w:p w14:paraId="5042A2BB" w14:textId="172E037A" w:rsidR="00F97893" w:rsidRPr="006B2452" w:rsidRDefault="00F97893" w:rsidP="00870F8D">
            <w:pPr>
              <w:rPr>
                <w:sz w:val="20"/>
              </w:rPr>
            </w:pPr>
            <w:r w:rsidRPr="006B2452">
              <w:rPr>
                <w:sz w:val="20"/>
                <w:szCs w:val="20"/>
              </w:rPr>
              <w:t>Set of discretised levels for model solving linearisation</w:t>
            </w:r>
          </w:p>
        </w:tc>
      </w:tr>
      <w:tr w:rsidR="006B2452" w:rsidRPr="006B2452" w14:paraId="6BAA3A25" w14:textId="77777777" w:rsidTr="002E1E8F">
        <w:tc>
          <w:tcPr>
            <w:tcW w:w="1843" w:type="dxa"/>
            <w:tcBorders>
              <w:top w:val="nil"/>
              <w:left w:val="nil"/>
              <w:bottom w:val="nil"/>
              <w:right w:val="nil"/>
            </w:tcBorders>
          </w:tcPr>
          <w:p w14:paraId="141E747B" w14:textId="7E15673B" w:rsidR="009D64ED" w:rsidRPr="006B2452" w:rsidRDefault="009D64ED" w:rsidP="00870F8D">
            <w:pPr>
              <w:rPr>
                <w:i/>
                <w:iCs/>
                <w:sz w:val="20"/>
              </w:rPr>
            </w:pPr>
            <w:r w:rsidRPr="006B2452">
              <w:rPr>
                <w:i/>
                <w:iCs/>
                <w:sz w:val="20"/>
              </w:rPr>
              <w:t>p</w:t>
            </w:r>
          </w:p>
        </w:tc>
        <w:tc>
          <w:tcPr>
            <w:tcW w:w="7893" w:type="dxa"/>
            <w:tcBorders>
              <w:top w:val="nil"/>
              <w:left w:val="nil"/>
              <w:bottom w:val="nil"/>
              <w:right w:val="nil"/>
            </w:tcBorders>
          </w:tcPr>
          <w:p w14:paraId="6F675EBC" w14:textId="277ED709" w:rsidR="009D64ED" w:rsidRPr="006B2452" w:rsidRDefault="009D64ED" w:rsidP="00870F8D">
            <w:pPr>
              <w:rPr>
                <w:sz w:val="20"/>
                <w:szCs w:val="20"/>
              </w:rPr>
            </w:pPr>
            <w:r w:rsidRPr="006B2452">
              <w:rPr>
                <w:sz w:val="20"/>
                <w:szCs w:val="20"/>
              </w:rPr>
              <w:t>Set of three players</w:t>
            </w:r>
          </w:p>
        </w:tc>
      </w:tr>
      <w:tr w:rsidR="006B2452" w:rsidRPr="006B2452" w14:paraId="6A5D7016" w14:textId="77777777" w:rsidTr="002E1E8F">
        <w:tc>
          <w:tcPr>
            <w:tcW w:w="1843" w:type="dxa"/>
            <w:tcBorders>
              <w:top w:val="nil"/>
              <w:left w:val="nil"/>
              <w:bottom w:val="nil"/>
              <w:right w:val="nil"/>
            </w:tcBorders>
          </w:tcPr>
          <w:p w14:paraId="084EF316" w14:textId="722D3E29" w:rsidR="00BF56E1" w:rsidRPr="006B2452" w:rsidRDefault="00BF56E1" w:rsidP="00870F8D">
            <w:pPr>
              <w:rPr>
                <w:i/>
                <w:iCs/>
                <w:sz w:val="20"/>
              </w:rPr>
            </w:pPr>
            <w:r w:rsidRPr="006B2452">
              <w:rPr>
                <w:i/>
                <w:iCs/>
                <w:sz w:val="20"/>
              </w:rPr>
              <w:t>q</w:t>
            </w:r>
          </w:p>
        </w:tc>
        <w:tc>
          <w:tcPr>
            <w:tcW w:w="7893" w:type="dxa"/>
            <w:tcBorders>
              <w:top w:val="nil"/>
              <w:left w:val="nil"/>
              <w:bottom w:val="nil"/>
              <w:right w:val="nil"/>
            </w:tcBorders>
          </w:tcPr>
          <w:p w14:paraId="57D03A67" w14:textId="738F9A76" w:rsidR="00BF56E1" w:rsidRPr="006B2452" w:rsidRDefault="00BF56E1" w:rsidP="00870F8D">
            <w:pPr>
              <w:rPr>
                <w:sz w:val="20"/>
                <w:szCs w:val="20"/>
              </w:rPr>
            </w:pPr>
            <w:r w:rsidRPr="006B2452">
              <w:rPr>
                <w:sz w:val="20"/>
                <w:szCs w:val="20"/>
              </w:rPr>
              <w:t>Set of indexes 1~A for special order variables (</w:t>
            </w:r>
            <w:r w:rsidRPr="006B2452">
              <w:rPr>
                <w:rFonts w:cs="Times New Roman"/>
                <w:i/>
                <w:iCs/>
                <w:sz w:val="20"/>
                <w:szCs w:val="20"/>
              </w:rPr>
              <w:t>λ</w:t>
            </w:r>
            <w:r w:rsidRPr="006B2452">
              <w:rPr>
                <w:i/>
                <w:iCs/>
                <w:sz w:val="20"/>
                <w:szCs w:val="20"/>
                <w:vertAlign w:val="subscript"/>
              </w:rPr>
              <w:t>q</w:t>
            </w:r>
            <w:r w:rsidRPr="006B2452">
              <w:rPr>
                <w:sz w:val="20"/>
                <w:szCs w:val="20"/>
              </w:rPr>
              <w:t xml:space="preserve">) </w:t>
            </w:r>
          </w:p>
        </w:tc>
      </w:tr>
      <w:tr w:rsidR="006B2452" w:rsidRPr="006B2452" w14:paraId="5E96D093" w14:textId="77777777" w:rsidTr="002E1E8F">
        <w:tc>
          <w:tcPr>
            <w:tcW w:w="1843" w:type="dxa"/>
            <w:tcBorders>
              <w:top w:val="nil"/>
              <w:left w:val="nil"/>
              <w:bottom w:val="nil"/>
              <w:right w:val="nil"/>
            </w:tcBorders>
          </w:tcPr>
          <w:p w14:paraId="0D3C9791" w14:textId="238AAAB1" w:rsidR="009D64ED" w:rsidRPr="006B2452" w:rsidRDefault="00E047C5" w:rsidP="009D64ED">
            <w:pPr>
              <w:rPr>
                <w:i/>
                <w:iCs/>
                <w:sz w:val="20"/>
              </w:rPr>
            </w:pPr>
            <w:r w:rsidRPr="00E047C5">
              <w:rPr>
                <w:rFonts w:eastAsiaTheme="minorEastAsia"/>
                <w:noProof/>
                <w:position w:val="-12"/>
                <w:sz w:val="20"/>
              </w:rPr>
              <w:object w:dxaOrig="279" w:dyaOrig="380" w14:anchorId="5F2AEA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7" type="#_x0000_t75" alt="" style="width:12pt;height:16pt;mso-width-percent:0;mso-height-percent:0;mso-width-percent:0;mso-height-percent:0" o:ole="">
                  <v:imagedata r:id="rId8" o:title=""/>
                </v:shape>
                <o:OLEObject Type="Embed" ProgID="Equation.DSMT4" ShapeID="_x0000_i1117" DrawAspect="Content" ObjectID="_1657085545" r:id="rId9"/>
              </w:object>
            </w:r>
          </w:p>
        </w:tc>
        <w:tc>
          <w:tcPr>
            <w:tcW w:w="7893" w:type="dxa"/>
            <w:tcBorders>
              <w:top w:val="nil"/>
              <w:left w:val="nil"/>
              <w:bottom w:val="nil"/>
              <w:right w:val="nil"/>
            </w:tcBorders>
          </w:tcPr>
          <w:p w14:paraId="688F5AAF" w14:textId="19C3049F" w:rsidR="009D64ED" w:rsidRPr="006B2452" w:rsidRDefault="009D64ED" w:rsidP="009D64ED">
            <w:pPr>
              <w:rPr>
                <w:sz w:val="20"/>
                <w:szCs w:val="20"/>
              </w:rPr>
            </w:pPr>
            <w:r w:rsidRPr="006B2452">
              <w:rPr>
                <w:sz w:val="20"/>
              </w:rPr>
              <w:t>Upper bound of variables</w:t>
            </w:r>
          </w:p>
        </w:tc>
      </w:tr>
      <w:tr w:rsidR="006B2452" w:rsidRPr="006B2452" w14:paraId="3234D48D" w14:textId="77777777" w:rsidTr="002E1E8F">
        <w:tc>
          <w:tcPr>
            <w:tcW w:w="1843" w:type="dxa"/>
            <w:tcBorders>
              <w:top w:val="nil"/>
              <w:left w:val="nil"/>
              <w:bottom w:val="single" w:sz="4" w:space="0" w:color="auto"/>
              <w:right w:val="nil"/>
            </w:tcBorders>
          </w:tcPr>
          <w:p w14:paraId="358A6F0E" w14:textId="64F0AB64" w:rsidR="009D64ED" w:rsidRPr="006B2452" w:rsidRDefault="00E047C5" w:rsidP="009D64ED">
            <w:pPr>
              <w:snapToGrid w:val="0"/>
              <w:textAlignment w:val="center"/>
              <w:rPr>
                <w:i/>
                <w:iCs/>
                <w:sz w:val="20"/>
              </w:rPr>
            </w:pPr>
            <w:r w:rsidRPr="00E047C5">
              <w:rPr>
                <w:rFonts w:eastAsiaTheme="minorEastAsia"/>
                <w:noProof/>
                <w:position w:val="-12"/>
                <w:sz w:val="20"/>
              </w:rPr>
              <w:object w:dxaOrig="380" w:dyaOrig="360" w14:anchorId="339F09EB">
                <v:shape id="_x0000_i1116" type="#_x0000_t75" alt="" style="width:18pt;height:16pt;mso-width-percent:0;mso-height-percent:0;mso-width-percent:0;mso-height-percent:0" o:ole="">
                  <v:imagedata r:id="rId10" o:title=""/>
                </v:shape>
                <o:OLEObject Type="Embed" ProgID="Equation.DSMT4" ShapeID="_x0000_i1116" DrawAspect="Content" ObjectID="_1657085546" r:id="rId11"/>
              </w:object>
            </w:r>
          </w:p>
        </w:tc>
        <w:tc>
          <w:tcPr>
            <w:tcW w:w="7893" w:type="dxa"/>
            <w:tcBorders>
              <w:top w:val="nil"/>
              <w:left w:val="nil"/>
              <w:bottom w:val="single" w:sz="4" w:space="0" w:color="auto"/>
              <w:right w:val="nil"/>
            </w:tcBorders>
          </w:tcPr>
          <w:p w14:paraId="1AD32B67" w14:textId="14A6186B" w:rsidR="009D64ED" w:rsidRPr="006B2452" w:rsidRDefault="009D64ED" w:rsidP="009D64ED">
            <w:pPr>
              <w:snapToGrid w:val="0"/>
              <w:textAlignment w:val="center"/>
              <w:rPr>
                <w:sz w:val="20"/>
              </w:rPr>
            </w:pPr>
            <w:r w:rsidRPr="006B2452">
              <w:rPr>
                <w:sz w:val="20"/>
              </w:rPr>
              <w:t>Lower bound of variables</w:t>
            </w:r>
          </w:p>
        </w:tc>
      </w:tr>
      <w:tr w:rsidR="006B2452" w:rsidRPr="006B2452" w14:paraId="49A8EF90" w14:textId="77777777" w:rsidTr="002E1E8F">
        <w:tc>
          <w:tcPr>
            <w:tcW w:w="1843" w:type="dxa"/>
            <w:tcBorders>
              <w:top w:val="single" w:sz="4" w:space="0" w:color="auto"/>
              <w:left w:val="single" w:sz="4" w:space="0" w:color="FFFFFF" w:themeColor="background1"/>
              <w:bottom w:val="single" w:sz="8" w:space="0" w:color="auto"/>
              <w:right w:val="single" w:sz="4" w:space="0" w:color="FFFFFF" w:themeColor="background1"/>
            </w:tcBorders>
          </w:tcPr>
          <w:p w14:paraId="786100A1" w14:textId="77777777" w:rsidR="009D64ED" w:rsidRPr="006B2452" w:rsidRDefault="009D64ED" w:rsidP="009D64ED">
            <w:pPr>
              <w:rPr>
                <w:i/>
                <w:iCs/>
                <w:sz w:val="20"/>
              </w:rPr>
            </w:pPr>
          </w:p>
          <w:p w14:paraId="2FCAFFAA" w14:textId="0D75B9AE" w:rsidR="002E1E8F" w:rsidRPr="006B2452" w:rsidRDefault="002E1E8F" w:rsidP="009D64ED">
            <w:pPr>
              <w:rPr>
                <w:i/>
                <w:iCs/>
                <w:sz w:val="20"/>
              </w:rPr>
            </w:pPr>
          </w:p>
        </w:tc>
        <w:tc>
          <w:tcPr>
            <w:tcW w:w="7893" w:type="dxa"/>
            <w:tcBorders>
              <w:top w:val="single" w:sz="4" w:space="0" w:color="auto"/>
              <w:left w:val="single" w:sz="4" w:space="0" w:color="FFFFFF" w:themeColor="background1"/>
              <w:bottom w:val="single" w:sz="8" w:space="0" w:color="auto"/>
              <w:right w:val="single" w:sz="4" w:space="0" w:color="FFFFFF" w:themeColor="background1"/>
            </w:tcBorders>
          </w:tcPr>
          <w:p w14:paraId="19BED974" w14:textId="77777777" w:rsidR="009D64ED" w:rsidRPr="006B2452" w:rsidRDefault="009D64ED" w:rsidP="009D64ED">
            <w:pPr>
              <w:rPr>
                <w:sz w:val="20"/>
              </w:rPr>
            </w:pPr>
          </w:p>
        </w:tc>
      </w:tr>
      <w:tr w:rsidR="006B2452" w:rsidRPr="006B2452" w14:paraId="5FABEE24" w14:textId="77777777" w:rsidTr="002E1E8F">
        <w:trPr>
          <w:trHeight w:val="417"/>
        </w:trPr>
        <w:tc>
          <w:tcPr>
            <w:tcW w:w="1843" w:type="dxa"/>
            <w:tcBorders>
              <w:top w:val="single" w:sz="8" w:space="0" w:color="auto"/>
              <w:left w:val="nil"/>
              <w:bottom w:val="single" w:sz="4" w:space="0" w:color="auto"/>
              <w:right w:val="nil"/>
            </w:tcBorders>
            <w:vAlign w:val="center"/>
          </w:tcPr>
          <w:p w14:paraId="70FB3888" w14:textId="21DA40C0" w:rsidR="009D64ED" w:rsidRPr="006B2452" w:rsidRDefault="009D64ED" w:rsidP="005272C3">
            <w:pPr>
              <w:jc w:val="left"/>
              <w:rPr>
                <w:sz w:val="20"/>
              </w:rPr>
            </w:pPr>
            <w:r w:rsidRPr="006B2452">
              <w:rPr>
                <w:sz w:val="20"/>
              </w:rPr>
              <w:t>Parameters</w:t>
            </w:r>
          </w:p>
        </w:tc>
        <w:tc>
          <w:tcPr>
            <w:tcW w:w="7893" w:type="dxa"/>
            <w:tcBorders>
              <w:top w:val="single" w:sz="8" w:space="0" w:color="auto"/>
              <w:left w:val="nil"/>
              <w:bottom w:val="single" w:sz="4" w:space="0" w:color="auto"/>
              <w:right w:val="nil"/>
            </w:tcBorders>
            <w:vAlign w:val="center"/>
          </w:tcPr>
          <w:p w14:paraId="70B4B5B6" w14:textId="77777777" w:rsidR="009D64ED" w:rsidRPr="006B2452" w:rsidRDefault="009D64ED" w:rsidP="005272C3">
            <w:pPr>
              <w:jc w:val="left"/>
              <w:rPr>
                <w:sz w:val="20"/>
              </w:rPr>
            </w:pPr>
            <w:r w:rsidRPr="006B2452">
              <w:rPr>
                <w:sz w:val="20"/>
              </w:rPr>
              <w:t>Definitions</w:t>
            </w:r>
          </w:p>
        </w:tc>
      </w:tr>
      <w:tr w:rsidR="006B2452" w:rsidRPr="006B2452" w14:paraId="65A4C1F2" w14:textId="77777777" w:rsidTr="002E1E8F">
        <w:tc>
          <w:tcPr>
            <w:tcW w:w="1843" w:type="dxa"/>
            <w:tcBorders>
              <w:top w:val="single" w:sz="4" w:space="0" w:color="auto"/>
              <w:left w:val="nil"/>
              <w:bottom w:val="nil"/>
              <w:right w:val="nil"/>
            </w:tcBorders>
          </w:tcPr>
          <w:p w14:paraId="688BBBBF" w14:textId="5C1C500F" w:rsidR="00F23DA1" w:rsidRPr="006B2452" w:rsidRDefault="00F23DA1" w:rsidP="00F23DA1">
            <w:pPr>
              <w:jc w:val="left"/>
              <w:rPr>
                <w:sz w:val="20"/>
              </w:rPr>
            </w:pPr>
            <w:r w:rsidRPr="006B2452">
              <w:rPr>
                <w:sz w:val="22"/>
                <w:szCs w:val="20"/>
              </w:rPr>
              <w:t>C</w:t>
            </w:r>
            <w:r w:rsidRPr="006B2452">
              <w:rPr>
                <w:sz w:val="22"/>
                <w:szCs w:val="20"/>
                <w:vertAlign w:val="subscript"/>
              </w:rPr>
              <w:t>EV</w:t>
            </w:r>
          </w:p>
        </w:tc>
        <w:tc>
          <w:tcPr>
            <w:tcW w:w="7893" w:type="dxa"/>
            <w:tcBorders>
              <w:top w:val="single" w:sz="4" w:space="0" w:color="auto"/>
              <w:left w:val="nil"/>
              <w:bottom w:val="nil"/>
              <w:right w:val="nil"/>
            </w:tcBorders>
          </w:tcPr>
          <w:p w14:paraId="53AE6D52" w14:textId="718808E6" w:rsidR="00F23DA1" w:rsidRPr="006B2452" w:rsidRDefault="00F23DA1" w:rsidP="009D64ED">
            <w:pPr>
              <w:rPr>
                <w:sz w:val="20"/>
                <w:szCs w:val="20"/>
              </w:rPr>
            </w:pPr>
            <w:r w:rsidRPr="006B2452">
              <w:rPr>
                <w:sz w:val="20"/>
                <w:szCs w:val="20"/>
              </w:rPr>
              <w:t xml:space="preserve">Cost </w:t>
            </w:r>
            <w:r w:rsidR="004A2175" w:rsidRPr="006B2452">
              <w:rPr>
                <w:sz w:val="20"/>
                <w:szCs w:val="20"/>
              </w:rPr>
              <w:t>of</w:t>
            </w:r>
            <w:r w:rsidRPr="006B2452">
              <w:rPr>
                <w:sz w:val="20"/>
                <w:szCs w:val="20"/>
              </w:rPr>
              <w:t xml:space="preserve"> EV sector </w:t>
            </w:r>
            <w:r w:rsidR="0081369B" w:rsidRPr="006B2452">
              <w:rPr>
                <w:sz w:val="20"/>
                <w:szCs w:val="20"/>
              </w:rPr>
              <w:t xml:space="preserve">for </w:t>
            </w:r>
            <w:r w:rsidRPr="006B2452">
              <w:rPr>
                <w:sz w:val="20"/>
                <w:szCs w:val="20"/>
              </w:rPr>
              <w:t>reassembling the retired battery</w:t>
            </w:r>
          </w:p>
        </w:tc>
      </w:tr>
      <w:tr w:rsidR="006B2452" w:rsidRPr="006B2452" w14:paraId="242CED97" w14:textId="77777777" w:rsidTr="002E1E8F">
        <w:tc>
          <w:tcPr>
            <w:tcW w:w="1843" w:type="dxa"/>
            <w:tcBorders>
              <w:top w:val="nil"/>
              <w:left w:val="nil"/>
              <w:bottom w:val="nil"/>
              <w:right w:val="nil"/>
            </w:tcBorders>
          </w:tcPr>
          <w:p w14:paraId="073DB639" w14:textId="1565A553" w:rsidR="004A2175" w:rsidRPr="006B2452" w:rsidRDefault="00FD0AF5" w:rsidP="00F23DA1">
            <w:pPr>
              <w:jc w:val="left"/>
              <w:rPr>
                <w:sz w:val="24"/>
              </w:rPr>
            </w:pPr>
            <w:r w:rsidRPr="006B2452">
              <w:rPr>
                <w:sz w:val="22"/>
                <w:szCs w:val="20"/>
              </w:rPr>
              <w:t>benefit</w:t>
            </w:r>
            <w:r w:rsidR="004A2175" w:rsidRPr="006B2452">
              <w:rPr>
                <w:sz w:val="22"/>
                <w:szCs w:val="20"/>
                <w:vertAlign w:val="superscript"/>
              </w:rPr>
              <w:t>VM</w:t>
            </w:r>
          </w:p>
        </w:tc>
        <w:tc>
          <w:tcPr>
            <w:tcW w:w="7893" w:type="dxa"/>
            <w:tcBorders>
              <w:top w:val="nil"/>
              <w:left w:val="nil"/>
              <w:bottom w:val="nil"/>
              <w:right w:val="nil"/>
            </w:tcBorders>
          </w:tcPr>
          <w:p w14:paraId="65846BEA" w14:textId="045F71ED" w:rsidR="004A2175" w:rsidRPr="006B2452" w:rsidRDefault="00FD0AF5" w:rsidP="009D64ED">
            <w:pPr>
              <w:rPr>
                <w:sz w:val="20"/>
                <w:szCs w:val="20"/>
              </w:rPr>
            </w:pPr>
            <w:r w:rsidRPr="006B2452">
              <w:rPr>
                <w:sz w:val="20"/>
                <w:szCs w:val="18"/>
              </w:rPr>
              <w:t>Economic benefit</w:t>
            </w:r>
            <w:r w:rsidR="004A2175" w:rsidRPr="006B2452">
              <w:rPr>
                <w:sz w:val="20"/>
                <w:szCs w:val="18"/>
              </w:rPr>
              <w:t xml:space="preserve"> of D&amp;R sector for recovering valuable material</w:t>
            </w:r>
          </w:p>
        </w:tc>
      </w:tr>
      <w:tr w:rsidR="006B2452" w:rsidRPr="006B2452" w14:paraId="14F495F7" w14:textId="77777777" w:rsidTr="002E1E8F">
        <w:tc>
          <w:tcPr>
            <w:tcW w:w="1843" w:type="dxa"/>
            <w:tcBorders>
              <w:top w:val="nil"/>
              <w:left w:val="nil"/>
              <w:bottom w:val="nil"/>
              <w:right w:val="nil"/>
            </w:tcBorders>
            <w:vAlign w:val="center"/>
          </w:tcPr>
          <w:p w14:paraId="61DBD1FD" w14:textId="6F90F6DC" w:rsidR="009D64ED" w:rsidRPr="006B2452" w:rsidRDefault="00E047C5" w:rsidP="009D64ED">
            <w:pPr>
              <w:snapToGrid w:val="0"/>
              <w:rPr>
                <w:i/>
                <w:sz w:val="20"/>
              </w:rPr>
            </w:pPr>
            <w:r w:rsidRPr="00E047C5">
              <w:rPr>
                <w:rFonts w:eastAsiaTheme="minorEastAsia"/>
                <w:noProof/>
                <w:position w:val="-12"/>
                <w:sz w:val="20"/>
              </w:rPr>
              <w:object w:dxaOrig="520" w:dyaOrig="380" w14:anchorId="24ED137E">
                <v:shape id="_x0000_i1115" type="#_x0000_t75" alt="" style="width:24pt;height:18pt;mso-width-percent:0;mso-height-percent:0;mso-width-percent:0;mso-height-percent:0" o:ole="">
                  <v:imagedata r:id="rId12" o:title=""/>
                </v:shape>
                <o:OLEObject Type="Embed" ProgID="Equation.DSMT4" ShapeID="_x0000_i1115" DrawAspect="Content" ObjectID="_1657085547" r:id="rId13"/>
              </w:object>
            </w:r>
          </w:p>
        </w:tc>
        <w:tc>
          <w:tcPr>
            <w:tcW w:w="7893" w:type="dxa"/>
            <w:tcBorders>
              <w:top w:val="nil"/>
              <w:left w:val="nil"/>
              <w:bottom w:val="nil"/>
              <w:right w:val="nil"/>
            </w:tcBorders>
            <w:vAlign w:val="center"/>
          </w:tcPr>
          <w:p w14:paraId="4913BADD" w14:textId="6466C17F" w:rsidR="009D64ED" w:rsidRPr="006B2452" w:rsidRDefault="009D64ED" w:rsidP="009D64ED">
            <w:pPr>
              <w:autoSpaceDN w:val="0"/>
              <w:snapToGrid w:val="0"/>
              <w:textAlignment w:val="center"/>
              <w:rPr>
                <w:sz w:val="20"/>
              </w:rPr>
            </w:pPr>
            <w:r w:rsidRPr="006B2452">
              <w:rPr>
                <w:sz w:val="20"/>
              </w:rPr>
              <w:t>Unit capital cost [</w:t>
            </w:r>
            <w:r w:rsidRPr="006B2452">
              <w:rPr>
                <w:rFonts w:hint="eastAsia"/>
                <w:sz w:val="20"/>
              </w:rPr>
              <w:t>$</w:t>
            </w:r>
            <w:r w:rsidRPr="006B2452">
              <w:rPr>
                <w:sz w:val="20"/>
              </w:rPr>
              <w:t>/kW] of different energy technologies (</w:t>
            </w:r>
            <w:r w:rsidR="00E047C5" w:rsidRPr="00E047C5">
              <w:rPr>
                <w:rFonts w:eastAsiaTheme="minorEastAsia"/>
                <w:noProof/>
                <w:sz w:val="20"/>
              </w:rPr>
              <w:object w:dxaOrig="520" w:dyaOrig="380" w14:anchorId="1AABD153">
                <v:shape id="_x0000_i1114" type="#_x0000_t75" alt="" style="width:21pt;height:16pt;mso-width-percent:0;mso-height-percent:0;mso-width-percent:0;mso-height-percent:0" o:ole="">
                  <v:imagedata r:id="rId14" o:title=""/>
                </v:shape>
                <o:OLEObject Type="Embed" ProgID="Unknown" ShapeID="_x0000_i1114" DrawAspect="Content" ObjectID="_1657085548" r:id="rId15"/>
              </w:object>
            </w:r>
            <w:r w:rsidRPr="006B2452">
              <w:rPr>
                <w:sz w:val="20"/>
              </w:rPr>
              <w:t>); unit capital cost [$/m</w:t>
            </w:r>
            <w:r w:rsidRPr="006B2452">
              <w:rPr>
                <w:sz w:val="20"/>
                <w:vertAlign w:val="superscript"/>
              </w:rPr>
              <w:t>2</w:t>
            </w:r>
            <w:r w:rsidRPr="006B2452">
              <w:rPr>
                <w:sz w:val="20"/>
              </w:rPr>
              <w:t>] of energy network (</w:t>
            </w:r>
            <w:r w:rsidR="00E047C5" w:rsidRPr="00E047C5">
              <w:rPr>
                <w:rFonts w:eastAsiaTheme="minorEastAsia"/>
                <w:noProof/>
                <w:sz w:val="20"/>
              </w:rPr>
              <w:object w:dxaOrig="520" w:dyaOrig="400" w14:anchorId="77AE4EB7">
                <v:shape id="_x0000_i1113" type="#_x0000_t75" alt="" style="width:21pt;height:18pt;mso-width-percent:0;mso-height-percent:0;mso-width-percent:0;mso-height-percent:0" o:ole="">
                  <v:imagedata r:id="rId16" o:title=""/>
                </v:shape>
                <o:OLEObject Type="Embed" ProgID="Unknown" ShapeID="_x0000_i1113" DrawAspect="Content" ObjectID="_1657085549" r:id="rId17"/>
              </w:object>
            </w:r>
            <w:r w:rsidRPr="006B2452">
              <w:rPr>
                <w:sz w:val="20"/>
              </w:rPr>
              <w:t xml:space="preserve">); and unit capital cost [$] of </w:t>
            </w:r>
            <w:r w:rsidR="004F21D1" w:rsidRPr="006B2452">
              <w:rPr>
                <w:sz w:val="20"/>
              </w:rPr>
              <w:t xml:space="preserve">different options for </w:t>
            </w:r>
            <w:r w:rsidRPr="006B2452">
              <w:rPr>
                <w:sz w:val="20"/>
              </w:rPr>
              <w:t>roof, window, and wall energy saving retrofit (</w:t>
            </w:r>
            <w:r w:rsidR="00E047C5" w:rsidRPr="006B2452">
              <w:rPr>
                <w:noProof/>
              </w:rPr>
              <w:object w:dxaOrig="520" w:dyaOrig="400" w14:anchorId="34A9F5EE">
                <v:shape id="_x0000_i1112" type="#_x0000_t75" alt="" style="width:21pt;height:18pt;mso-width-percent:0;mso-height-percent:0;mso-width-percent:0;mso-height-percent:0" o:ole="">
                  <v:imagedata r:id="rId18" o:title=""/>
                </v:shape>
                <o:OLEObject Type="Embed" ProgID="Unknown" ShapeID="_x0000_i1112" DrawAspect="Content" ObjectID="_1657085550" r:id="rId19"/>
              </w:object>
            </w:r>
            <w:r w:rsidRPr="006B2452">
              <w:rPr>
                <w:sz w:val="20"/>
              </w:rPr>
              <w:t>)</w:t>
            </w:r>
          </w:p>
        </w:tc>
      </w:tr>
      <w:tr w:rsidR="006B2452" w:rsidRPr="006B2452" w14:paraId="2C566E44" w14:textId="77777777" w:rsidTr="002E1E8F">
        <w:tc>
          <w:tcPr>
            <w:tcW w:w="1843" w:type="dxa"/>
            <w:tcBorders>
              <w:top w:val="nil"/>
              <w:left w:val="nil"/>
              <w:bottom w:val="nil"/>
              <w:right w:val="nil"/>
            </w:tcBorders>
            <w:vAlign w:val="center"/>
          </w:tcPr>
          <w:p w14:paraId="0629EADE" w14:textId="77777777" w:rsidR="009D64ED" w:rsidRPr="006B2452" w:rsidRDefault="009D64ED" w:rsidP="009D64ED">
            <w:pPr>
              <w:rPr>
                <w:sz w:val="20"/>
              </w:rPr>
            </w:pPr>
            <w:r w:rsidRPr="006B2452">
              <w:rPr>
                <w:rFonts w:eastAsiaTheme="minorEastAsia"/>
                <w:i/>
                <w:iCs/>
                <w:sz w:val="20"/>
              </w:rPr>
              <w:t>DX</w:t>
            </w:r>
            <w:r w:rsidRPr="006B2452">
              <w:rPr>
                <w:rFonts w:eastAsiaTheme="minorEastAsia"/>
                <w:i/>
                <w:iCs/>
                <w:sz w:val="20"/>
                <w:vertAlign w:val="subscript"/>
              </w:rPr>
              <w:t>i,j</w:t>
            </w:r>
          </w:p>
        </w:tc>
        <w:tc>
          <w:tcPr>
            <w:tcW w:w="7893" w:type="dxa"/>
            <w:tcBorders>
              <w:top w:val="nil"/>
              <w:left w:val="nil"/>
              <w:bottom w:val="nil"/>
              <w:right w:val="nil"/>
            </w:tcBorders>
            <w:vAlign w:val="center"/>
          </w:tcPr>
          <w:p w14:paraId="1123FABA" w14:textId="0E32BAE7" w:rsidR="009D64ED" w:rsidRPr="006B2452" w:rsidRDefault="009D64ED" w:rsidP="009D64ED">
            <w:pPr>
              <w:rPr>
                <w:sz w:val="20"/>
              </w:rPr>
            </w:pPr>
            <w:r w:rsidRPr="006B2452">
              <w:rPr>
                <w:sz w:val="20"/>
              </w:rPr>
              <w:t>Distance between buildings</w:t>
            </w:r>
          </w:p>
        </w:tc>
      </w:tr>
      <w:tr w:rsidR="006B2452" w:rsidRPr="006B2452" w14:paraId="215D1DC7" w14:textId="77777777" w:rsidTr="002E1E8F">
        <w:tc>
          <w:tcPr>
            <w:tcW w:w="1843" w:type="dxa"/>
            <w:tcBorders>
              <w:top w:val="nil"/>
              <w:left w:val="nil"/>
              <w:bottom w:val="nil"/>
              <w:right w:val="nil"/>
            </w:tcBorders>
            <w:vAlign w:val="center"/>
          </w:tcPr>
          <w:p w14:paraId="0AD0DF21" w14:textId="77777777" w:rsidR="009D64ED" w:rsidRPr="006B2452" w:rsidRDefault="009D64ED" w:rsidP="009D64ED">
            <w:pPr>
              <w:rPr>
                <w:sz w:val="20"/>
              </w:rPr>
            </w:pPr>
            <w:r w:rsidRPr="006B2452">
              <w:rPr>
                <w:i/>
                <w:iCs/>
                <w:sz w:val="20"/>
              </w:rPr>
              <w:t>η</w:t>
            </w:r>
          </w:p>
        </w:tc>
        <w:tc>
          <w:tcPr>
            <w:tcW w:w="7893" w:type="dxa"/>
            <w:tcBorders>
              <w:top w:val="nil"/>
              <w:left w:val="nil"/>
              <w:bottom w:val="nil"/>
              <w:right w:val="nil"/>
            </w:tcBorders>
            <w:vAlign w:val="center"/>
          </w:tcPr>
          <w:p w14:paraId="0A0C9FDA" w14:textId="77777777" w:rsidR="009D64ED" w:rsidRPr="006B2452" w:rsidRDefault="009D64ED" w:rsidP="009D64ED">
            <w:pPr>
              <w:snapToGrid w:val="0"/>
              <w:textAlignment w:val="center"/>
              <w:rPr>
                <w:sz w:val="20"/>
              </w:rPr>
            </w:pPr>
            <w:r w:rsidRPr="006B2452">
              <w:rPr>
                <w:rFonts w:hint="eastAsia"/>
                <w:sz w:val="20"/>
              </w:rPr>
              <w:t>E</w:t>
            </w:r>
            <w:r w:rsidRPr="006B2452">
              <w:rPr>
                <w:sz w:val="20"/>
              </w:rPr>
              <w:t>fficiency of CHP (</w:t>
            </w:r>
            <w:r w:rsidRPr="006B2452">
              <w:rPr>
                <w:i/>
                <w:iCs/>
                <w:sz w:val="20"/>
              </w:rPr>
              <w:t>η</w:t>
            </w:r>
            <w:r w:rsidRPr="006B2452">
              <w:rPr>
                <w:sz w:val="20"/>
                <w:vertAlign w:val="superscript"/>
              </w:rPr>
              <w:t>CHP</w:t>
            </w:r>
            <w:r w:rsidRPr="006B2452">
              <w:rPr>
                <w:sz w:val="20"/>
              </w:rPr>
              <w:t>), boiler (</w:t>
            </w:r>
            <w:r w:rsidRPr="006B2452">
              <w:rPr>
                <w:i/>
                <w:iCs/>
                <w:sz w:val="20"/>
              </w:rPr>
              <w:t>η</w:t>
            </w:r>
            <w:r w:rsidRPr="006B2452">
              <w:rPr>
                <w:sz w:val="20"/>
                <w:vertAlign w:val="superscript"/>
              </w:rPr>
              <w:t>b</w:t>
            </w:r>
            <w:r w:rsidRPr="006B2452">
              <w:rPr>
                <w:sz w:val="20"/>
              </w:rPr>
              <w:t>), electric chiller (</w:t>
            </w:r>
            <w:r w:rsidRPr="006B2452">
              <w:rPr>
                <w:i/>
                <w:iCs/>
                <w:sz w:val="20"/>
              </w:rPr>
              <w:t>η</w:t>
            </w:r>
            <w:r w:rsidRPr="006B2452">
              <w:rPr>
                <w:sz w:val="20"/>
                <w:vertAlign w:val="superscript"/>
              </w:rPr>
              <w:t>ec</w:t>
            </w:r>
            <w:r w:rsidRPr="006B2452">
              <w:rPr>
                <w:sz w:val="20"/>
              </w:rPr>
              <w:t>), absorption chiller (</w:t>
            </w:r>
            <w:r w:rsidRPr="006B2452">
              <w:rPr>
                <w:i/>
                <w:iCs/>
                <w:sz w:val="20"/>
              </w:rPr>
              <w:t>η</w:t>
            </w:r>
            <w:r w:rsidRPr="006B2452">
              <w:rPr>
                <w:sz w:val="20"/>
                <w:vertAlign w:val="superscript"/>
              </w:rPr>
              <w:t>ac</w:t>
            </w:r>
            <w:r w:rsidRPr="006B2452">
              <w:rPr>
                <w:sz w:val="20"/>
              </w:rPr>
              <w:t>), heat pump (</w:t>
            </w:r>
            <w:r w:rsidRPr="006B2452">
              <w:rPr>
                <w:i/>
                <w:iCs/>
                <w:sz w:val="20"/>
              </w:rPr>
              <w:t>η</w:t>
            </w:r>
            <w:r w:rsidRPr="006B2452">
              <w:rPr>
                <w:sz w:val="20"/>
                <w:vertAlign w:val="superscript"/>
              </w:rPr>
              <w:t>hp</w:t>
            </w:r>
            <w:r w:rsidRPr="006B2452">
              <w:rPr>
                <w:sz w:val="20"/>
              </w:rPr>
              <w:t>), PV panel (</w:t>
            </w:r>
            <w:r w:rsidR="00E047C5" w:rsidRPr="00E047C5">
              <w:rPr>
                <w:rFonts w:eastAsiaTheme="minorEastAsia"/>
                <w:noProof/>
                <w:sz w:val="20"/>
              </w:rPr>
              <w:object w:dxaOrig="380" w:dyaOrig="400" w14:anchorId="534492E2">
                <v:shape id="_x0000_i1111" type="#_x0000_t75" alt="" style="width:19pt;height:21pt;mso-width-percent:0;mso-height-percent:0;mso-width-percent:0;mso-height-percent:0" o:ole="">
                  <v:imagedata r:id="rId20" o:title=""/>
                </v:shape>
                <o:OLEObject Type="Embed" ProgID="Unknown" ShapeID="_x0000_i1111" DrawAspect="Content" ObjectID="_1657085551" r:id="rId21"/>
              </w:object>
            </w:r>
            <w:r w:rsidRPr="006B2452">
              <w:rPr>
                <w:sz w:val="20"/>
              </w:rPr>
              <w:t>), storage self-discharge (</w:t>
            </w:r>
            <w:r w:rsidRPr="006B2452">
              <w:rPr>
                <w:i/>
                <w:iCs/>
                <w:sz w:val="20"/>
              </w:rPr>
              <w:t>η</w:t>
            </w:r>
            <w:r w:rsidRPr="006B2452">
              <w:rPr>
                <w:sz w:val="20"/>
                <w:vertAlign w:val="superscript"/>
              </w:rPr>
              <w:t>in-st</w:t>
            </w:r>
            <w:r w:rsidRPr="006B2452">
              <w:rPr>
                <w:sz w:val="20"/>
              </w:rPr>
              <w:t>), storage charge/discharge (</w:t>
            </w:r>
            <w:r w:rsidRPr="006B2452">
              <w:rPr>
                <w:i/>
                <w:iCs/>
                <w:sz w:val="20"/>
              </w:rPr>
              <w:t>η</w:t>
            </w:r>
            <w:r w:rsidRPr="006B2452">
              <w:rPr>
                <w:sz w:val="20"/>
                <w:vertAlign w:val="superscript"/>
              </w:rPr>
              <w:t>cha/disc</w:t>
            </w:r>
            <w:r w:rsidRPr="006B2452">
              <w:rPr>
                <w:sz w:val="20"/>
              </w:rPr>
              <w:t>)</w:t>
            </w:r>
          </w:p>
        </w:tc>
      </w:tr>
      <w:tr w:rsidR="006B2452" w:rsidRPr="006B2452" w14:paraId="4BDF87A2" w14:textId="77777777" w:rsidTr="002E1E8F">
        <w:tc>
          <w:tcPr>
            <w:tcW w:w="1843" w:type="dxa"/>
            <w:tcBorders>
              <w:top w:val="nil"/>
              <w:left w:val="nil"/>
              <w:bottom w:val="nil"/>
              <w:right w:val="nil"/>
            </w:tcBorders>
            <w:vAlign w:val="center"/>
          </w:tcPr>
          <w:p w14:paraId="50C25D60" w14:textId="51A438F4" w:rsidR="0018364F" w:rsidRPr="006B2452" w:rsidRDefault="0018364F" w:rsidP="009D64ED">
            <w:pPr>
              <w:rPr>
                <w:sz w:val="20"/>
              </w:rPr>
            </w:pPr>
            <w:r w:rsidRPr="006B2452">
              <w:rPr>
                <w:sz w:val="20"/>
              </w:rPr>
              <w:t>H-to-P</w:t>
            </w:r>
          </w:p>
        </w:tc>
        <w:tc>
          <w:tcPr>
            <w:tcW w:w="7893" w:type="dxa"/>
            <w:tcBorders>
              <w:top w:val="nil"/>
              <w:left w:val="nil"/>
              <w:bottom w:val="nil"/>
              <w:right w:val="nil"/>
            </w:tcBorders>
            <w:vAlign w:val="center"/>
          </w:tcPr>
          <w:p w14:paraId="4B851766" w14:textId="16CD583E" w:rsidR="0018364F" w:rsidRPr="006B2452" w:rsidRDefault="00D4127D" w:rsidP="009D64ED">
            <w:pPr>
              <w:snapToGrid w:val="0"/>
              <w:textAlignment w:val="center"/>
              <w:rPr>
                <w:sz w:val="20"/>
              </w:rPr>
            </w:pPr>
            <w:r w:rsidRPr="006B2452">
              <w:rPr>
                <w:sz w:val="20"/>
              </w:rPr>
              <w:t>H</w:t>
            </w:r>
            <w:r w:rsidR="0018364F" w:rsidRPr="006B2452">
              <w:rPr>
                <w:sz w:val="20"/>
              </w:rPr>
              <w:t>eat to power ratio for CHP output</w:t>
            </w:r>
          </w:p>
        </w:tc>
      </w:tr>
      <w:tr w:rsidR="006B2452" w:rsidRPr="006B2452" w14:paraId="276C0A03" w14:textId="77777777" w:rsidTr="002E1E8F">
        <w:tc>
          <w:tcPr>
            <w:tcW w:w="1843" w:type="dxa"/>
            <w:tcBorders>
              <w:top w:val="nil"/>
              <w:left w:val="nil"/>
              <w:bottom w:val="nil"/>
              <w:right w:val="nil"/>
            </w:tcBorders>
            <w:vAlign w:val="center"/>
          </w:tcPr>
          <w:p w14:paraId="28BD40EF" w14:textId="25322C47" w:rsidR="009D64ED" w:rsidRPr="006B2452" w:rsidRDefault="00E047C5" w:rsidP="009D64ED">
            <w:pPr>
              <w:snapToGrid w:val="0"/>
              <w:textAlignment w:val="center"/>
              <w:rPr>
                <w:sz w:val="20"/>
              </w:rPr>
            </w:pPr>
            <w:r w:rsidRPr="00E047C5">
              <w:rPr>
                <w:rFonts w:eastAsiaTheme="minorEastAsia"/>
                <w:noProof/>
                <w:sz w:val="20"/>
              </w:rPr>
              <w:object w:dxaOrig="460" w:dyaOrig="380" w14:anchorId="7E631A67">
                <v:shape id="_x0000_i1110" type="#_x0000_t75" alt="" style="width:20pt;height:16pt;mso-width-percent:0;mso-height-percent:0;mso-width-percent:0;mso-height-percent:0" o:ole="">
                  <v:imagedata r:id="rId22" o:title=""/>
                </v:shape>
                <o:OLEObject Type="Embed" ProgID="Unknown" ShapeID="_x0000_i1110" DrawAspect="Content" ObjectID="_1657085552" r:id="rId23"/>
              </w:object>
            </w:r>
          </w:p>
        </w:tc>
        <w:tc>
          <w:tcPr>
            <w:tcW w:w="7893" w:type="dxa"/>
            <w:tcBorders>
              <w:top w:val="nil"/>
              <w:left w:val="nil"/>
              <w:bottom w:val="nil"/>
              <w:right w:val="nil"/>
            </w:tcBorders>
            <w:vAlign w:val="center"/>
          </w:tcPr>
          <w:p w14:paraId="7F70DA1A" w14:textId="77777777" w:rsidR="009D64ED" w:rsidRPr="006B2452" w:rsidRDefault="009D64ED" w:rsidP="009D64ED">
            <w:pPr>
              <w:snapToGrid w:val="0"/>
              <w:textAlignment w:val="center"/>
              <w:rPr>
                <w:sz w:val="20"/>
              </w:rPr>
            </w:pPr>
            <w:r w:rsidRPr="006B2452">
              <w:rPr>
                <w:sz w:val="20"/>
              </w:rPr>
              <w:t>Unit cost of natural gas [</w:t>
            </w:r>
            <w:r w:rsidRPr="006B2452">
              <w:rPr>
                <w:rFonts w:hint="eastAsia"/>
                <w:sz w:val="20"/>
              </w:rPr>
              <w:t>$</w:t>
            </w:r>
            <w:r w:rsidRPr="006B2452">
              <w:rPr>
                <w:sz w:val="20"/>
              </w:rPr>
              <w:t xml:space="preserve">/kWh] at hour </w:t>
            </w:r>
            <w:r w:rsidRPr="006B2452">
              <w:rPr>
                <w:i/>
                <w:iCs/>
                <w:sz w:val="20"/>
              </w:rPr>
              <w:t>h</w:t>
            </w:r>
            <w:r w:rsidRPr="006B2452">
              <w:rPr>
                <w:sz w:val="20"/>
              </w:rPr>
              <w:t xml:space="preserve"> for CHP (</w:t>
            </w:r>
            <w:r w:rsidR="00E047C5" w:rsidRPr="00E047C5">
              <w:rPr>
                <w:rFonts w:eastAsiaTheme="minorEastAsia"/>
                <w:noProof/>
                <w:sz w:val="20"/>
              </w:rPr>
              <w:object w:dxaOrig="780" w:dyaOrig="380" w14:anchorId="0F941726">
                <v:shape id="_x0000_i1109" type="#_x0000_t75" alt="" style="width:39pt;height:19pt;mso-width-percent:0;mso-height-percent:0;mso-width-percent:0;mso-height-percent:0" o:ole="">
                  <v:imagedata r:id="rId24" o:title=""/>
                </v:shape>
                <o:OLEObject Type="Embed" ProgID="Unknown" ShapeID="_x0000_i1109" DrawAspect="Content" ObjectID="_1657085553" r:id="rId25"/>
              </w:object>
            </w:r>
            <w:r w:rsidRPr="006B2452">
              <w:rPr>
                <w:sz w:val="20"/>
              </w:rPr>
              <w:t>), boiler (</w:t>
            </w:r>
            <w:r w:rsidR="00E047C5" w:rsidRPr="00E047C5">
              <w:rPr>
                <w:rFonts w:eastAsiaTheme="minorEastAsia"/>
                <w:noProof/>
                <w:sz w:val="20"/>
              </w:rPr>
              <w:object w:dxaOrig="580" w:dyaOrig="380" w14:anchorId="25DB338A">
                <v:shape id="_x0000_i1108" type="#_x0000_t75" alt="" style="width:28pt;height:19pt;mso-width-percent:0;mso-height-percent:0;mso-width-percent:0;mso-height-percent:0" o:ole="">
                  <v:imagedata r:id="rId26" o:title=""/>
                </v:shape>
                <o:OLEObject Type="Embed" ProgID="Unknown" ShapeID="_x0000_i1108" DrawAspect="Content" ObjectID="_1657085554" r:id="rId27"/>
              </w:object>
            </w:r>
            <w:r w:rsidRPr="006B2452">
              <w:rPr>
                <w:sz w:val="20"/>
              </w:rPr>
              <w:t xml:space="preserve">) </w:t>
            </w:r>
          </w:p>
        </w:tc>
      </w:tr>
      <w:tr w:rsidR="006B2452" w:rsidRPr="006B2452" w14:paraId="699AC6D4" w14:textId="77777777" w:rsidTr="002E1E8F">
        <w:tc>
          <w:tcPr>
            <w:tcW w:w="1843" w:type="dxa"/>
            <w:tcBorders>
              <w:top w:val="nil"/>
              <w:left w:val="nil"/>
              <w:bottom w:val="nil"/>
              <w:right w:val="nil"/>
            </w:tcBorders>
            <w:vAlign w:val="center"/>
          </w:tcPr>
          <w:p w14:paraId="76C8E496" w14:textId="77777777" w:rsidR="009D64ED" w:rsidRPr="006B2452" w:rsidRDefault="009D64ED" w:rsidP="009D64ED">
            <w:pPr>
              <w:snapToGrid w:val="0"/>
              <w:textAlignment w:val="center"/>
              <w:rPr>
                <w:sz w:val="20"/>
              </w:rPr>
            </w:pPr>
            <w:r w:rsidRPr="006B2452">
              <w:rPr>
                <w:rFonts w:eastAsiaTheme="minorEastAsia"/>
                <w:i/>
                <w:iCs/>
                <w:sz w:val="20"/>
              </w:rPr>
              <w:t>C</w:t>
            </w:r>
            <w:r w:rsidRPr="006B2452">
              <w:rPr>
                <w:rFonts w:eastAsiaTheme="minorEastAsia"/>
                <w:sz w:val="20"/>
                <w:vertAlign w:val="superscript"/>
              </w:rPr>
              <w:t>maint</w:t>
            </w:r>
          </w:p>
        </w:tc>
        <w:tc>
          <w:tcPr>
            <w:tcW w:w="7893" w:type="dxa"/>
            <w:tcBorders>
              <w:top w:val="nil"/>
              <w:left w:val="nil"/>
              <w:bottom w:val="nil"/>
              <w:right w:val="nil"/>
            </w:tcBorders>
            <w:vAlign w:val="center"/>
          </w:tcPr>
          <w:p w14:paraId="13F643FC" w14:textId="568FF300" w:rsidR="009D64ED" w:rsidRPr="006B2452" w:rsidRDefault="009D64ED" w:rsidP="009D64ED">
            <w:pPr>
              <w:snapToGrid w:val="0"/>
              <w:rPr>
                <w:sz w:val="20"/>
              </w:rPr>
            </w:pPr>
            <w:r w:rsidRPr="006B2452">
              <w:rPr>
                <w:rFonts w:hint="eastAsia"/>
                <w:sz w:val="20"/>
              </w:rPr>
              <w:t>Maintenance</w:t>
            </w:r>
            <w:r w:rsidRPr="006B2452">
              <w:rPr>
                <w:sz w:val="20"/>
              </w:rPr>
              <w:t xml:space="preserve"> cost [</w:t>
            </w:r>
            <w:r w:rsidRPr="006B2452">
              <w:rPr>
                <w:rFonts w:hint="eastAsia"/>
                <w:sz w:val="20"/>
              </w:rPr>
              <w:t>$</w:t>
            </w:r>
            <w:r w:rsidRPr="006B2452">
              <w:rPr>
                <w:sz w:val="20"/>
              </w:rPr>
              <w:t>/kWh] of CHP (</w:t>
            </w:r>
            <w:r w:rsidR="00E047C5" w:rsidRPr="00E047C5">
              <w:rPr>
                <w:rFonts w:eastAsiaTheme="minorEastAsia"/>
                <w:noProof/>
                <w:position w:val="-12"/>
                <w:sz w:val="20"/>
              </w:rPr>
              <w:object w:dxaOrig="580" w:dyaOrig="380" w14:anchorId="664C89E6">
                <v:shape id="_x0000_i1107" type="#_x0000_t75" alt="" style="width:26pt;height:16pt;mso-width-percent:0;mso-height-percent:0;mso-width-percent:0;mso-height-percent:0" o:ole="">
                  <v:imagedata r:id="rId28" o:title=""/>
                </v:shape>
                <o:OLEObject Type="Embed" ProgID="Equation.DSMT4" ShapeID="_x0000_i1107" DrawAspect="Content" ObjectID="_1657085555" r:id="rId29"/>
              </w:object>
            </w:r>
            <w:r w:rsidRPr="006B2452">
              <w:rPr>
                <w:sz w:val="20"/>
              </w:rPr>
              <w:t>), boiler (</w:t>
            </w:r>
            <w:r w:rsidR="00E047C5" w:rsidRPr="00E047C5">
              <w:rPr>
                <w:rFonts w:eastAsiaTheme="minorEastAsia"/>
                <w:noProof/>
                <w:position w:val="-12"/>
                <w:sz w:val="20"/>
              </w:rPr>
              <w:object w:dxaOrig="580" w:dyaOrig="380" w14:anchorId="281AC5D0">
                <v:shape id="_x0000_i1106" type="#_x0000_t75" alt="" style="width:26pt;height:16pt;mso-width-percent:0;mso-height-percent:0;mso-width-percent:0;mso-height-percent:0" o:ole="">
                  <v:imagedata r:id="rId30" o:title=""/>
                </v:shape>
                <o:OLEObject Type="Embed" ProgID="Equation.DSMT4" ShapeID="_x0000_i1106" DrawAspect="Content" ObjectID="_1657085556" r:id="rId31"/>
              </w:object>
            </w:r>
            <w:r w:rsidRPr="006B2452">
              <w:rPr>
                <w:sz w:val="20"/>
              </w:rPr>
              <w:t>), electric chiller (</w:t>
            </w:r>
            <w:r w:rsidR="00E047C5" w:rsidRPr="00E047C5">
              <w:rPr>
                <w:rFonts w:eastAsiaTheme="minorEastAsia"/>
                <w:noProof/>
                <w:position w:val="-12"/>
                <w:sz w:val="20"/>
              </w:rPr>
              <w:object w:dxaOrig="580" w:dyaOrig="380" w14:anchorId="287A7DCA">
                <v:shape id="_x0000_i1105" type="#_x0000_t75" alt="" style="width:26pt;height:16pt;mso-width-percent:0;mso-height-percent:0;mso-width-percent:0;mso-height-percent:0" o:ole="">
                  <v:imagedata r:id="rId32" o:title=""/>
                </v:shape>
                <o:OLEObject Type="Embed" ProgID="Equation.DSMT4" ShapeID="_x0000_i1105" DrawAspect="Content" ObjectID="_1657085557" r:id="rId33"/>
              </w:object>
            </w:r>
            <w:r w:rsidRPr="006B2452">
              <w:rPr>
                <w:sz w:val="20"/>
              </w:rPr>
              <w:t>), absorption chiller (</w:t>
            </w:r>
            <w:r w:rsidR="00E047C5" w:rsidRPr="00E047C5">
              <w:rPr>
                <w:rFonts w:eastAsiaTheme="minorEastAsia"/>
                <w:noProof/>
                <w:position w:val="-12"/>
                <w:sz w:val="20"/>
              </w:rPr>
              <w:object w:dxaOrig="580" w:dyaOrig="380" w14:anchorId="4D68E89A">
                <v:shape id="_x0000_i1104" type="#_x0000_t75" alt="" style="width:26pt;height:16pt;mso-width-percent:0;mso-height-percent:0;mso-width-percent:0;mso-height-percent:0" o:ole="">
                  <v:imagedata r:id="rId34" o:title=""/>
                </v:shape>
                <o:OLEObject Type="Embed" ProgID="Equation.DSMT4" ShapeID="_x0000_i1104" DrawAspect="Content" ObjectID="_1657085558" r:id="rId35"/>
              </w:object>
            </w:r>
            <w:r w:rsidRPr="006B2452">
              <w:rPr>
                <w:sz w:val="20"/>
              </w:rPr>
              <w:t>), heat pump (</w:t>
            </w:r>
            <w:r w:rsidR="00E047C5" w:rsidRPr="00E047C5">
              <w:rPr>
                <w:rFonts w:eastAsiaTheme="minorEastAsia"/>
                <w:noProof/>
                <w:position w:val="-14"/>
                <w:sz w:val="20"/>
              </w:rPr>
              <w:object w:dxaOrig="580" w:dyaOrig="400" w14:anchorId="7B32791B">
                <v:shape id="_x0000_i1103" type="#_x0000_t75" alt="" style="width:26pt;height:18pt;mso-width-percent:0;mso-height-percent:0;mso-width-percent:0;mso-height-percent:0" o:ole="">
                  <v:imagedata r:id="rId36" o:title=""/>
                </v:shape>
                <o:OLEObject Type="Embed" ProgID="Equation.DSMT4" ShapeID="_x0000_i1103" DrawAspect="Content" ObjectID="_1657085559" r:id="rId37"/>
              </w:object>
            </w:r>
            <w:r w:rsidRPr="006B2452">
              <w:rPr>
                <w:sz w:val="20"/>
              </w:rPr>
              <w:t>), PV panel (</w:t>
            </w:r>
            <w:r w:rsidR="00E047C5" w:rsidRPr="00E047C5">
              <w:rPr>
                <w:rFonts w:eastAsiaTheme="minorEastAsia"/>
                <w:noProof/>
                <w:position w:val="-14"/>
                <w:sz w:val="20"/>
              </w:rPr>
              <w:object w:dxaOrig="580" w:dyaOrig="400" w14:anchorId="56AA9583">
                <v:shape id="_x0000_i1102" type="#_x0000_t75" alt="" style="width:26pt;height:18pt;mso-width-percent:0;mso-height-percent:0;mso-width-percent:0;mso-height-percent:0" o:ole="">
                  <v:imagedata r:id="rId38" o:title=""/>
                </v:shape>
                <o:OLEObject Type="Embed" ProgID="Equation.DSMT4" ShapeID="_x0000_i1102" DrawAspect="Content" ObjectID="_1657085560" r:id="rId39"/>
              </w:object>
            </w:r>
            <w:r w:rsidRPr="006B2452">
              <w:rPr>
                <w:sz w:val="20"/>
              </w:rPr>
              <w:t>), battery storage (</w:t>
            </w:r>
            <w:r w:rsidR="00E047C5" w:rsidRPr="00E047C5">
              <w:rPr>
                <w:rFonts w:eastAsiaTheme="minorEastAsia"/>
                <w:noProof/>
                <w:position w:val="-12"/>
                <w:sz w:val="20"/>
              </w:rPr>
              <w:object w:dxaOrig="580" w:dyaOrig="380" w14:anchorId="7B5B2D59">
                <v:shape id="_x0000_i1101" type="#_x0000_t75" alt="" style="width:26pt;height:16pt;mso-width-percent:0;mso-height-percent:0;mso-width-percent:0;mso-height-percent:0" o:ole="">
                  <v:imagedata r:id="rId40" o:title=""/>
                </v:shape>
                <o:OLEObject Type="Embed" ProgID="Equation.DSMT4" ShapeID="_x0000_i1101" DrawAspect="Content" ObjectID="_1657085561" r:id="rId41"/>
              </w:object>
            </w:r>
            <w:r w:rsidRPr="006B2452">
              <w:rPr>
                <w:sz w:val="20"/>
              </w:rPr>
              <w:t>), cooling storage tank (</w:t>
            </w:r>
            <w:r w:rsidR="00E047C5" w:rsidRPr="00E047C5">
              <w:rPr>
                <w:rFonts w:eastAsiaTheme="minorEastAsia"/>
                <w:noProof/>
                <w:position w:val="-12"/>
                <w:sz w:val="20"/>
              </w:rPr>
              <w:object w:dxaOrig="580" w:dyaOrig="380" w14:anchorId="4F8612C0">
                <v:shape id="_x0000_i1100" type="#_x0000_t75" alt="" style="width:26pt;height:16pt;mso-width-percent:0;mso-height-percent:0;mso-width-percent:0;mso-height-percent:0" o:ole="">
                  <v:imagedata r:id="rId42" o:title=""/>
                </v:shape>
                <o:OLEObject Type="Embed" ProgID="Equation.DSMT4" ShapeID="_x0000_i1100" DrawAspect="Content" ObjectID="_1657085562" r:id="rId43"/>
              </w:object>
            </w:r>
            <w:r w:rsidRPr="006B2452">
              <w:rPr>
                <w:sz w:val="20"/>
              </w:rPr>
              <w:t>)</w:t>
            </w:r>
          </w:p>
        </w:tc>
      </w:tr>
      <w:tr w:rsidR="006B2452" w:rsidRPr="006B2452" w14:paraId="6FF84847" w14:textId="77777777" w:rsidTr="002E1E8F">
        <w:tc>
          <w:tcPr>
            <w:tcW w:w="1843" w:type="dxa"/>
            <w:tcBorders>
              <w:top w:val="nil"/>
              <w:left w:val="nil"/>
              <w:bottom w:val="nil"/>
              <w:right w:val="nil"/>
            </w:tcBorders>
            <w:vAlign w:val="center"/>
          </w:tcPr>
          <w:p w14:paraId="780D080A" w14:textId="33D8C5E3" w:rsidR="009D64ED" w:rsidRPr="006B2452" w:rsidRDefault="00E047C5" w:rsidP="009D64ED">
            <w:pPr>
              <w:snapToGrid w:val="0"/>
              <w:textAlignment w:val="center"/>
              <w:rPr>
                <w:sz w:val="20"/>
              </w:rPr>
            </w:pPr>
            <w:r w:rsidRPr="00E047C5">
              <w:rPr>
                <w:rFonts w:eastAsiaTheme="minorEastAsia"/>
                <w:noProof/>
                <w:sz w:val="20"/>
              </w:rPr>
              <w:object w:dxaOrig="400" w:dyaOrig="380" w14:anchorId="3A0FA2D8">
                <v:shape id="_x0000_i1099" type="#_x0000_t75" alt="" style="width:18pt;height:16pt;mso-width-percent:0;mso-height-percent:0;mso-width-percent:0;mso-height-percent:0" o:ole="">
                  <v:imagedata r:id="rId44" o:title=""/>
                </v:shape>
                <o:OLEObject Type="Embed" ProgID="Unknown" ShapeID="_x0000_i1099" DrawAspect="Content" ObjectID="_1657085563" r:id="rId45"/>
              </w:object>
            </w:r>
          </w:p>
        </w:tc>
        <w:tc>
          <w:tcPr>
            <w:tcW w:w="7893" w:type="dxa"/>
            <w:tcBorders>
              <w:top w:val="nil"/>
              <w:left w:val="nil"/>
              <w:bottom w:val="nil"/>
              <w:right w:val="nil"/>
            </w:tcBorders>
            <w:vAlign w:val="center"/>
          </w:tcPr>
          <w:p w14:paraId="26FA6B6F" w14:textId="736AD37A" w:rsidR="009D64ED" w:rsidRPr="006B2452" w:rsidRDefault="009D64ED" w:rsidP="009D64ED">
            <w:pPr>
              <w:snapToGrid w:val="0"/>
              <w:textAlignment w:val="center"/>
              <w:rPr>
                <w:sz w:val="20"/>
              </w:rPr>
            </w:pPr>
            <w:r w:rsidRPr="006B2452">
              <w:rPr>
                <w:sz w:val="20"/>
              </w:rPr>
              <w:t xml:space="preserve">Unit price of grid electricity purchasing at hour </w:t>
            </w:r>
            <w:r w:rsidRPr="006B2452">
              <w:rPr>
                <w:i/>
                <w:iCs/>
                <w:sz w:val="20"/>
              </w:rPr>
              <w:t>h</w:t>
            </w:r>
            <w:r w:rsidRPr="006B2452">
              <w:rPr>
                <w:sz w:val="20"/>
              </w:rPr>
              <w:t xml:space="preserve"> [</w:t>
            </w:r>
            <w:r w:rsidRPr="006B2452">
              <w:rPr>
                <w:rFonts w:hint="eastAsia"/>
                <w:sz w:val="20"/>
              </w:rPr>
              <w:t>$</w:t>
            </w:r>
            <w:r w:rsidRPr="006B2452">
              <w:rPr>
                <w:sz w:val="20"/>
              </w:rPr>
              <w:t>/kWh]</w:t>
            </w:r>
          </w:p>
        </w:tc>
      </w:tr>
      <w:tr w:rsidR="006B2452" w:rsidRPr="006B2452" w14:paraId="69C4A010" w14:textId="77777777" w:rsidTr="002E1E8F">
        <w:tc>
          <w:tcPr>
            <w:tcW w:w="1843" w:type="dxa"/>
            <w:tcBorders>
              <w:top w:val="nil"/>
              <w:left w:val="nil"/>
              <w:bottom w:val="nil"/>
              <w:right w:val="nil"/>
            </w:tcBorders>
            <w:vAlign w:val="center"/>
          </w:tcPr>
          <w:p w14:paraId="22F9CC86" w14:textId="1BA19C74" w:rsidR="009D64ED" w:rsidRPr="006B2452" w:rsidRDefault="00E047C5" w:rsidP="009D64ED">
            <w:pPr>
              <w:snapToGrid w:val="0"/>
              <w:textAlignment w:val="center"/>
              <w:rPr>
                <w:sz w:val="20"/>
              </w:rPr>
            </w:pPr>
            <w:r w:rsidRPr="00E047C5">
              <w:rPr>
                <w:rFonts w:eastAsiaTheme="minorEastAsia"/>
                <w:noProof/>
                <w:sz w:val="20"/>
              </w:rPr>
              <w:object w:dxaOrig="380" w:dyaOrig="380" w14:anchorId="1593427D">
                <v:shape id="_x0000_i1098" type="#_x0000_t75" alt="" style="width:16pt;height:16pt;mso-width-percent:0;mso-height-percent:0;mso-width-percent:0;mso-height-percent:0" o:ole="">
                  <v:imagedata r:id="rId46" o:title=""/>
                </v:shape>
                <o:OLEObject Type="Embed" ProgID="Unknown" ShapeID="_x0000_i1098" DrawAspect="Content" ObjectID="_1657085564" r:id="rId47"/>
              </w:object>
            </w:r>
          </w:p>
        </w:tc>
        <w:tc>
          <w:tcPr>
            <w:tcW w:w="7893" w:type="dxa"/>
            <w:tcBorders>
              <w:top w:val="nil"/>
              <w:left w:val="nil"/>
              <w:bottom w:val="nil"/>
              <w:right w:val="nil"/>
            </w:tcBorders>
            <w:vAlign w:val="center"/>
          </w:tcPr>
          <w:p w14:paraId="6427E68D" w14:textId="05056BB9" w:rsidR="009D64ED" w:rsidRPr="006B2452" w:rsidRDefault="009D64ED" w:rsidP="009D64ED">
            <w:pPr>
              <w:snapToGrid w:val="0"/>
              <w:textAlignment w:val="center"/>
              <w:rPr>
                <w:sz w:val="20"/>
              </w:rPr>
            </w:pPr>
            <w:r w:rsidRPr="006B2452">
              <w:rPr>
                <w:sz w:val="20"/>
              </w:rPr>
              <w:t xml:space="preserve">Tariff for electricity sold back to grid at hour </w:t>
            </w:r>
            <w:r w:rsidRPr="006B2452">
              <w:rPr>
                <w:i/>
                <w:iCs/>
                <w:sz w:val="20"/>
              </w:rPr>
              <w:t>h</w:t>
            </w:r>
            <w:r w:rsidRPr="006B2452">
              <w:rPr>
                <w:sz w:val="20"/>
              </w:rPr>
              <w:t xml:space="preserve"> [</w:t>
            </w:r>
            <w:r w:rsidRPr="006B2452">
              <w:rPr>
                <w:rFonts w:hint="eastAsia"/>
                <w:sz w:val="20"/>
              </w:rPr>
              <w:t>$</w:t>
            </w:r>
            <w:r w:rsidRPr="006B2452">
              <w:rPr>
                <w:sz w:val="20"/>
              </w:rPr>
              <w:t>/kWh]</w:t>
            </w:r>
          </w:p>
        </w:tc>
      </w:tr>
      <w:tr w:rsidR="006B2452" w:rsidRPr="006B2452" w14:paraId="1ECC972A" w14:textId="77777777" w:rsidTr="002E1E8F">
        <w:tc>
          <w:tcPr>
            <w:tcW w:w="1843" w:type="dxa"/>
            <w:tcBorders>
              <w:top w:val="nil"/>
              <w:left w:val="nil"/>
              <w:bottom w:val="nil"/>
              <w:right w:val="nil"/>
            </w:tcBorders>
            <w:vAlign w:val="center"/>
          </w:tcPr>
          <w:p w14:paraId="373D74C8" w14:textId="6566F7B4" w:rsidR="009D64ED" w:rsidRPr="006B2452" w:rsidRDefault="00E047C5" w:rsidP="009D64ED">
            <w:pPr>
              <w:snapToGrid w:val="0"/>
              <w:textAlignment w:val="center"/>
              <w:rPr>
                <w:sz w:val="20"/>
              </w:rPr>
            </w:pPr>
            <w:r w:rsidRPr="006B2452">
              <w:rPr>
                <w:noProof/>
              </w:rPr>
              <w:object w:dxaOrig="460" w:dyaOrig="380" w14:anchorId="617B213E">
                <v:shape id="_x0000_i1097" type="#_x0000_t75" alt="" style="width:20pt;height:16pt;mso-width-percent:0;mso-height-percent:0;mso-width-percent:0;mso-height-percent:0" o:ole="">
                  <v:imagedata r:id="rId48" o:title=""/>
                </v:shape>
                <o:OLEObject Type="Embed" ProgID="Unknown" ShapeID="_x0000_i1097" DrawAspect="Content" ObjectID="_1657085565" r:id="rId49"/>
              </w:object>
            </w:r>
          </w:p>
        </w:tc>
        <w:tc>
          <w:tcPr>
            <w:tcW w:w="7893" w:type="dxa"/>
            <w:tcBorders>
              <w:top w:val="nil"/>
              <w:left w:val="nil"/>
              <w:bottom w:val="nil"/>
              <w:right w:val="nil"/>
            </w:tcBorders>
            <w:vAlign w:val="center"/>
          </w:tcPr>
          <w:p w14:paraId="4BB5F6DF" w14:textId="3EB64739" w:rsidR="009D64ED" w:rsidRPr="006B2452" w:rsidRDefault="009D64ED" w:rsidP="009D64ED">
            <w:pPr>
              <w:snapToGrid w:val="0"/>
              <w:textAlignment w:val="center"/>
              <w:rPr>
                <w:sz w:val="20"/>
              </w:rPr>
            </w:pPr>
            <w:r w:rsidRPr="006B2452">
              <w:rPr>
                <w:sz w:val="20"/>
              </w:rPr>
              <w:t xml:space="preserve">Unit price of natural gas at hour </w:t>
            </w:r>
            <w:r w:rsidRPr="006B2452">
              <w:rPr>
                <w:i/>
                <w:iCs/>
                <w:sz w:val="20"/>
              </w:rPr>
              <w:t>h</w:t>
            </w:r>
            <w:r w:rsidRPr="006B2452">
              <w:rPr>
                <w:sz w:val="20"/>
              </w:rPr>
              <w:t xml:space="preserve"> [</w:t>
            </w:r>
            <w:r w:rsidRPr="006B2452">
              <w:rPr>
                <w:rFonts w:hint="eastAsia"/>
                <w:sz w:val="20"/>
              </w:rPr>
              <w:t>$</w:t>
            </w:r>
            <w:r w:rsidRPr="006B2452">
              <w:rPr>
                <w:sz w:val="20"/>
              </w:rPr>
              <w:t>/kWh]</w:t>
            </w:r>
          </w:p>
        </w:tc>
      </w:tr>
      <w:tr w:rsidR="006B2452" w:rsidRPr="006B2452" w14:paraId="44BCF770" w14:textId="77777777" w:rsidTr="002E1E8F">
        <w:tc>
          <w:tcPr>
            <w:tcW w:w="1843" w:type="dxa"/>
            <w:tcBorders>
              <w:top w:val="nil"/>
              <w:left w:val="nil"/>
              <w:bottom w:val="nil"/>
              <w:right w:val="nil"/>
            </w:tcBorders>
          </w:tcPr>
          <w:p w14:paraId="4927BB1C" w14:textId="57907668" w:rsidR="009D64ED" w:rsidRPr="006B2452" w:rsidRDefault="00E047C5" w:rsidP="009D64ED">
            <w:pPr>
              <w:rPr>
                <w:i/>
                <w:sz w:val="20"/>
              </w:rPr>
            </w:pPr>
            <w:r w:rsidRPr="00E047C5">
              <w:rPr>
                <w:rFonts w:eastAsiaTheme="minorEastAsia"/>
                <w:noProof/>
                <w:sz w:val="20"/>
              </w:rPr>
              <w:object w:dxaOrig="520" w:dyaOrig="400" w14:anchorId="10FDF370">
                <v:shape id="_x0000_i1096" type="#_x0000_t75" alt="" style="width:22pt;height:18pt;mso-width-percent:0;mso-height-percent:0;mso-width-percent:0;mso-height-percent:0" o:ole="">
                  <v:imagedata r:id="rId50" o:title=""/>
                </v:shape>
                <o:OLEObject Type="Embed" ProgID="Unknown" ShapeID="_x0000_i1096" DrawAspect="Content" ObjectID="_1657085566" r:id="rId51"/>
              </w:object>
            </w:r>
          </w:p>
        </w:tc>
        <w:tc>
          <w:tcPr>
            <w:tcW w:w="7893" w:type="dxa"/>
            <w:tcBorders>
              <w:top w:val="nil"/>
              <w:left w:val="nil"/>
              <w:bottom w:val="nil"/>
              <w:right w:val="nil"/>
            </w:tcBorders>
          </w:tcPr>
          <w:p w14:paraId="14420B6C" w14:textId="288172C2" w:rsidR="009D64ED" w:rsidRPr="006B2452" w:rsidRDefault="009D64ED" w:rsidP="009D64ED">
            <w:pPr>
              <w:textAlignment w:val="center"/>
              <w:rPr>
                <w:sz w:val="20"/>
              </w:rPr>
            </w:pPr>
            <w:r w:rsidRPr="006B2452">
              <w:rPr>
                <w:sz w:val="20"/>
              </w:rPr>
              <w:t xml:space="preserve">Demand in building </w:t>
            </w:r>
            <w:r w:rsidRPr="006B2452">
              <w:rPr>
                <w:i/>
                <w:iCs/>
                <w:sz w:val="20"/>
              </w:rPr>
              <w:t>i</w:t>
            </w:r>
            <w:r w:rsidRPr="006B2452">
              <w:rPr>
                <w:sz w:val="20"/>
              </w:rPr>
              <w:t xml:space="preserve"> at season </w:t>
            </w:r>
            <w:r w:rsidRPr="006B2452">
              <w:rPr>
                <w:i/>
                <w:iCs/>
                <w:sz w:val="20"/>
              </w:rPr>
              <w:t>s</w:t>
            </w:r>
            <w:r w:rsidRPr="006B2452">
              <w:rPr>
                <w:sz w:val="20"/>
              </w:rPr>
              <w:t xml:space="preserve"> and hour </w:t>
            </w:r>
            <w:r w:rsidRPr="006B2452">
              <w:rPr>
                <w:i/>
                <w:iCs/>
                <w:sz w:val="20"/>
              </w:rPr>
              <w:t xml:space="preserve">h </w:t>
            </w:r>
            <w:r w:rsidRPr="006B2452">
              <w:rPr>
                <w:sz w:val="20"/>
              </w:rPr>
              <w:t>for heating (</w:t>
            </w:r>
            <w:r w:rsidR="00E047C5" w:rsidRPr="00E047C5">
              <w:rPr>
                <w:rFonts w:eastAsiaTheme="minorEastAsia"/>
                <w:noProof/>
                <w:sz w:val="20"/>
              </w:rPr>
              <w:object w:dxaOrig="620" w:dyaOrig="400" w14:anchorId="26D87889">
                <v:shape id="_x0000_i1095" type="#_x0000_t75" alt="" style="width:28pt;height:18pt;mso-width-percent:0;mso-height-percent:0;mso-width-percent:0;mso-height-percent:0" o:ole="">
                  <v:imagedata r:id="rId52" o:title=""/>
                </v:shape>
                <o:OLEObject Type="Embed" ProgID="Unknown" ShapeID="_x0000_i1095" DrawAspect="Content" ObjectID="_1657085567" r:id="rId53"/>
              </w:object>
            </w:r>
            <w:r w:rsidRPr="006B2452">
              <w:rPr>
                <w:sz w:val="20"/>
              </w:rPr>
              <w:t>) and cooling (</w:t>
            </w:r>
            <w:r w:rsidR="00E047C5" w:rsidRPr="00E047C5">
              <w:rPr>
                <w:rFonts w:eastAsiaTheme="minorEastAsia"/>
                <w:noProof/>
                <w:sz w:val="20"/>
              </w:rPr>
              <w:object w:dxaOrig="600" w:dyaOrig="400" w14:anchorId="7D00EFA1">
                <v:shape id="_x0000_i1094" type="#_x0000_t75" alt="" style="width:24pt;height:16pt;mso-width-percent:0;mso-height-percent:0;mso-width-percent:0;mso-height-percent:0" o:ole="">
                  <v:imagedata r:id="rId54" o:title=""/>
                </v:shape>
                <o:OLEObject Type="Embed" ProgID="Unknown" ShapeID="_x0000_i1094" DrawAspect="Content" ObjectID="_1657085568" r:id="rId55"/>
              </w:object>
            </w:r>
            <w:r w:rsidRPr="006B2452">
              <w:rPr>
                <w:sz w:val="20"/>
              </w:rPr>
              <w:t>)</w:t>
            </w:r>
          </w:p>
        </w:tc>
      </w:tr>
      <w:tr w:rsidR="006B2452" w:rsidRPr="006B2452" w14:paraId="04AC3C6A" w14:textId="77777777" w:rsidTr="002E1E8F">
        <w:tc>
          <w:tcPr>
            <w:tcW w:w="1843" w:type="dxa"/>
            <w:tcBorders>
              <w:top w:val="nil"/>
              <w:left w:val="nil"/>
              <w:bottom w:val="nil"/>
              <w:right w:val="nil"/>
            </w:tcBorders>
            <w:vAlign w:val="center"/>
          </w:tcPr>
          <w:p w14:paraId="4FD7BF09" w14:textId="1D3B7E18" w:rsidR="009D64ED" w:rsidRPr="006B2452" w:rsidRDefault="00E047C5" w:rsidP="009D64ED">
            <w:pPr>
              <w:snapToGrid w:val="0"/>
              <w:textAlignment w:val="center"/>
              <w:rPr>
                <w:i/>
                <w:sz w:val="20"/>
              </w:rPr>
            </w:pPr>
            <w:r w:rsidRPr="00E047C5">
              <w:rPr>
                <w:rFonts w:eastAsiaTheme="minorEastAsia"/>
                <w:noProof/>
                <w:sz w:val="20"/>
              </w:rPr>
              <w:object w:dxaOrig="800" w:dyaOrig="400" w14:anchorId="3693F199">
                <v:shape id="_x0000_i1093" type="#_x0000_t75" alt="" style="width:35pt;height:18pt;mso-width-percent:0;mso-height-percent:0;mso-width-percent:0;mso-height-percent:0" o:ole="">
                  <v:imagedata r:id="rId56" o:title=""/>
                </v:shape>
                <o:OLEObject Type="Embed" ProgID="Unknown" ShapeID="_x0000_i1093" DrawAspect="Content" ObjectID="_1657085569" r:id="rId57"/>
              </w:object>
            </w:r>
          </w:p>
        </w:tc>
        <w:tc>
          <w:tcPr>
            <w:tcW w:w="7893" w:type="dxa"/>
            <w:tcBorders>
              <w:top w:val="nil"/>
              <w:left w:val="nil"/>
              <w:bottom w:val="nil"/>
              <w:right w:val="nil"/>
            </w:tcBorders>
            <w:vAlign w:val="center"/>
          </w:tcPr>
          <w:p w14:paraId="22C89942" w14:textId="06AB6C9A" w:rsidR="009D64ED" w:rsidRPr="006B2452" w:rsidRDefault="009D64ED" w:rsidP="009D64ED">
            <w:pPr>
              <w:snapToGrid w:val="0"/>
              <w:textAlignment w:val="center"/>
              <w:rPr>
                <w:sz w:val="20"/>
              </w:rPr>
            </w:pPr>
            <w:r w:rsidRPr="006B2452">
              <w:rPr>
                <w:sz w:val="20"/>
              </w:rPr>
              <w:t xml:space="preserve">Demand saved in building </w:t>
            </w:r>
            <w:r w:rsidRPr="006B2452">
              <w:rPr>
                <w:i/>
                <w:iCs/>
                <w:sz w:val="20"/>
              </w:rPr>
              <w:t>i</w:t>
            </w:r>
            <w:r w:rsidRPr="006B2452">
              <w:rPr>
                <w:sz w:val="20"/>
              </w:rPr>
              <w:t xml:space="preserve"> by energy saving strategies </w:t>
            </w:r>
            <w:r w:rsidRPr="006B2452">
              <w:rPr>
                <w:i/>
                <w:iCs/>
                <w:sz w:val="20"/>
              </w:rPr>
              <w:t xml:space="preserve">s’ </w:t>
            </w:r>
            <w:r w:rsidRPr="006B2452">
              <w:rPr>
                <w:sz w:val="20"/>
              </w:rPr>
              <w:t xml:space="preserve">via option </w:t>
            </w:r>
            <w:r w:rsidRPr="006B2452">
              <w:rPr>
                <w:rFonts w:hint="eastAsia"/>
                <w:i/>
                <w:iCs/>
                <w:sz w:val="20"/>
              </w:rPr>
              <w:t>k</w:t>
            </w:r>
            <w:r w:rsidRPr="006B2452">
              <w:rPr>
                <w:i/>
                <w:iCs/>
                <w:sz w:val="20"/>
              </w:rPr>
              <w:t>’</w:t>
            </w:r>
            <w:r w:rsidRPr="006B2452">
              <w:rPr>
                <w:sz w:val="20"/>
              </w:rPr>
              <w:t xml:space="preserve"> for heating (</w:t>
            </w:r>
            <w:r w:rsidR="00E047C5" w:rsidRPr="00E047C5">
              <w:rPr>
                <w:rFonts w:eastAsiaTheme="minorEastAsia"/>
                <w:noProof/>
                <w:sz w:val="20"/>
              </w:rPr>
              <w:object w:dxaOrig="800" w:dyaOrig="400" w14:anchorId="1FC8F629">
                <v:shape id="_x0000_i1092" type="#_x0000_t75" alt="" style="width:36pt;height:18pt;mso-width-percent:0;mso-height-percent:0;mso-width-percent:0;mso-height-percent:0" o:ole="">
                  <v:imagedata r:id="rId58" o:title=""/>
                </v:shape>
                <o:OLEObject Type="Embed" ProgID="Unknown" ShapeID="_x0000_i1092" DrawAspect="Content" ObjectID="_1657085570" r:id="rId59"/>
              </w:object>
            </w:r>
            <w:r w:rsidRPr="006B2452">
              <w:rPr>
                <w:sz w:val="20"/>
              </w:rPr>
              <w:t>)</w:t>
            </w:r>
            <w:r w:rsidRPr="006B2452">
              <w:rPr>
                <w:rFonts w:hint="eastAsia"/>
                <w:sz w:val="20"/>
              </w:rPr>
              <w:t>,</w:t>
            </w:r>
            <w:r w:rsidRPr="006B2452">
              <w:rPr>
                <w:sz w:val="20"/>
              </w:rPr>
              <w:t xml:space="preserve"> and for cooling (</w:t>
            </w:r>
            <w:r w:rsidR="00E047C5" w:rsidRPr="00E047C5">
              <w:rPr>
                <w:rFonts w:eastAsiaTheme="minorEastAsia"/>
                <w:noProof/>
                <w:sz w:val="20"/>
              </w:rPr>
              <w:object w:dxaOrig="800" w:dyaOrig="400" w14:anchorId="4930CBCF">
                <v:shape id="_x0000_i1091" type="#_x0000_t75" alt="" style="width:36pt;height:18pt;mso-width-percent:0;mso-height-percent:0;mso-width-percent:0;mso-height-percent:0" o:ole="">
                  <v:imagedata r:id="rId60" o:title=""/>
                </v:shape>
                <o:OLEObject Type="Embed" ProgID="Unknown" ShapeID="_x0000_i1091" DrawAspect="Content" ObjectID="_1657085571" r:id="rId61"/>
              </w:object>
            </w:r>
            <w:r w:rsidRPr="006B2452">
              <w:rPr>
                <w:sz w:val="20"/>
              </w:rPr>
              <w:t>)</w:t>
            </w:r>
          </w:p>
        </w:tc>
      </w:tr>
      <w:tr w:rsidR="006B2452" w:rsidRPr="006B2452" w14:paraId="425F750E" w14:textId="77777777" w:rsidTr="002E1E8F">
        <w:tc>
          <w:tcPr>
            <w:tcW w:w="1843" w:type="dxa"/>
            <w:tcBorders>
              <w:top w:val="nil"/>
              <w:left w:val="nil"/>
              <w:bottom w:val="nil"/>
              <w:right w:val="nil"/>
            </w:tcBorders>
            <w:vAlign w:val="center"/>
          </w:tcPr>
          <w:p w14:paraId="5E967444" w14:textId="77777777" w:rsidR="009D64ED" w:rsidRPr="006B2452" w:rsidRDefault="009D64ED" w:rsidP="009D64ED">
            <w:pPr>
              <w:rPr>
                <w:i/>
                <w:sz w:val="20"/>
              </w:rPr>
            </w:pPr>
            <w:r w:rsidRPr="006B2452">
              <w:rPr>
                <w:i/>
                <w:sz w:val="20"/>
              </w:rPr>
              <w:t>Lo</w:t>
            </w:r>
            <w:r w:rsidRPr="006B2452">
              <w:rPr>
                <w:sz w:val="20"/>
                <w:vertAlign w:val="superscript"/>
              </w:rPr>
              <w:t>pipe</w:t>
            </w:r>
          </w:p>
        </w:tc>
        <w:tc>
          <w:tcPr>
            <w:tcW w:w="7893" w:type="dxa"/>
            <w:tcBorders>
              <w:top w:val="nil"/>
              <w:left w:val="nil"/>
              <w:bottom w:val="nil"/>
              <w:right w:val="nil"/>
            </w:tcBorders>
            <w:vAlign w:val="center"/>
          </w:tcPr>
          <w:p w14:paraId="4CF732AA" w14:textId="77777777" w:rsidR="009D64ED" w:rsidRPr="006B2452" w:rsidRDefault="009D64ED" w:rsidP="009D64ED">
            <w:pPr>
              <w:rPr>
                <w:sz w:val="20"/>
              </w:rPr>
            </w:pPr>
            <w:r w:rsidRPr="006B2452">
              <w:rPr>
                <w:sz w:val="20"/>
              </w:rPr>
              <w:t>Thermal loss rate for c</w:t>
            </w:r>
            <w:r w:rsidRPr="006B2452">
              <w:rPr>
                <w:rFonts w:hint="eastAsia"/>
                <w:sz w:val="20"/>
              </w:rPr>
              <w:t>ooling</w:t>
            </w:r>
            <w:r w:rsidRPr="006B2452">
              <w:rPr>
                <w:sz w:val="20"/>
              </w:rPr>
              <w:t xml:space="preserve"> network (</w:t>
            </w:r>
            <w:r w:rsidRPr="006B2452">
              <w:rPr>
                <w:i/>
                <w:sz w:val="20"/>
              </w:rPr>
              <w:t>Lo</w:t>
            </w:r>
            <w:r w:rsidRPr="006B2452">
              <w:rPr>
                <w:sz w:val="20"/>
                <w:vertAlign w:val="superscript"/>
              </w:rPr>
              <w:t>c-pipe</w:t>
            </w:r>
            <w:r w:rsidRPr="006B2452">
              <w:rPr>
                <w:sz w:val="20"/>
              </w:rPr>
              <w:t>), heating network (</w:t>
            </w:r>
            <w:r w:rsidRPr="006B2452">
              <w:rPr>
                <w:i/>
                <w:sz w:val="20"/>
              </w:rPr>
              <w:t>Lo</w:t>
            </w:r>
            <w:r w:rsidRPr="006B2452">
              <w:rPr>
                <w:sz w:val="20"/>
                <w:vertAlign w:val="superscript"/>
              </w:rPr>
              <w:t>h-pipe</w:t>
            </w:r>
            <w:r w:rsidRPr="006B2452">
              <w:rPr>
                <w:sz w:val="20"/>
              </w:rPr>
              <w:t>)</w:t>
            </w:r>
          </w:p>
        </w:tc>
      </w:tr>
      <w:tr w:rsidR="006B2452" w:rsidRPr="006B2452" w14:paraId="75498078" w14:textId="77777777" w:rsidTr="002E1E8F">
        <w:tc>
          <w:tcPr>
            <w:tcW w:w="1843" w:type="dxa"/>
            <w:tcBorders>
              <w:top w:val="nil"/>
              <w:left w:val="nil"/>
              <w:bottom w:val="nil"/>
              <w:right w:val="nil"/>
            </w:tcBorders>
            <w:vAlign w:val="center"/>
          </w:tcPr>
          <w:p w14:paraId="631A76FF" w14:textId="77777777" w:rsidR="009D64ED" w:rsidRPr="006B2452" w:rsidRDefault="009D64ED" w:rsidP="009D64ED">
            <w:pPr>
              <w:rPr>
                <w:i/>
                <w:iCs/>
                <w:sz w:val="20"/>
              </w:rPr>
            </w:pPr>
            <w:r w:rsidRPr="006B2452">
              <w:rPr>
                <w:rFonts w:eastAsiaTheme="minorEastAsia"/>
                <w:i/>
                <w:iCs/>
                <w:sz w:val="20"/>
              </w:rPr>
              <w:t>SRI</w:t>
            </w:r>
            <w:r w:rsidRPr="006B2452">
              <w:rPr>
                <w:rFonts w:eastAsiaTheme="minorEastAsia"/>
                <w:i/>
                <w:iCs/>
                <w:sz w:val="20"/>
                <w:vertAlign w:val="subscript"/>
              </w:rPr>
              <w:t>s,h</w:t>
            </w:r>
          </w:p>
        </w:tc>
        <w:tc>
          <w:tcPr>
            <w:tcW w:w="7893" w:type="dxa"/>
            <w:tcBorders>
              <w:top w:val="nil"/>
              <w:left w:val="nil"/>
              <w:bottom w:val="nil"/>
              <w:right w:val="nil"/>
            </w:tcBorders>
            <w:vAlign w:val="center"/>
          </w:tcPr>
          <w:p w14:paraId="0953F779" w14:textId="77777777" w:rsidR="009D64ED" w:rsidRPr="006B2452" w:rsidRDefault="009D64ED" w:rsidP="009D64ED">
            <w:pPr>
              <w:rPr>
                <w:sz w:val="20"/>
              </w:rPr>
            </w:pPr>
            <w:r w:rsidRPr="006B2452">
              <w:rPr>
                <w:sz w:val="20"/>
              </w:rPr>
              <w:t xml:space="preserve">Solar Radiation index at season </w:t>
            </w:r>
            <w:r w:rsidRPr="006B2452">
              <w:rPr>
                <w:i/>
                <w:iCs/>
                <w:sz w:val="20"/>
              </w:rPr>
              <w:t>s</w:t>
            </w:r>
            <w:r w:rsidRPr="006B2452">
              <w:rPr>
                <w:sz w:val="20"/>
              </w:rPr>
              <w:t xml:space="preserve"> and hour </w:t>
            </w:r>
            <w:r w:rsidRPr="006B2452">
              <w:rPr>
                <w:i/>
                <w:iCs/>
                <w:sz w:val="20"/>
              </w:rPr>
              <w:t>h</w:t>
            </w:r>
          </w:p>
        </w:tc>
      </w:tr>
      <w:tr w:rsidR="006B2452" w:rsidRPr="006B2452" w14:paraId="1A74EA74" w14:textId="77777777" w:rsidTr="002E1E8F">
        <w:tc>
          <w:tcPr>
            <w:tcW w:w="1843" w:type="dxa"/>
            <w:tcBorders>
              <w:top w:val="nil"/>
              <w:left w:val="nil"/>
              <w:bottom w:val="nil"/>
              <w:right w:val="nil"/>
            </w:tcBorders>
            <w:vAlign w:val="center"/>
          </w:tcPr>
          <w:p w14:paraId="1FD27F8B" w14:textId="77777777" w:rsidR="009D64ED" w:rsidRPr="006B2452" w:rsidRDefault="009D64ED" w:rsidP="009D64ED">
            <w:pPr>
              <w:rPr>
                <w:sz w:val="20"/>
              </w:rPr>
            </w:pPr>
            <w:r w:rsidRPr="006B2452">
              <w:rPr>
                <w:sz w:val="20"/>
              </w:rPr>
              <w:t>M</w:t>
            </w:r>
          </w:p>
        </w:tc>
        <w:tc>
          <w:tcPr>
            <w:tcW w:w="7893" w:type="dxa"/>
            <w:tcBorders>
              <w:top w:val="nil"/>
              <w:left w:val="nil"/>
              <w:bottom w:val="nil"/>
              <w:right w:val="nil"/>
            </w:tcBorders>
            <w:vAlign w:val="center"/>
          </w:tcPr>
          <w:p w14:paraId="6973CC63" w14:textId="41682B3E" w:rsidR="009D64ED" w:rsidRPr="006B2452" w:rsidRDefault="009D64ED" w:rsidP="009D64ED">
            <w:pPr>
              <w:rPr>
                <w:sz w:val="20"/>
              </w:rPr>
            </w:pPr>
            <w:r w:rsidRPr="006B2452">
              <w:rPr>
                <w:sz w:val="20"/>
              </w:rPr>
              <w:t xml:space="preserve">The “big </w:t>
            </w:r>
            <w:r w:rsidRPr="006B2452">
              <w:rPr>
                <w:iCs/>
                <w:sz w:val="20"/>
              </w:rPr>
              <w:t>M</w:t>
            </w:r>
            <w:r w:rsidRPr="006B2452">
              <w:rPr>
                <w:sz w:val="20"/>
              </w:rPr>
              <w:t xml:space="preserve">” big enough values for </w:t>
            </w:r>
            <w:r w:rsidRPr="006B2452">
              <w:rPr>
                <w:i/>
                <w:sz w:val="20"/>
              </w:rPr>
              <w:t>M</w:t>
            </w:r>
            <w:r w:rsidRPr="006B2452">
              <w:rPr>
                <w:sz w:val="20"/>
                <w:vertAlign w:val="subscript"/>
              </w:rPr>
              <w:t xml:space="preserve">1 </w:t>
            </w:r>
            <w:r w:rsidRPr="006B2452">
              <w:rPr>
                <w:iCs/>
                <w:sz w:val="20"/>
              </w:rPr>
              <w:t xml:space="preserve">~ </w:t>
            </w:r>
            <w:r w:rsidRPr="006B2452">
              <w:rPr>
                <w:i/>
                <w:sz w:val="20"/>
              </w:rPr>
              <w:t>M</w:t>
            </w:r>
            <w:r w:rsidRPr="006B2452">
              <w:rPr>
                <w:iCs/>
                <w:sz w:val="20"/>
                <w:vertAlign w:val="subscript"/>
              </w:rPr>
              <w:t>4</w:t>
            </w:r>
          </w:p>
        </w:tc>
      </w:tr>
      <w:tr w:rsidR="006B2452" w:rsidRPr="006B2452" w14:paraId="21688CBA" w14:textId="77777777" w:rsidTr="002E1E8F">
        <w:tc>
          <w:tcPr>
            <w:tcW w:w="1843" w:type="dxa"/>
            <w:tcBorders>
              <w:top w:val="nil"/>
              <w:left w:val="nil"/>
              <w:bottom w:val="nil"/>
              <w:right w:val="nil"/>
            </w:tcBorders>
            <w:vAlign w:val="center"/>
          </w:tcPr>
          <w:p w14:paraId="4049F261" w14:textId="55F4D171" w:rsidR="009D64ED" w:rsidRPr="006B2452" w:rsidRDefault="00BF6F79" w:rsidP="009D64ED">
            <w:pPr>
              <w:rPr>
                <w:i/>
                <w:iCs/>
                <w:sz w:val="20"/>
              </w:rPr>
            </w:pPr>
            <m:oMathPara>
              <m:oMathParaPr>
                <m:jc m:val="left"/>
              </m:oMathParaPr>
              <m:oMath>
                <m:sSubSup>
                  <m:sSubSupPr>
                    <m:ctrlPr>
                      <w:rPr>
                        <w:rFonts w:ascii="Cambria Math" w:hAnsi="Cambria Math" w:cs="Times New Roman"/>
                        <w:sz w:val="20"/>
                        <w:szCs w:val="20"/>
                      </w:rPr>
                    </m:ctrlPr>
                  </m:sSubSupPr>
                  <m:e>
                    <m:acc>
                      <m:accPr>
                        <m:chr m:val="̿"/>
                        <m:ctrlPr>
                          <w:rPr>
                            <w:rFonts w:ascii="Cambria Math" w:hAnsi="Cambria Math" w:cs="Times New Roman"/>
                            <w:sz w:val="20"/>
                            <w:szCs w:val="20"/>
                          </w:rPr>
                        </m:ctrlPr>
                      </m:accPr>
                      <m:e>
                        <m:r>
                          <m:rPr>
                            <m:sty m:val="p"/>
                          </m:rPr>
                          <w:rPr>
                            <w:rFonts w:ascii="Cambria Math" w:hAnsi="Cambria Math" w:cs="Times New Roman"/>
                            <w:sz w:val="20"/>
                            <w:szCs w:val="20"/>
                          </w:rPr>
                          <m:t>price</m:t>
                        </m:r>
                      </m:e>
                    </m:acc>
                  </m:e>
                  <m:sub>
                    <m:r>
                      <m:rPr>
                        <m:nor/>
                      </m:rPr>
                      <w:rPr>
                        <w:rFonts w:cs="Times New Roman"/>
                        <w:i/>
                        <w:sz w:val="20"/>
                        <w:szCs w:val="20"/>
                      </w:rPr>
                      <m:t>k</m:t>
                    </m:r>
                  </m:sub>
                  <m:sup>
                    <m:r>
                      <m:rPr>
                        <m:nor/>
                      </m:rPr>
                      <w:rPr>
                        <w:rFonts w:cs="Times New Roman"/>
                        <w:sz w:val="20"/>
                        <w:szCs w:val="20"/>
                      </w:rPr>
                      <m:t>RB</m:t>
                    </m:r>
                  </m:sup>
                </m:sSubSup>
              </m:oMath>
            </m:oMathPara>
          </w:p>
        </w:tc>
        <w:tc>
          <w:tcPr>
            <w:tcW w:w="7893" w:type="dxa"/>
            <w:tcBorders>
              <w:top w:val="nil"/>
              <w:left w:val="nil"/>
              <w:bottom w:val="nil"/>
              <w:right w:val="nil"/>
            </w:tcBorders>
            <w:vAlign w:val="center"/>
          </w:tcPr>
          <w:p w14:paraId="6FE438EB" w14:textId="412C5FDE" w:rsidR="009D64ED" w:rsidRPr="006B2452" w:rsidRDefault="009D64ED" w:rsidP="009D64ED">
            <w:pPr>
              <w:rPr>
                <w:sz w:val="20"/>
              </w:rPr>
            </w:pPr>
            <w:r w:rsidRPr="006B2452">
              <w:rPr>
                <w:sz w:val="20"/>
                <w:szCs w:val="20"/>
              </w:rPr>
              <w:t>Parameters for discretise the retired battery price (</w:t>
            </w:r>
            <w:r w:rsidRPr="006B2452">
              <w:rPr>
                <w:i/>
                <w:sz w:val="20"/>
                <w:szCs w:val="20"/>
              </w:rPr>
              <w:t>price</w:t>
            </w:r>
            <w:r w:rsidRPr="006B2452">
              <w:rPr>
                <w:sz w:val="20"/>
                <w:szCs w:val="20"/>
                <w:vertAlign w:val="superscript"/>
              </w:rPr>
              <w:t>RB</w:t>
            </w:r>
            <w:r w:rsidRPr="006B2452">
              <w:rPr>
                <w:sz w:val="20"/>
                <w:szCs w:val="20"/>
              </w:rPr>
              <w:t>)</w:t>
            </w:r>
          </w:p>
        </w:tc>
      </w:tr>
      <w:tr w:rsidR="006B2452" w:rsidRPr="006B2452" w14:paraId="5AF82613" w14:textId="77777777" w:rsidTr="002E1E8F">
        <w:tc>
          <w:tcPr>
            <w:tcW w:w="1843" w:type="dxa"/>
            <w:tcBorders>
              <w:top w:val="nil"/>
              <w:left w:val="nil"/>
              <w:bottom w:val="nil"/>
              <w:right w:val="nil"/>
            </w:tcBorders>
            <w:vAlign w:val="center"/>
          </w:tcPr>
          <w:p w14:paraId="221E66D1" w14:textId="162964F9" w:rsidR="006F4653" w:rsidRPr="006B2452" w:rsidRDefault="006F4653" w:rsidP="009D64ED">
            <w:pPr>
              <w:rPr>
                <w:rFonts w:cs="Arial"/>
                <w:sz w:val="20"/>
                <w:szCs w:val="20"/>
              </w:rPr>
            </w:pPr>
            <w:r w:rsidRPr="006B2452">
              <w:rPr>
                <w:rFonts w:cs="Times New Roman"/>
                <w:i/>
              </w:rPr>
              <w:t>π</w:t>
            </w:r>
            <w:r w:rsidRPr="006B2452">
              <w:rPr>
                <w:i/>
                <w:vertAlign w:val="subscript"/>
              </w:rPr>
              <w:t>pq</w:t>
            </w:r>
          </w:p>
        </w:tc>
        <w:tc>
          <w:tcPr>
            <w:tcW w:w="7893" w:type="dxa"/>
            <w:tcBorders>
              <w:top w:val="nil"/>
              <w:left w:val="nil"/>
              <w:bottom w:val="nil"/>
              <w:right w:val="nil"/>
            </w:tcBorders>
            <w:vAlign w:val="center"/>
          </w:tcPr>
          <w:p w14:paraId="035B271D" w14:textId="41AE3F83" w:rsidR="006F4653" w:rsidRPr="006B2452" w:rsidRDefault="006F4653" w:rsidP="009D64ED">
            <w:pPr>
              <w:rPr>
                <w:sz w:val="20"/>
                <w:szCs w:val="20"/>
              </w:rPr>
            </w:pPr>
            <w:r w:rsidRPr="006B2452">
              <w:t xml:space="preserve">Discrete profit at </w:t>
            </w:r>
            <w:r w:rsidRPr="006B2452">
              <w:rPr>
                <w:i/>
              </w:rPr>
              <w:t>q</w:t>
            </w:r>
            <w:r w:rsidRPr="006B2452">
              <w:t xml:space="preserve"> level for each player </w:t>
            </w:r>
            <w:r w:rsidRPr="006B2452">
              <w:rPr>
                <w:i/>
              </w:rPr>
              <w:t>p</w:t>
            </w:r>
          </w:p>
        </w:tc>
      </w:tr>
      <w:tr w:rsidR="006B2452" w:rsidRPr="006B2452" w14:paraId="53D962BD" w14:textId="77777777" w:rsidTr="002E1E8F">
        <w:tc>
          <w:tcPr>
            <w:tcW w:w="1843" w:type="dxa"/>
            <w:tcBorders>
              <w:top w:val="nil"/>
              <w:left w:val="nil"/>
              <w:bottom w:val="single" w:sz="4" w:space="0" w:color="auto"/>
              <w:right w:val="nil"/>
            </w:tcBorders>
            <w:vAlign w:val="center"/>
          </w:tcPr>
          <w:p w14:paraId="035464DE" w14:textId="3A263402" w:rsidR="009D64ED" w:rsidRPr="006B2452" w:rsidRDefault="009D64ED" w:rsidP="009D64ED">
            <w:pPr>
              <w:rPr>
                <w:i/>
                <w:iCs/>
                <w:sz w:val="20"/>
              </w:rPr>
            </w:pPr>
            <w:r w:rsidRPr="006B2452">
              <w:rPr>
                <w:rFonts w:cs="Times New Roman"/>
              </w:rPr>
              <w:t>θ</w:t>
            </w:r>
            <w:r w:rsidRPr="006B2452">
              <w:rPr>
                <w:i/>
                <w:vertAlign w:val="subscript"/>
              </w:rPr>
              <w:t>pq</w:t>
            </w:r>
          </w:p>
        </w:tc>
        <w:tc>
          <w:tcPr>
            <w:tcW w:w="7893" w:type="dxa"/>
            <w:tcBorders>
              <w:top w:val="nil"/>
              <w:left w:val="nil"/>
              <w:bottom w:val="single" w:sz="4" w:space="0" w:color="auto"/>
              <w:right w:val="nil"/>
            </w:tcBorders>
            <w:vAlign w:val="center"/>
          </w:tcPr>
          <w:p w14:paraId="57AE46A7" w14:textId="042F463F" w:rsidR="009D64ED" w:rsidRPr="006B2452" w:rsidRDefault="009D64ED" w:rsidP="009D64ED">
            <w:pPr>
              <w:rPr>
                <w:sz w:val="20"/>
              </w:rPr>
            </w:pPr>
            <w:r w:rsidRPr="006B2452">
              <w:rPr>
                <w:sz w:val="20"/>
              </w:rPr>
              <w:t>Intermediate parameters for linearisation of supply chain model</w:t>
            </w:r>
          </w:p>
        </w:tc>
      </w:tr>
      <w:tr w:rsidR="006B2452" w:rsidRPr="006B2452" w14:paraId="0164498F" w14:textId="77777777" w:rsidTr="002E1E8F">
        <w:tc>
          <w:tcPr>
            <w:tcW w:w="1843" w:type="dxa"/>
            <w:tcBorders>
              <w:top w:val="single" w:sz="4" w:space="0" w:color="auto"/>
              <w:left w:val="nil"/>
              <w:bottom w:val="single" w:sz="8" w:space="0" w:color="auto"/>
              <w:right w:val="nil"/>
            </w:tcBorders>
            <w:vAlign w:val="center"/>
          </w:tcPr>
          <w:p w14:paraId="12531A9E" w14:textId="77777777" w:rsidR="009D64ED" w:rsidRPr="006B2452" w:rsidRDefault="009D64ED" w:rsidP="009D64ED">
            <w:pPr>
              <w:rPr>
                <w:i/>
                <w:iCs/>
                <w:sz w:val="20"/>
              </w:rPr>
            </w:pPr>
          </w:p>
        </w:tc>
        <w:tc>
          <w:tcPr>
            <w:tcW w:w="7893" w:type="dxa"/>
            <w:tcBorders>
              <w:top w:val="single" w:sz="4" w:space="0" w:color="auto"/>
              <w:left w:val="nil"/>
              <w:bottom w:val="single" w:sz="8" w:space="0" w:color="auto"/>
              <w:right w:val="nil"/>
            </w:tcBorders>
            <w:vAlign w:val="center"/>
          </w:tcPr>
          <w:p w14:paraId="1930D4E6" w14:textId="77777777" w:rsidR="009D64ED" w:rsidRPr="006B2452" w:rsidRDefault="009D64ED" w:rsidP="009D64ED">
            <w:pPr>
              <w:rPr>
                <w:sz w:val="20"/>
              </w:rPr>
            </w:pPr>
          </w:p>
        </w:tc>
      </w:tr>
      <w:tr w:rsidR="006B2452" w:rsidRPr="006B2452" w14:paraId="54FF5A26" w14:textId="77777777" w:rsidTr="002E1E8F">
        <w:trPr>
          <w:trHeight w:val="434"/>
        </w:trPr>
        <w:tc>
          <w:tcPr>
            <w:tcW w:w="1843" w:type="dxa"/>
            <w:tcBorders>
              <w:top w:val="single" w:sz="8" w:space="0" w:color="auto"/>
              <w:left w:val="nil"/>
              <w:bottom w:val="single" w:sz="4" w:space="0" w:color="auto"/>
              <w:right w:val="nil"/>
            </w:tcBorders>
            <w:vAlign w:val="center"/>
          </w:tcPr>
          <w:p w14:paraId="7F66A9CB" w14:textId="45DFDCAD" w:rsidR="009D64ED" w:rsidRPr="006B2452" w:rsidRDefault="002E1E8F" w:rsidP="005272C3">
            <w:pPr>
              <w:jc w:val="left"/>
              <w:rPr>
                <w:sz w:val="20"/>
              </w:rPr>
            </w:pPr>
            <w:r w:rsidRPr="006B2452">
              <w:rPr>
                <w:sz w:val="20"/>
              </w:rPr>
              <w:t>C</w:t>
            </w:r>
            <w:r w:rsidRPr="006B2452">
              <w:rPr>
                <w:rFonts w:hint="eastAsia"/>
                <w:sz w:val="20"/>
              </w:rPr>
              <w:t>on</w:t>
            </w:r>
            <w:r w:rsidRPr="006B2452">
              <w:rPr>
                <w:sz w:val="20"/>
              </w:rPr>
              <w:t>tinous</w:t>
            </w:r>
            <w:r w:rsidR="009D64ED" w:rsidRPr="006B2452">
              <w:rPr>
                <w:sz w:val="20"/>
              </w:rPr>
              <w:t xml:space="preserve"> Variables</w:t>
            </w:r>
          </w:p>
        </w:tc>
        <w:tc>
          <w:tcPr>
            <w:tcW w:w="7893" w:type="dxa"/>
            <w:tcBorders>
              <w:top w:val="single" w:sz="8" w:space="0" w:color="auto"/>
              <w:left w:val="nil"/>
              <w:bottom w:val="single" w:sz="4" w:space="0" w:color="auto"/>
              <w:right w:val="nil"/>
            </w:tcBorders>
            <w:vAlign w:val="center"/>
          </w:tcPr>
          <w:p w14:paraId="208CCF74" w14:textId="77777777" w:rsidR="009D64ED" w:rsidRPr="006B2452" w:rsidRDefault="009D64ED" w:rsidP="005272C3">
            <w:pPr>
              <w:jc w:val="left"/>
              <w:rPr>
                <w:sz w:val="20"/>
              </w:rPr>
            </w:pPr>
            <w:r w:rsidRPr="006B2452">
              <w:rPr>
                <w:sz w:val="20"/>
              </w:rPr>
              <w:t>Definitions</w:t>
            </w:r>
          </w:p>
        </w:tc>
      </w:tr>
      <w:tr w:rsidR="006B2452" w:rsidRPr="006B2452" w14:paraId="35E06622" w14:textId="77777777" w:rsidTr="002E1E8F">
        <w:tc>
          <w:tcPr>
            <w:tcW w:w="1843" w:type="dxa"/>
            <w:tcBorders>
              <w:top w:val="single" w:sz="4" w:space="0" w:color="auto"/>
              <w:left w:val="nil"/>
              <w:bottom w:val="nil"/>
              <w:right w:val="nil"/>
            </w:tcBorders>
          </w:tcPr>
          <w:p w14:paraId="633248CE" w14:textId="1A63D1CD" w:rsidR="009D64ED" w:rsidRPr="006B2452" w:rsidRDefault="00BF6F79" w:rsidP="009D64ED">
            <w:pPr>
              <w:rPr>
                <w:i/>
                <w:iCs/>
                <w:sz w:val="20"/>
              </w:rPr>
            </w:pPr>
            <m:oMathPara>
              <m:oMathParaPr>
                <m:jc m:val="left"/>
              </m:oMathParaPr>
              <m:oMath>
                <m:sSubSup>
                  <m:sSubSupPr>
                    <m:ctrlPr>
                      <w:rPr>
                        <w:rFonts w:ascii="Cambria Math" w:hAnsi="Cambria Math" w:cs="Times New Roman"/>
                        <w:sz w:val="24"/>
                      </w:rPr>
                    </m:ctrlPr>
                  </m:sSubSupPr>
                  <m:e>
                    <m:r>
                      <m:rPr>
                        <m:nor/>
                      </m:rPr>
                      <w:rPr>
                        <w:rFonts w:cs="Times New Roman"/>
                        <w:i/>
                        <w:sz w:val="24"/>
                      </w:rPr>
                      <m:t>C</m:t>
                    </m:r>
                  </m:e>
                  <m:sub>
                    <m:r>
                      <m:rPr>
                        <m:nor/>
                      </m:rPr>
                      <w:rPr>
                        <w:rFonts w:cs="Times New Roman"/>
                        <w:sz w:val="24"/>
                      </w:rPr>
                      <m:t>DES</m:t>
                    </m:r>
                  </m:sub>
                  <m:sup>
                    <m:r>
                      <m:rPr>
                        <m:nor/>
                      </m:rPr>
                      <w:rPr>
                        <w:rFonts w:cs="Times New Roman"/>
                        <w:sz w:val="24"/>
                      </w:rPr>
                      <m:t>RB</m:t>
                    </m:r>
                  </m:sup>
                </m:sSubSup>
              </m:oMath>
            </m:oMathPara>
          </w:p>
        </w:tc>
        <w:tc>
          <w:tcPr>
            <w:tcW w:w="7893" w:type="dxa"/>
            <w:tcBorders>
              <w:top w:val="single" w:sz="4" w:space="0" w:color="auto"/>
              <w:left w:val="nil"/>
              <w:bottom w:val="nil"/>
              <w:right w:val="nil"/>
            </w:tcBorders>
          </w:tcPr>
          <w:p w14:paraId="1B200159" w14:textId="4AEDEDF6" w:rsidR="009D64ED" w:rsidRPr="006B2452" w:rsidRDefault="004F21D1" w:rsidP="009D64ED">
            <w:pPr>
              <w:rPr>
                <w:sz w:val="20"/>
              </w:rPr>
            </w:pPr>
            <w:r w:rsidRPr="006B2452">
              <w:rPr>
                <w:sz w:val="20"/>
              </w:rPr>
              <w:t xml:space="preserve">The objective of </w:t>
            </w:r>
            <w:r w:rsidR="00B63A53" w:rsidRPr="006B2452">
              <w:rPr>
                <w:sz w:val="20"/>
              </w:rPr>
              <w:t>total</w:t>
            </w:r>
            <w:r w:rsidRPr="006B2452">
              <w:rPr>
                <w:sz w:val="20"/>
              </w:rPr>
              <w:t xml:space="preserve"> cost for DES design model</w:t>
            </w:r>
            <w:r w:rsidR="00B63A53" w:rsidRPr="006B2452">
              <w:rPr>
                <w:sz w:val="20"/>
              </w:rPr>
              <w:t xml:space="preserve"> with retired batteries</w:t>
            </w:r>
          </w:p>
        </w:tc>
      </w:tr>
      <w:tr w:rsidR="006B2452" w:rsidRPr="006B2452" w14:paraId="080E1F65" w14:textId="77777777" w:rsidTr="002E1E8F">
        <w:tc>
          <w:tcPr>
            <w:tcW w:w="1843" w:type="dxa"/>
            <w:tcBorders>
              <w:top w:val="nil"/>
              <w:left w:val="nil"/>
              <w:bottom w:val="nil"/>
              <w:right w:val="nil"/>
            </w:tcBorders>
          </w:tcPr>
          <w:p w14:paraId="7969AF22" w14:textId="1BBAA5AF" w:rsidR="009D64ED" w:rsidRPr="006B2452" w:rsidRDefault="00BF6F79" w:rsidP="009D64ED">
            <w:pPr>
              <w:rPr>
                <w:i/>
                <w:iCs/>
                <w:sz w:val="20"/>
              </w:rPr>
            </w:pPr>
            <m:oMathPara>
              <m:oMathParaPr>
                <m:jc m:val="left"/>
              </m:oMathParaPr>
              <m:oMath>
                <m:sSubSup>
                  <m:sSubSupPr>
                    <m:ctrlPr>
                      <w:rPr>
                        <w:rFonts w:ascii="Cambria Math" w:hAnsi="Cambria Math" w:cs="Times New Roman"/>
                        <w:sz w:val="24"/>
                      </w:rPr>
                    </m:ctrlPr>
                  </m:sSubSupPr>
                  <m:e>
                    <m:r>
                      <m:rPr>
                        <m:nor/>
                      </m:rPr>
                      <w:rPr>
                        <w:rFonts w:cs="Times New Roman"/>
                        <w:i/>
                        <w:sz w:val="24"/>
                      </w:rPr>
                      <m:t>C</m:t>
                    </m:r>
                  </m:e>
                  <m:sub>
                    <m:r>
                      <m:rPr>
                        <m:nor/>
                      </m:rPr>
                      <w:rPr>
                        <w:rFonts w:cs="Times New Roman"/>
                        <w:sz w:val="24"/>
                      </w:rPr>
                      <m:t>DES</m:t>
                    </m:r>
                  </m:sub>
                  <m:sup>
                    <m:r>
                      <m:rPr>
                        <m:nor/>
                      </m:rPr>
                      <w:rPr>
                        <w:rFonts w:cs="Times New Roman"/>
                        <w:sz w:val="24"/>
                      </w:rPr>
                      <m:t>NB</m:t>
                    </m:r>
                  </m:sup>
                </m:sSubSup>
              </m:oMath>
            </m:oMathPara>
          </w:p>
        </w:tc>
        <w:tc>
          <w:tcPr>
            <w:tcW w:w="7893" w:type="dxa"/>
            <w:tcBorders>
              <w:top w:val="nil"/>
              <w:left w:val="nil"/>
              <w:bottom w:val="nil"/>
              <w:right w:val="nil"/>
            </w:tcBorders>
          </w:tcPr>
          <w:p w14:paraId="667094EC" w14:textId="360C480D" w:rsidR="009D64ED" w:rsidRPr="006B2452" w:rsidRDefault="00B63A53" w:rsidP="009D64ED">
            <w:pPr>
              <w:rPr>
                <w:sz w:val="20"/>
              </w:rPr>
            </w:pPr>
            <w:r w:rsidRPr="006B2452">
              <w:rPr>
                <w:sz w:val="20"/>
              </w:rPr>
              <w:t>The objective of total cost for DES design model with new batteries</w:t>
            </w:r>
          </w:p>
        </w:tc>
      </w:tr>
      <w:tr w:rsidR="006B2452" w:rsidRPr="006B2452" w14:paraId="47127E46" w14:textId="77777777" w:rsidTr="002E1E8F">
        <w:tc>
          <w:tcPr>
            <w:tcW w:w="1843" w:type="dxa"/>
            <w:tcBorders>
              <w:top w:val="nil"/>
              <w:left w:val="nil"/>
              <w:bottom w:val="nil"/>
              <w:right w:val="nil"/>
            </w:tcBorders>
          </w:tcPr>
          <w:p w14:paraId="229DE752" w14:textId="0ECBCCC4" w:rsidR="004F21D1" w:rsidRPr="006B2452" w:rsidRDefault="00E047C5" w:rsidP="004F21D1">
            <w:r w:rsidRPr="006B2452">
              <w:rPr>
                <w:noProof/>
              </w:rPr>
              <w:object w:dxaOrig="200" w:dyaOrig="320" w14:anchorId="4345492A">
                <v:shape id="_x0000_i1090" type="#_x0000_t75" alt="" style="width:10pt;height:16pt;mso-width-percent:0;mso-height-percent:0;mso-width-percent:0;mso-height-percent:0" o:ole="">
                  <v:imagedata r:id="rId62" o:title=""/>
                </v:shape>
                <o:OLEObject Type="Embed" ProgID="Unknown" ShapeID="_x0000_i1090" DrawAspect="Content" ObjectID="_1657085572" r:id="rId63"/>
              </w:object>
            </w:r>
          </w:p>
        </w:tc>
        <w:tc>
          <w:tcPr>
            <w:tcW w:w="7893" w:type="dxa"/>
            <w:tcBorders>
              <w:top w:val="nil"/>
              <w:left w:val="nil"/>
              <w:bottom w:val="nil"/>
              <w:right w:val="nil"/>
            </w:tcBorders>
          </w:tcPr>
          <w:p w14:paraId="1EC001D1" w14:textId="3B7B3905" w:rsidR="004F21D1" w:rsidRPr="006B2452" w:rsidRDefault="004F21D1" w:rsidP="004F21D1">
            <w:pPr>
              <w:rPr>
                <w:sz w:val="20"/>
              </w:rPr>
            </w:pPr>
            <w:r w:rsidRPr="006B2452">
              <w:rPr>
                <w:sz w:val="20"/>
              </w:rPr>
              <w:t>The objective of whole chain profit for supply chain model</w:t>
            </w:r>
          </w:p>
        </w:tc>
      </w:tr>
      <w:tr w:rsidR="006B2452" w:rsidRPr="006B2452" w14:paraId="188A47A9" w14:textId="77777777" w:rsidTr="002E1E8F">
        <w:tc>
          <w:tcPr>
            <w:tcW w:w="1843" w:type="dxa"/>
            <w:tcBorders>
              <w:top w:val="nil"/>
              <w:left w:val="nil"/>
              <w:bottom w:val="nil"/>
              <w:right w:val="nil"/>
            </w:tcBorders>
          </w:tcPr>
          <w:p w14:paraId="595615AD" w14:textId="4BCEB76E" w:rsidR="004F21D1" w:rsidRPr="006B2452" w:rsidRDefault="00BF6F79" w:rsidP="004F21D1">
            <w:pPr>
              <w:rPr>
                <w:i/>
                <w:iCs/>
                <w:sz w:val="20"/>
              </w:rPr>
            </w:pPr>
            <m:oMathPara>
              <m:oMathParaPr>
                <m:jc m:val="left"/>
              </m:oMathParaPr>
              <m:oMath>
                <m:acc>
                  <m:accPr>
                    <m:ctrlPr>
                      <w:rPr>
                        <w:rFonts w:ascii="Cambria Math" w:hAnsi="Cambria Math" w:cs="Times New Roman"/>
                        <w:i/>
                      </w:rPr>
                    </m:ctrlPr>
                  </m:accPr>
                  <m:e>
                    <m:r>
                      <m:rPr>
                        <m:nor/>
                      </m:rPr>
                      <w:rPr>
                        <w:rFonts w:cs="Times New Roman"/>
                        <w:i/>
                      </w:rPr>
                      <m:t>ϕ</m:t>
                    </m:r>
                  </m:e>
                </m:acc>
              </m:oMath>
            </m:oMathPara>
          </w:p>
        </w:tc>
        <w:tc>
          <w:tcPr>
            <w:tcW w:w="7893" w:type="dxa"/>
            <w:tcBorders>
              <w:top w:val="nil"/>
              <w:left w:val="nil"/>
              <w:bottom w:val="nil"/>
              <w:right w:val="nil"/>
            </w:tcBorders>
          </w:tcPr>
          <w:p w14:paraId="568A73D3" w14:textId="1A5B38C5" w:rsidR="004F21D1" w:rsidRPr="006B2452" w:rsidRDefault="004F21D1" w:rsidP="004F21D1">
            <w:pPr>
              <w:rPr>
                <w:sz w:val="20"/>
              </w:rPr>
            </w:pPr>
            <w:r w:rsidRPr="006B2452">
              <w:rPr>
                <w:sz w:val="20"/>
              </w:rPr>
              <w:t>The deformed objective of whole chain profit for supply chain model</w:t>
            </w:r>
          </w:p>
        </w:tc>
      </w:tr>
      <w:tr w:rsidR="006B2452" w:rsidRPr="006B2452" w14:paraId="4C158112" w14:textId="77777777" w:rsidTr="002E1E8F">
        <w:tc>
          <w:tcPr>
            <w:tcW w:w="1843" w:type="dxa"/>
            <w:tcBorders>
              <w:top w:val="single" w:sz="4" w:space="0" w:color="auto"/>
              <w:left w:val="single" w:sz="4" w:space="0" w:color="FFFFFF" w:themeColor="background1"/>
              <w:bottom w:val="single" w:sz="8" w:space="0" w:color="auto"/>
              <w:right w:val="single" w:sz="4" w:space="0" w:color="FFFFFF" w:themeColor="background1"/>
            </w:tcBorders>
          </w:tcPr>
          <w:p w14:paraId="539DF45F" w14:textId="77777777" w:rsidR="004F21D1" w:rsidRPr="006B2452" w:rsidRDefault="004F21D1" w:rsidP="004F21D1">
            <w:pPr>
              <w:rPr>
                <w:sz w:val="20"/>
              </w:rPr>
            </w:pPr>
          </w:p>
        </w:tc>
        <w:tc>
          <w:tcPr>
            <w:tcW w:w="7893" w:type="dxa"/>
            <w:tcBorders>
              <w:top w:val="single" w:sz="4" w:space="0" w:color="auto"/>
              <w:left w:val="single" w:sz="4" w:space="0" w:color="FFFFFF" w:themeColor="background1"/>
              <w:bottom w:val="single" w:sz="8" w:space="0" w:color="auto"/>
              <w:right w:val="single" w:sz="4" w:space="0" w:color="FFFFFF" w:themeColor="background1"/>
            </w:tcBorders>
          </w:tcPr>
          <w:p w14:paraId="6DB4CC7B" w14:textId="77777777" w:rsidR="004F21D1" w:rsidRPr="006B2452" w:rsidRDefault="004F21D1" w:rsidP="004F21D1">
            <w:pPr>
              <w:rPr>
                <w:sz w:val="20"/>
              </w:rPr>
            </w:pPr>
          </w:p>
        </w:tc>
      </w:tr>
      <w:tr w:rsidR="006B2452" w:rsidRPr="006B2452" w14:paraId="14263FA0" w14:textId="77777777" w:rsidTr="002E1E8F">
        <w:trPr>
          <w:trHeight w:val="489"/>
        </w:trPr>
        <w:tc>
          <w:tcPr>
            <w:tcW w:w="1843" w:type="dxa"/>
            <w:tcBorders>
              <w:top w:val="single" w:sz="8" w:space="0" w:color="auto"/>
              <w:left w:val="nil"/>
              <w:bottom w:val="single" w:sz="4" w:space="0" w:color="auto"/>
              <w:right w:val="nil"/>
            </w:tcBorders>
            <w:vAlign w:val="center"/>
          </w:tcPr>
          <w:p w14:paraId="70056913" w14:textId="4D311FE3" w:rsidR="004F21D1" w:rsidRPr="006B2452" w:rsidRDefault="004F21D1" w:rsidP="005272C3">
            <w:pPr>
              <w:jc w:val="left"/>
              <w:rPr>
                <w:sz w:val="20"/>
              </w:rPr>
            </w:pPr>
            <w:r w:rsidRPr="006B2452">
              <w:rPr>
                <w:sz w:val="20"/>
              </w:rPr>
              <w:t>Binary Variables</w:t>
            </w:r>
          </w:p>
        </w:tc>
        <w:tc>
          <w:tcPr>
            <w:tcW w:w="7893" w:type="dxa"/>
            <w:tcBorders>
              <w:top w:val="single" w:sz="8" w:space="0" w:color="auto"/>
              <w:left w:val="nil"/>
              <w:bottom w:val="single" w:sz="4" w:space="0" w:color="auto"/>
              <w:right w:val="nil"/>
            </w:tcBorders>
            <w:vAlign w:val="center"/>
          </w:tcPr>
          <w:p w14:paraId="1A9D006E" w14:textId="08749B0D" w:rsidR="004F21D1" w:rsidRPr="006B2452" w:rsidRDefault="005272C3" w:rsidP="005272C3">
            <w:pPr>
              <w:jc w:val="left"/>
              <w:rPr>
                <w:sz w:val="20"/>
              </w:rPr>
            </w:pPr>
            <w:r w:rsidRPr="006B2452">
              <w:rPr>
                <w:sz w:val="20"/>
              </w:rPr>
              <w:t>Definitions</w:t>
            </w:r>
          </w:p>
        </w:tc>
      </w:tr>
      <w:tr w:rsidR="006B2452" w:rsidRPr="006B2452" w14:paraId="31AF5496" w14:textId="77777777" w:rsidTr="002E1E8F">
        <w:tc>
          <w:tcPr>
            <w:tcW w:w="1843" w:type="dxa"/>
            <w:tcBorders>
              <w:top w:val="single" w:sz="4" w:space="0" w:color="auto"/>
              <w:left w:val="nil"/>
              <w:bottom w:val="nil"/>
              <w:right w:val="nil"/>
            </w:tcBorders>
          </w:tcPr>
          <w:p w14:paraId="1A63916D" w14:textId="7050FD84" w:rsidR="004F21D1" w:rsidRPr="006B2452" w:rsidRDefault="00E047C5" w:rsidP="004F21D1">
            <w:pPr>
              <w:snapToGrid w:val="0"/>
              <w:textAlignment w:val="center"/>
              <w:rPr>
                <w:sz w:val="20"/>
              </w:rPr>
            </w:pPr>
            <w:r w:rsidRPr="00E047C5">
              <w:rPr>
                <w:rFonts w:eastAsiaTheme="minorEastAsia"/>
                <w:noProof/>
                <w:sz w:val="20"/>
              </w:rPr>
              <w:object w:dxaOrig="540" w:dyaOrig="400" w14:anchorId="2EE851CA">
                <v:shape id="_x0000_i1089" type="#_x0000_t75" alt="" style="width:26pt;height:19pt;mso-width-percent:0;mso-height-percent:0;mso-width-percent:0;mso-height-percent:0" o:ole="">
                  <v:imagedata r:id="rId64" o:title=""/>
                </v:shape>
                <o:OLEObject Type="Embed" ProgID="Unknown" ShapeID="_x0000_i1089" DrawAspect="Content" ObjectID="_1657085573" r:id="rId65"/>
              </w:object>
            </w:r>
          </w:p>
        </w:tc>
        <w:tc>
          <w:tcPr>
            <w:tcW w:w="7893" w:type="dxa"/>
            <w:tcBorders>
              <w:top w:val="single" w:sz="4" w:space="0" w:color="auto"/>
              <w:left w:val="nil"/>
              <w:bottom w:val="nil"/>
              <w:right w:val="nil"/>
            </w:tcBorders>
          </w:tcPr>
          <w:p w14:paraId="78CED431" w14:textId="005DBB15" w:rsidR="004F21D1" w:rsidRPr="006B2452" w:rsidRDefault="004F21D1" w:rsidP="004F21D1">
            <w:pPr>
              <w:snapToGrid w:val="0"/>
              <w:textAlignment w:val="center"/>
              <w:rPr>
                <w:sz w:val="20"/>
              </w:rPr>
            </w:pPr>
            <w:r w:rsidRPr="006B2452">
              <w:rPr>
                <w:sz w:val="20"/>
              </w:rPr>
              <w:t>=1 if implement</w:t>
            </w:r>
            <w:r w:rsidRPr="006B2452">
              <w:rPr>
                <w:rFonts w:hint="eastAsia"/>
                <w:sz w:val="20"/>
              </w:rPr>
              <w:t xml:space="preserve"> the</w:t>
            </w:r>
            <w:r w:rsidRPr="006B2452">
              <w:rPr>
                <w:sz w:val="20"/>
              </w:rPr>
              <w:t xml:space="preserve"> </w:t>
            </w:r>
            <w:r w:rsidRPr="006B2452">
              <w:rPr>
                <w:rFonts w:hint="eastAsia"/>
                <w:sz w:val="20"/>
              </w:rPr>
              <w:t>option</w:t>
            </w:r>
            <w:r w:rsidRPr="006B2452">
              <w:rPr>
                <w:sz w:val="20"/>
              </w:rPr>
              <w:t xml:space="preserve"> </w:t>
            </w:r>
            <w:r w:rsidRPr="006B2452">
              <w:rPr>
                <w:rFonts w:hint="eastAsia"/>
                <w:i/>
                <w:iCs/>
                <w:sz w:val="20"/>
              </w:rPr>
              <w:t>k</w:t>
            </w:r>
            <w:r w:rsidRPr="006B2452">
              <w:rPr>
                <w:i/>
                <w:iCs/>
                <w:sz w:val="20"/>
              </w:rPr>
              <w:t>’</w:t>
            </w:r>
            <w:r w:rsidRPr="006B2452">
              <w:rPr>
                <w:sz w:val="20"/>
              </w:rPr>
              <w:t xml:space="preserve"> of energy saving strategy </w:t>
            </w:r>
            <w:r w:rsidRPr="006B2452">
              <w:rPr>
                <w:i/>
                <w:iCs/>
                <w:sz w:val="20"/>
              </w:rPr>
              <w:t>s’</w:t>
            </w:r>
            <w:r w:rsidRPr="006B2452">
              <w:rPr>
                <w:sz w:val="20"/>
              </w:rPr>
              <w:t xml:space="preserve"> in building </w:t>
            </w:r>
            <w:r w:rsidRPr="006B2452">
              <w:rPr>
                <w:rFonts w:hint="eastAsia"/>
                <w:i/>
                <w:iCs/>
                <w:sz w:val="20"/>
              </w:rPr>
              <w:t>i</w:t>
            </w:r>
            <w:r w:rsidRPr="006B2452">
              <w:rPr>
                <w:i/>
                <w:iCs/>
                <w:sz w:val="20"/>
              </w:rPr>
              <w:t xml:space="preserve"> </w:t>
            </w:r>
          </w:p>
        </w:tc>
      </w:tr>
      <w:tr w:rsidR="006B2452" w:rsidRPr="006B2452" w14:paraId="68CACB8B" w14:textId="77777777" w:rsidTr="002E1E8F">
        <w:tc>
          <w:tcPr>
            <w:tcW w:w="1843" w:type="dxa"/>
            <w:tcBorders>
              <w:top w:val="nil"/>
              <w:left w:val="nil"/>
              <w:bottom w:val="nil"/>
              <w:right w:val="nil"/>
            </w:tcBorders>
          </w:tcPr>
          <w:p w14:paraId="2E4CD0D7" w14:textId="22DA0577" w:rsidR="004F21D1" w:rsidRPr="006B2452" w:rsidRDefault="00E047C5" w:rsidP="004F21D1">
            <w:pPr>
              <w:snapToGrid w:val="0"/>
              <w:textAlignment w:val="center"/>
              <w:rPr>
                <w:sz w:val="20"/>
              </w:rPr>
            </w:pPr>
            <w:r w:rsidRPr="00E047C5">
              <w:rPr>
                <w:rFonts w:eastAsiaTheme="minorEastAsia"/>
                <w:noProof/>
                <w:sz w:val="20"/>
              </w:rPr>
              <w:object w:dxaOrig="520" w:dyaOrig="400" w14:anchorId="00BDB5A5">
                <v:shape id="_x0000_i1088" type="#_x0000_t75" alt="" style="width:21pt;height:18pt;mso-width-percent:0;mso-height-percent:0;mso-width-percent:0;mso-height-percent:0" o:ole="">
                  <v:imagedata r:id="rId66" o:title=""/>
                </v:shape>
                <o:OLEObject Type="Embed" ProgID="Unknown" ShapeID="_x0000_i1088" DrawAspect="Content" ObjectID="_1657085574" r:id="rId67"/>
              </w:object>
            </w:r>
          </w:p>
        </w:tc>
        <w:tc>
          <w:tcPr>
            <w:tcW w:w="7893" w:type="dxa"/>
            <w:tcBorders>
              <w:top w:val="nil"/>
              <w:left w:val="nil"/>
              <w:bottom w:val="nil"/>
              <w:right w:val="nil"/>
            </w:tcBorders>
          </w:tcPr>
          <w:p w14:paraId="53F4937C" w14:textId="2110737C" w:rsidR="004F21D1" w:rsidRPr="006B2452" w:rsidRDefault="004F21D1" w:rsidP="004F21D1">
            <w:pPr>
              <w:snapToGrid w:val="0"/>
              <w:textAlignment w:val="center"/>
              <w:rPr>
                <w:sz w:val="20"/>
              </w:rPr>
            </w:pPr>
            <w:r w:rsidRPr="006B2452">
              <w:rPr>
                <w:sz w:val="20"/>
              </w:rPr>
              <w:t xml:space="preserve">=1 if CHP is on for in building </w:t>
            </w:r>
            <w:r w:rsidRPr="006B2452">
              <w:rPr>
                <w:rFonts w:hint="eastAsia"/>
                <w:i/>
                <w:iCs/>
                <w:sz w:val="20"/>
              </w:rPr>
              <w:t>i</w:t>
            </w:r>
            <w:r w:rsidRPr="006B2452">
              <w:rPr>
                <w:sz w:val="20"/>
              </w:rPr>
              <w:t xml:space="preserve"> at season </w:t>
            </w:r>
            <w:r w:rsidRPr="006B2452">
              <w:rPr>
                <w:i/>
                <w:iCs/>
                <w:sz w:val="20"/>
              </w:rPr>
              <w:t>s</w:t>
            </w:r>
            <w:r w:rsidRPr="006B2452">
              <w:rPr>
                <w:sz w:val="20"/>
              </w:rPr>
              <w:t xml:space="preserve"> hour </w:t>
            </w:r>
            <w:r w:rsidRPr="006B2452">
              <w:rPr>
                <w:i/>
                <w:iCs/>
                <w:sz w:val="20"/>
              </w:rPr>
              <w:t>h</w:t>
            </w:r>
          </w:p>
        </w:tc>
      </w:tr>
      <w:tr w:rsidR="006B2452" w:rsidRPr="006B2452" w14:paraId="0048D1FE" w14:textId="77777777" w:rsidTr="002E1E8F">
        <w:tc>
          <w:tcPr>
            <w:tcW w:w="1843" w:type="dxa"/>
            <w:tcBorders>
              <w:top w:val="nil"/>
              <w:left w:val="nil"/>
              <w:bottom w:val="nil"/>
              <w:right w:val="nil"/>
            </w:tcBorders>
          </w:tcPr>
          <w:p w14:paraId="2CC7CAA9" w14:textId="038EE761" w:rsidR="004F21D1" w:rsidRPr="006B2452" w:rsidRDefault="00E047C5" w:rsidP="004F21D1">
            <w:pPr>
              <w:snapToGrid w:val="0"/>
              <w:textAlignment w:val="center"/>
              <w:rPr>
                <w:rFonts w:eastAsiaTheme="minorEastAsia"/>
                <w:sz w:val="20"/>
              </w:rPr>
            </w:pPr>
            <w:r w:rsidRPr="00E047C5">
              <w:rPr>
                <w:rFonts w:eastAsiaTheme="minorEastAsia"/>
                <w:noProof/>
                <w:sz w:val="20"/>
              </w:rPr>
              <w:object w:dxaOrig="520" w:dyaOrig="400" w14:anchorId="12E33FD9">
                <v:shape id="_x0000_i1087" type="#_x0000_t75" alt="" style="width:21pt;height:16pt;mso-width-percent:0;mso-height-percent:0;mso-width-percent:0;mso-height-percent:0" o:ole="">
                  <v:imagedata r:id="rId68" o:title=""/>
                </v:shape>
                <o:OLEObject Type="Embed" ProgID="Unknown" ShapeID="_x0000_i1087" DrawAspect="Content" ObjectID="_1657085575" r:id="rId69"/>
              </w:object>
            </w:r>
          </w:p>
        </w:tc>
        <w:tc>
          <w:tcPr>
            <w:tcW w:w="7893" w:type="dxa"/>
            <w:tcBorders>
              <w:top w:val="nil"/>
              <w:left w:val="nil"/>
              <w:bottom w:val="nil"/>
              <w:right w:val="nil"/>
            </w:tcBorders>
          </w:tcPr>
          <w:p w14:paraId="07B6863F" w14:textId="1C4F29E4" w:rsidR="004F21D1" w:rsidRPr="006B2452" w:rsidRDefault="004F21D1" w:rsidP="004F21D1">
            <w:pPr>
              <w:snapToGrid w:val="0"/>
              <w:textAlignment w:val="center"/>
              <w:rPr>
                <w:sz w:val="20"/>
              </w:rPr>
            </w:pPr>
            <w:r w:rsidRPr="006B2452">
              <w:rPr>
                <w:sz w:val="20"/>
              </w:rPr>
              <w:t xml:space="preserve">=1 if CHP is switching from off to on in building </w:t>
            </w:r>
            <w:r w:rsidRPr="006B2452">
              <w:rPr>
                <w:rFonts w:hint="eastAsia"/>
                <w:i/>
                <w:iCs/>
                <w:sz w:val="20"/>
              </w:rPr>
              <w:t>i</w:t>
            </w:r>
            <w:r w:rsidRPr="006B2452">
              <w:rPr>
                <w:sz w:val="20"/>
              </w:rPr>
              <w:t xml:space="preserve"> at season </w:t>
            </w:r>
            <w:r w:rsidRPr="006B2452">
              <w:rPr>
                <w:i/>
                <w:iCs/>
                <w:sz w:val="20"/>
              </w:rPr>
              <w:t>s</w:t>
            </w:r>
            <w:r w:rsidRPr="006B2452">
              <w:rPr>
                <w:sz w:val="20"/>
              </w:rPr>
              <w:t xml:space="preserve"> hour </w:t>
            </w:r>
            <w:r w:rsidRPr="006B2452">
              <w:rPr>
                <w:i/>
                <w:iCs/>
                <w:sz w:val="20"/>
              </w:rPr>
              <w:t>h</w:t>
            </w:r>
          </w:p>
        </w:tc>
      </w:tr>
      <w:tr w:rsidR="006B2452" w:rsidRPr="006B2452" w14:paraId="0032850E" w14:textId="77777777" w:rsidTr="002E1E8F">
        <w:tc>
          <w:tcPr>
            <w:tcW w:w="1843" w:type="dxa"/>
            <w:tcBorders>
              <w:top w:val="nil"/>
              <w:left w:val="nil"/>
              <w:bottom w:val="nil"/>
              <w:right w:val="nil"/>
            </w:tcBorders>
          </w:tcPr>
          <w:p w14:paraId="46EF88FC" w14:textId="32CFD563" w:rsidR="004F21D1" w:rsidRPr="006B2452" w:rsidRDefault="00E047C5" w:rsidP="004F21D1">
            <w:pPr>
              <w:snapToGrid w:val="0"/>
              <w:textAlignment w:val="center"/>
              <w:rPr>
                <w:sz w:val="20"/>
              </w:rPr>
            </w:pPr>
            <w:r w:rsidRPr="00E047C5">
              <w:rPr>
                <w:rFonts w:eastAsiaTheme="minorEastAsia"/>
                <w:noProof/>
                <w:sz w:val="20"/>
              </w:rPr>
              <w:object w:dxaOrig="499" w:dyaOrig="400" w14:anchorId="651DFF81">
                <v:shape id="_x0000_i1086" type="#_x0000_t75" alt="" style="width:21pt;height:18pt;mso-width-percent:0;mso-height-percent:0;mso-width-percent:0;mso-height-percent:0" o:ole="">
                  <v:imagedata r:id="rId70" o:title=""/>
                </v:shape>
                <o:OLEObject Type="Embed" ProgID="Unknown" ShapeID="_x0000_i1086" DrawAspect="Content" ObjectID="_1657085576" r:id="rId71"/>
              </w:object>
            </w:r>
          </w:p>
        </w:tc>
        <w:tc>
          <w:tcPr>
            <w:tcW w:w="7893" w:type="dxa"/>
            <w:tcBorders>
              <w:top w:val="nil"/>
              <w:left w:val="nil"/>
              <w:bottom w:val="nil"/>
              <w:right w:val="nil"/>
            </w:tcBorders>
          </w:tcPr>
          <w:p w14:paraId="6E66FE31" w14:textId="6A3A100D" w:rsidR="004F21D1" w:rsidRPr="006B2452" w:rsidRDefault="004F21D1" w:rsidP="004F21D1">
            <w:pPr>
              <w:snapToGrid w:val="0"/>
              <w:textAlignment w:val="center"/>
              <w:rPr>
                <w:sz w:val="20"/>
              </w:rPr>
            </w:pPr>
            <w:r w:rsidRPr="006B2452">
              <w:rPr>
                <w:sz w:val="20"/>
              </w:rPr>
              <w:t xml:space="preserve">=1 if energy is charged into storage in building </w:t>
            </w:r>
            <w:r w:rsidRPr="006B2452">
              <w:rPr>
                <w:rFonts w:hint="eastAsia"/>
                <w:i/>
                <w:iCs/>
                <w:sz w:val="20"/>
              </w:rPr>
              <w:t>i</w:t>
            </w:r>
            <w:r w:rsidRPr="006B2452">
              <w:rPr>
                <w:sz w:val="20"/>
              </w:rPr>
              <w:t xml:space="preserve"> at season </w:t>
            </w:r>
            <w:r w:rsidRPr="006B2452">
              <w:rPr>
                <w:i/>
                <w:iCs/>
                <w:sz w:val="20"/>
              </w:rPr>
              <w:t>s</w:t>
            </w:r>
            <w:r w:rsidRPr="006B2452">
              <w:rPr>
                <w:sz w:val="20"/>
              </w:rPr>
              <w:t xml:space="preserve"> hour </w:t>
            </w:r>
            <w:r w:rsidRPr="006B2452">
              <w:rPr>
                <w:i/>
                <w:iCs/>
                <w:sz w:val="20"/>
              </w:rPr>
              <w:t>h</w:t>
            </w:r>
          </w:p>
        </w:tc>
      </w:tr>
      <w:tr w:rsidR="006B2452" w:rsidRPr="006B2452" w14:paraId="3BB6A844" w14:textId="77777777" w:rsidTr="002E1E8F">
        <w:tc>
          <w:tcPr>
            <w:tcW w:w="1843" w:type="dxa"/>
            <w:tcBorders>
              <w:top w:val="nil"/>
              <w:left w:val="nil"/>
              <w:bottom w:val="nil"/>
              <w:right w:val="nil"/>
            </w:tcBorders>
          </w:tcPr>
          <w:p w14:paraId="2D272941" w14:textId="5CC5B1B5" w:rsidR="004F21D1" w:rsidRPr="006B2452" w:rsidRDefault="00E047C5" w:rsidP="004F21D1">
            <w:pPr>
              <w:snapToGrid w:val="0"/>
              <w:textAlignment w:val="center"/>
              <w:rPr>
                <w:sz w:val="20"/>
              </w:rPr>
            </w:pPr>
            <w:r w:rsidRPr="00E047C5">
              <w:rPr>
                <w:rFonts w:eastAsiaTheme="minorEastAsia"/>
                <w:noProof/>
                <w:sz w:val="20"/>
              </w:rPr>
              <w:object w:dxaOrig="499" w:dyaOrig="400" w14:anchorId="4498743C">
                <v:shape id="_x0000_i1085" type="#_x0000_t75" alt="" style="width:21pt;height:16pt;mso-width-percent:0;mso-height-percent:0;mso-width-percent:0;mso-height-percent:0" o:ole="">
                  <v:imagedata r:id="rId72" o:title=""/>
                </v:shape>
                <o:OLEObject Type="Embed" ProgID="Unknown" ShapeID="_x0000_i1085" DrawAspect="Content" ObjectID="_1657085577" r:id="rId73"/>
              </w:object>
            </w:r>
          </w:p>
        </w:tc>
        <w:tc>
          <w:tcPr>
            <w:tcW w:w="7893" w:type="dxa"/>
            <w:tcBorders>
              <w:top w:val="nil"/>
              <w:left w:val="nil"/>
              <w:bottom w:val="nil"/>
              <w:right w:val="nil"/>
            </w:tcBorders>
          </w:tcPr>
          <w:p w14:paraId="52665ACF" w14:textId="273F5D99" w:rsidR="004F21D1" w:rsidRPr="006B2452" w:rsidRDefault="004F21D1" w:rsidP="004F21D1">
            <w:pPr>
              <w:snapToGrid w:val="0"/>
              <w:textAlignment w:val="center"/>
              <w:rPr>
                <w:sz w:val="20"/>
              </w:rPr>
            </w:pPr>
            <w:r w:rsidRPr="006B2452">
              <w:rPr>
                <w:sz w:val="20"/>
              </w:rPr>
              <w:t xml:space="preserve">=1 if energy is discharged from storage in building </w:t>
            </w:r>
            <w:r w:rsidRPr="006B2452">
              <w:rPr>
                <w:rFonts w:hint="eastAsia"/>
                <w:i/>
                <w:iCs/>
                <w:sz w:val="20"/>
              </w:rPr>
              <w:t>i</w:t>
            </w:r>
            <w:r w:rsidRPr="006B2452">
              <w:rPr>
                <w:sz w:val="20"/>
              </w:rPr>
              <w:t xml:space="preserve"> at season </w:t>
            </w:r>
            <w:r w:rsidRPr="006B2452">
              <w:rPr>
                <w:i/>
                <w:iCs/>
                <w:sz w:val="20"/>
              </w:rPr>
              <w:t>s</w:t>
            </w:r>
            <w:r w:rsidRPr="006B2452">
              <w:rPr>
                <w:sz w:val="20"/>
              </w:rPr>
              <w:t xml:space="preserve"> hour </w:t>
            </w:r>
            <w:r w:rsidRPr="006B2452">
              <w:rPr>
                <w:i/>
                <w:iCs/>
                <w:sz w:val="20"/>
              </w:rPr>
              <w:t>h</w:t>
            </w:r>
          </w:p>
        </w:tc>
      </w:tr>
      <w:tr w:rsidR="006B2452" w:rsidRPr="006B2452" w14:paraId="23B4FFA8" w14:textId="77777777" w:rsidTr="002E1E8F">
        <w:tc>
          <w:tcPr>
            <w:tcW w:w="1843" w:type="dxa"/>
            <w:tcBorders>
              <w:top w:val="nil"/>
              <w:left w:val="nil"/>
              <w:bottom w:val="nil"/>
              <w:right w:val="nil"/>
            </w:tcBorders>
          </w:tcPr>
          <w:p w14:paraId="69621636" w14:textId="3F7A2EA7" w:rsidR="004F21D1" w:rsidRPr="006B2452" w:rsidRDefault="00E047C5" w:rsidP="004F21D1">
            <w:pPr>
              <w:snapToGrid w:val="0"/>
              <w:textAlignment w:val="center"/>
              <w:rPr>
                <w:sz w:val="20"/>
              </w:rPr>
            </w:pPr>
            <w:r w:rsidRPr="00E047C5">
              <w:rPr>
                <w:rFonts w:eastAsiaTheme="minorEastAsia"/>
                <w:noProof/>
                <w:sz w:val="20"/>
              </w:rPr>
              <w:object w:dxaOrig="460" w:dyaOrig="400" w14:anchorId="63176380">
                <v:shape id="_x0000_i1084" type="#_x0000_t75" alt="" style="width:19pt;height:16pt;mso-width-percent:0;mso-height-percent:0;mso-width-percent:0;mso-height-percent:0" o:ole="">
                  <v:imagedata r:id="rId74" o:title=""/>
                </v:shape>
                <o:OLEObject Type="Embed" ProgID="Unknown" ShapeID="_x0000_i1084" DrawAspect="Content" ObjectID="_1657085578" r:id="rId75"/>
              </w:object>
            </w:r>
          </w:p>
        </w:tc>
        <w:tc>
          <w:tcPr>
            <w:tcW w:w="7893" w:type="dxa"/>
            <w:tcBorders>
              <w:top w:val="nil"/>
              <w:left w:val="nil"/>
              <w:bottom w:val="nil"/>
              <w:right w:val="nil"/>
            </w:tcBorders>
          </w:tcPr>
          <w:p w14:paraId="72FB09D4" w14:textId="4D5C8AD1" w:rsidR="004F21D1" w:rsidRPr="006B2452" w:rsidRDefault="004F21D1" w:rsidP="004F21D1">
            <w:pPr>
              <w:snapToGrid w:val="0"/>
              <w:textAlignment w:val="center"/>
              <w:rPr>
                <w:sz w:val="20"/>
              </w:rPr>
            </w:pPr>
            <w:r w:rsidRPr="006B2452">
              <w:rPr>
                <w:sz w:val="20"/>
              </w:rPr>
              <w:t xml:space="preserve">=1 if electricity is sold back to the grid in building </w:t>
            </w:r>
            <w:r w:rsidRPr="006B2452">
              <w:rPr>
                <w:rFonts w:hint="eastAsia"/>
                <w:i/>
                <w:iCs/>
                <w:sz w:val="20"/>
              </w:rPr>
              <w:t>i</w:t>
            </w:r>
            <w:r w:rsidRPr="006B2452">
              <w:rPr>
                <w:sz w:val="20"/>
              </w:rPr>
              <w:t xml:space="preserve"> at season </w:t>
            </w:r>
            <w:r w:rsidRPr="006B2452">
              <w:rPr>
                <w:i/>
                <w:iCs/>
                <w:sz w:val="20"/>
              </w:rPr>
              <w:t>s</w:t>
            </w:r>
            <w:r w:rsidRPr="006B2452">
              <w:rPr>
                <w:sz w:val="20"/>
              </w:rPr>
              <w:t xml:space="preserve"> hour </w:t>
            </w:r>
            <w:r w:rsidRPr="006B2452">
              <w:rPr>
                <w:i/>
                <w:iCs/>
                <w:sz w:val="20"/>
              </w:rPr>
              <w:t>h</w:t>
            </w:r>
          </w:p>
        </w:tc>
      </w:tr>
      <w:tr w:rsidR="006B2452" w:rsidRPr="006B2452" w14:paraId="105ED60A" w14:textId="77777777" w:rsidTr="002E1E8F">
        <w:tc>
          <w:tcPr>
            <w:tcW w:w="1843" w:type="dxa"/>
            <w:tcBorders>
              <w:top w:val="nil"/>
              <w:left w:val="nil"/>
              <w:bottom w:val="nil"/>
              <w:right w:val="nil"/>
            </w:tcBorders>
          </w:tcPr>
          <w:p w14:paraId="71C08A66" w14:textId="10BA2C01" w:rsidR="004F21D1" w:rsidRPr="006B2452" w:rsidDel="00923E45" w:rsidRDefault="00E047C5" w:rsidP="004F21D1">
            <w:pPr>
              <w:snapToGrid w:val="0"/>
              <w:textAlignment w:val="center"/>
              <w:rPr>
                <w:sz w:val="20"/>
              </w:rPr>
            </w:pPr>
            <w:r w:rsidRPr="00E047C5">
              <w:rPr>
                <w:rFonts w:eastAsiaTheme="minorEastAsia"/>
                <w:noProof/>
                <w:sz w:val="20"/>
              </w:rPr>
              <w:object w:dxaOrig="460" w:dyaOrig="400" w14:anchorId="68607380">
                <v:shape id="_x0000_i1083" type="#_x0000_t75" alt="" style="width:20pt;height:18pt;mso-width-percent:0;mso-height-percent:0;mso-width-percent:0;mso-height-percent:0" o:ole="">
                  <v:imagedata r:id="rId76" o:title=""/>
                </v:shape>
                <o:OLEObject Type="Embed" ProgID="Unknown" ShapeID="_x0000_i1083" DrawAspect="Content" ObjectID="_1657085579" r:id="rId77"/>
              </w:object>
            </w:r>
          </w:p>
        </w:tc>
        <w:tc>
          <w:tcPr>
            <w:tcW w:w="7893" w:type="dxa"/>
            <w:tcBorders>
              <w:top w:val="nil"/>
              <w:left w:val="nil"/>
              <w:bottom w:val="nil"/>
              <w:right w:val="nil"/>
            </w:tcBorders>
          </w:tcPr>
          <w:p w14:paraId="028A5801" w14:textId="5136DC95" w:rsidR="004F21D1" w:rsidRPr="006B2452" w:rsidRDefault="004F21D1" w:rsidP="004F21D1">
            <w:pPr>
              <w:snapToGrid w:val="0"/>
              <w:textAlignment w:val="center"/>
              <w:rPr>
                <w:sz w:val="20"/>
              </w:rPr>
            </w:pPr>
            <w:r w:rsidRPr="006B2452">
              <w:rPr>
                <w:sz w:val="20"/>
              </w:rPr>
              <w:t xml:space="preserve">=1 if electricity is bought from the grid in building </w:t>
            </w:r>
            <w:r w:rsidRPr="006B2452">
              <w:rPr>
                <w:rFonts w:hint="eastAsia"/>
                <w:i/>
                <w:iCs/>
                <w:sz w:val="20"/>
              </w:rPr>
              <w:t>i</w:t>
            </w:r>
            <w:r w:rsidRPr="006B2452">
              <w:rPr>
                <w:sz w:val="20"/>
              </w:rPr>
              <w:t xml:space="preserve"> at season </w:t>
            </w:r>
            <w:r w:rsidRPr="006B2452">
              <w:rPr>
                <w:i/>
                <w:iCs/>
                <w:sz w:val="20"/>
              </w:rPr>
              <w:t>s</w:t>
            </w:r>
            <w:r w:rsidRPr="006B2452">
              <w:rPr>
                <w:sz w:val="20"/>
              </w:rPr>
              <w:t xml:space="preserve"> hour </w:t>
            </w:r>
            <w:r w:rsidRPr="006B2452">
              <w:rPr>
                <w:i/>
                <w:iCs/>
                <w:sz w:val="20"/>
              </w:rPr>
              <w:t>h</w:t>
            </w:r>
          </w:p>
        </w:tc>
      </w:tr>
      <w:tr w:rsidR="006B2452" w:rsidRPr="006B2452" w14:paraId="00505075" w14:textId="77777777" w:rsidTr="002E1E8F">
        <w:tc>
          <w:tcPr>
            <w:tcW w:w="1843" w:type="dxa"/>
            <w:tcBorders>
              <w:top w:val="nil"/>
              <w:left w:val="nil"/>
              <w:bottom w:val="nil"/>
              <w:right w:val="nil"/>
            </w:tcBorders>
          </w:tcPr>
          <w:p w14:paraId="2145EF8A" w14:textId="18EC67D8" w:rsidR="004F21D1" w:rsidRPr="006B2452" w:rsidDel="00923E45" w:rsidRDefault="00E047C5" w:rsidP="004F21D1">
            <w:pPr>
              <w:snapToGrid w:val="0"/>
              <w:textAlignment w:val="center"/>
              <w:rPr>
                <w:sz w:val="20"/>
              </w:rPr>
            </w:pPr>
            <w:r w:rsidRPr="00E047C5">
              <w:rPr>
                <w:rFonts w:eastAsiaTheme="minorEastAsia"/>
                <w:noProof/>
                <w:sz w:val="20"/>
              </w:rPr>
              <w:object w:dxaOrig="440" w:dyaOrig="400" w14:anchorId="2F96E59B">
                <v:shape id="_x0000_i1082" type="#_x0000_t75" alt="" style="width:17pt;height:16pt;mso-width-percent:0;mso-height-percent:0;mso-width-percent:0;mso-height-percent:0" o:ole="">
                  <v:imagedata r:id="rId78" o:title=""/>
                </v:shape>
                <o:OLEObject Type="Embed" ProgID="Unknown" ShapeID="_x0000_i1082" DrawAspect="Content" ObjectID="_1657085580" r:id="rId79"/>
              </w:object>
            </w:r>
          </w:p>
        </w:tc>
        <w:tc>
          <w:tcPr>
            <w:tcW w:w="7893" w:type="dxa"/>
            <w:tcBorders>
              <w:top w:val="nil"/>
              <w:left w:val="nil"/>
              <w:bottom w:val="nil"/>
              <w:right w:val="nil"/>
            </w:tcBorders>
          </w:tcPr>
          <w:p w14:paraId="13034A91" w14:textId="4058930C" w:rsidR="004F21D1" w:rsidRPr="006B2452" w:rsidRDefault="004F21D1" w:rsidP="004F21D1">
            <w:pPr>
              <w:snapToGrid w:val="0"/>
              <w:textAlignment w:val="center"/>
              <w:rPr>
                <w:sz w:val="20"/>
              </w:rPr>
            </w:pPr>
            <w:r w:rsidRPr="006B2452">
              <w:rPr>
                <w:sz w:val="20"/>
              </w:rPr>
              <w:t xml:space="preserve">=1 if district heating network is built among building </w:t>
            </w:r>
            <w:r w:rsidRPr="006B2452">
              <w:rPr>
                <w:i/>
                <w:iCs/>
                <w:sz w:val="20"/>
              </w:rPr>
              <w:t>i</w:t>
            </w:r>
            <w:r w:rsidRPr="006B2452">
              <w:rPr>
                <w:sz w:val="20"/>
              </w:rPr>
              <w:t xml:space="preserve"> and </w:t>
            </w:r>
            <w:r w:rsidRPr="006B2452">
              <w:rPr>
                <w:i/>
                <w:iCs/>
                <w:sz w:val="20"/>
              </w:rPr>
              <w:t>j</w:t>
            </w:r>
          </w:p>
        </w:tc>
      </w:tr>
      <w:tr w:rsidR="006B2452" w:rsidRPr="006B2452" w14:paraId="07B39390" w14:textId="77777777" w:rsidTr="002E1E8F">
        <w:tc>
          <w:tcPr>
            <w:tcW w:w="1843" w:type="dxa"/>
            <w:tcBorders>
              <w:top w:val="nil"/>
              <w:left w:val="nil"/>
              <w:bottom w:val="nil"/>
              <w:right w:val="nil"/>
            </w:tcBorders>
          </w:tcPr>
          <w:p w14:paraId="242B3953" w14:textId="353F56A1" w:rsidR="004F21D1" w:rsidRPr="006B2452" w:rsidDel="00923E45" w:rsidRDefault="00E047C5" w:rsidP="004F21D1">
            <w:pPr>
              <w:snapToGrid w:val="0"/>
              <w:textAlignment w:val="center"/>
              <w:rPr>
                <w:sz w:val="20"/>
              </w:rPr>
            </w:pPr>
            <w:r w:rsidRPr="00E047C5">
              <w:rPr>
                <w:rFonts w:eastAsiaTheme="minorEastAsia"/>
                <w:noProof/>
                <w:sz w:val="20"/>
              </w:rPr>
              <w:object w:dxaOrig="420" w:dyaOrig="400" w14:anchorId="7451B231">
                <v:shape id="_x0000_i1081" type="#_x0000_t75" alt="" style="width:17pt;height:16pt;mso-width-percent:0;mso-height-percent:0;mso-width-percent:0;mso-height-percent:0" o:ole="">
                  <v:imagedata r:id="rId80" o:title=""/>
                </v:shape>
                <o:OLEObject Type="Embed" ProgID="Unknown" ShapeID="_x0000_i1081" DrawAspect="Content" ObjectID="_1657085581" r:id="rId81"/>
              </w:object>
            </w:r>
          </w:p>
        </w:tc>
        <w:tc>
          <w:tcPr>
            <w:tcW w:w="7893" w:type="dxa"/>
            <w:tcBorders>
              <w:top w:val="nil"/>
              <w:left w:val="nil"/>
              <w:bottom w:val="nil"/>
              <w:right w:val="nil"/>
            </w:tcBorders>
          </w:tcPr>
          <w:p w14:paraId="2942EE10" w14:textId="59EB2824" w:rsidR="004F21D1" w:rsidRPr="006B2452" w:rsidRDefault="004F21D1" w:rsidP="004F21D1">
            <w:pPr>
              <w:snapToGrid w:val="0"/>
              <w:textAlignment w:val="center"/>
              <w:rPr>
                <w:sz w:val="20"/>
              </w:rPr>
            </w:pPr>
            <w:r w:rsidRPr="006B2452">
              <w:rPr>
                <w:sz w:val="20"/>
              </w:rPr>
              <w:t xml:space="preserve">=1 if district cooling network is built among building </w:t>
            </w:r>
            <w:r w:rsidRPr="006B2452">
              <w:rPr>
                <w:i/>
                <w:iCs/>
                <w:sz w:val="20"/>
              </w:rPr>
              <w:t>i</w:t>
            </w:r>
            <w:r w:rsidRPr="006B2452">
              <w:rPr>
                <w:sz w:val="20"/>
              </w:rPr>
              <w:t xml:space="preserve"> and </w:t>
            </w:r>
            <w:r w:rsidRPr="006B2452">
              <w:rPr>
                <w:i/>
                <w:iCs/>
                <w:sz w:val="20"/>
              </w:rPr>
              <w:t>j</w:t>
            </w:r>
          </w:p>
        </w:tc>
      </w:tr>
      <w:tr w:rsidR="006B2452" w:rsidRPr="006B2452" w14:paraId="129CB39B" w14:textId="77777777" w:rsidTr="002E1E8F">
        <w:tc>
          <w:tcPr>
            <w:tcW w:w="1843" w:type="dxa"/>
            <w:tcBorders>
              <w:top w:val="nil"/>
              <w:left w:val="nil"/>
              <w:bottom w:val="nil"/>
              <w:right w:val="nil"/>
            </w:tcBorders>
          </w:tcPr>
          <w:p w14:paraId="0F30B430" w14:textId="375C7272" w:rsidR="004F21D1" w:rsidRPr="006B2452" w:rsidDel="00923E45" w:rsidRDefault="00E047C5" w:rsidP="004F21D1">
            <w:pPr>
              <w:snapToGrid w:val="0"/>
              <w:textAlignment w:val="center"/>
              <w:rPr>
                <w:sz w:val="20"/>
              </w:rPr>
            </w:pPr>
            <w:r w:rsidRPr="00E047C5">
              <w:rPr>
                <w:rFonts w:eastAsiaTheme="minorEastAsia"/>
                <w:noProof/>
                <w:sz w:val="20"/>
              </w:rPr>
              <w:object w:dxaOrig="460" w:dyaOrig="400" w14:anchorId="362039EF">
                <v:shape id="_x0000_i1080" type="#_x0000_t75" alt="" style="width:19pt;height:16pt;mso-width-percent:0;mso-height-percent:0;mso-width-percent:0;mso-height-percent:0" o:ole="">
                  <v:imagedata r:id="rId82" o:title=""/>
                </v:shape>
                <o:OLEObject Type="Embed" ProgID="Unknown" ShapeID="_x0000_i1080" DrawAspect="Content" ObjectID="_1657085582" r:id="rId83"/>
              </w:object>
            </w:r>
          </w:p>
        </w:tc>
        <w:tc>
          <w:tcPr>
            <w:tcW w:w="7893" w:type="dxa"/>
            <w:tcBorders>
              <w:top w:val="nil"/>
              <w:left w:val="nil"/>
              <w:bottom w:val="nil"/>
              <w:right w:val="nil"/>
            </w:tcBorders>
          </w:tcPr>
          <w:p w14:paraId="5A7D43BE" w14:textId="709F4971" w:rsidR="004F21D1" w:rsidRPr="006B2452" w:rsidRDefault="004F21D1" w:rsidP="004F21D1">
            <w:pPr>
              <w:snapToGrid w:val="0"/>
              <w:textAlignment w:val="center"/>
              <w:rPr>
                <w:sz w:val="20"/>
              </w:rPr>
            </w:pPr>
            <w:r w:rsidRPr="006B2452">
              <w:rPr>
                <w:sz w:val="20"/>
              </w:rPr>
              <w:t xml:space="preserve">=1 if building </w:t>
            </w:r>
            <w:r w:rsidRPr="006B2452">
              <w:rPr>
                <w:i/>
                <w:iCs/>
                <w:sz w:val="20"/>
              </w:rPr>
              <w:t>i</w:t>
            </w:r>
            <w:r w:rsidRPr="006B2452">
              <w:rPr>
                <w:sz w:val="20"/>
              </w:rPr>
              <w:t xml:space="preserve"> is receiving heating via heating network at season </w:t>
            </w:r>
            <w:r w:rsidRPr="006B2452">
              <w:rPr>
                <w:i/>
                <w:iCs/>
                <w:sz w:val="20"/>
              </w:rPr>
              <w:t>s</w:t>
            </w:r>
            <w:r w:rsidRPr="006B2452">
              <w:rPr>
                <w:sz w:val="20"/>
              </w:rPr>
              <w:t xml:space="preserve"> hour </w:t>
            </w:r>
            <w:r w:rsidRPr="006B2452">
              <w:rPr>
                <w:i/>
                <w:iCs/>
                <w:sz w:val="20"/>
              </w:rPr>
              <w:t>h</w:t>
            </w:r>
          </w:p>
        </w:tc>
      </w:tr>
      <w:tr w:rsidR="006B2452" w:rsidRPr="006B2452" w14:paraId="21D8EF47" w14:textId="77777777" w:rsidTr="002E1E8F">
        <w:tc>
          <w:tcPr>
            <w:tcW w:w="1843" w:type="dxa"/>
            <w:tcBorders>
              <w:top w:val="nil"/>
              <w:left w:val="nil"/>
              <w:bottom w:val="nil"/>
              <w:right w:val="nil"/>
            </w:tcBorders>
          </w:tcPr>
          <w:p w14:paraId="20A30426" w14:textId="604C570D" w:rsidR="004F21D1" w:rsidRPr="006B2452" w:rsidRDefault="00E047C5" w:rsidP="004F21D1">
            <w:pPr>
              <w:snapToGrid w:val="0"/>
              <w:textAlignment w:val="center"/>
              <w:rPr>
                <w:sz w:val="20"/>
              </w:rPr>
            </w:pPr>
            <w:r w:rsidRPr="00E047C5">
              <w:rPr>
                <w:rFonts w:eastAsiaTheme="minorEastAsia"/>
                <w:noProof/>
                <w:sz w:val="20"/>
              </w:rPr>
              <w:object w:dxaOrig="460" w:dyaOrig="400" w14:anchorId="5C82CB22">
                <v:shape id="_x0000_i1079" type="#_x0000_t75" alt="" style="width:16pt;height:14pt;mso-width-percent:0;mso-height-percent:0;mso-width-percent:0;mso-height-percent:0" o:ole="">
                  <v:imagedata r:id="rId84" o:title=""/>
                </v:shape>
                <o:OLEObject Type="Embed" ProgID="Unknown" ShapeID="_x0000_i1079" DrawAspect="Content" ObjectID="_1657085583" r:id="rId85"/>
              </w:object>
            </w:r>
          </w:p>
        </w:tc>
        <w:tc>
          <w:tcPr>
            <w:tcW w:w="7893" w:type="dxa"/>
            <w:tcBorders>
              <w:top w:val="nil"/>
              <w:left w:val="nil"/>
              <w:bottom w:val="nil"/>
              <w:right w:val="nil"/>
            </w:tcBorders>
          </w:tcPr>
          <w:p w14:paraId="28E2DA2E" w14:textId="6BB486F4" w:rsidR="004F21D1" w:rsidRPr="006B2452" w:rsidRDefault="004F21D1" w:rsidP="004F21D1">
            <w:pPr>
              <w:snapToGrid w:val="0"/>
              <w:textAlignment w:val="center"/>
              <w:rPr>
                <w:sz w:val="20"/>
              </w:rPr>
            </w:pPr>
            <w:r w:rsidRPr="006B2452">
              <w:rPr>
                <w:sz w:val="20"/>
              </w:rPr>
              <w:t xml:space="preserve">=1 if building i is receiving cooling via cooling network at season </w:t>
            </w:r>
            <w:r w:rsidRPr="006B2452">
              <w:rPr>
                <w:i/>
                <w:iCs/>
                <w:sz w:val="20"/>
              </w:rPr>
              <w:t>s</w:t>
            </w:r>
            <w:r w:rsidRPr="006B2452">
              <w:rPr>
                <w:sz w:val="20"/>
              </w:rPr>
              <w:t xml:space="preserve"> hour </w:t>
            </w:r>
            <w:r w:rsidRPr="006B2452">
              <w:rPr>
                <w:i/>
                <w:iCs/>
                <w:sz w:val="20"/>
              </w:rPr>
              <w:t>h</w:t>
            </w:r>
          </w:p>
        </w:tc>
      </w:tr>
      <w:tr w:rsidR="006B2452" w:rsidRPr="006B2452" w14:paraId="237DC2E9" w14:textId="77777777" w:rsidTr="002E1E8F">
        <w:tc>
          <w:tcPr>
            <w:tcW w:w="1843" w:type="dxa"/>
            <w:tcBorders>
              <w:top w:val="nil"/>
              <w:left w:val="nil"/>
              <w:bottom w:val="nil"/>
              <w:right w:val="nil"/>
            </w:tcBorders>
          </w:tcPr>
          <w:p w14:paraId="1A604518" w14:textId="5544D5B3" w:rsidR="004F21D1" w:rsidRPr="006B2452" w:rsidRDefault="004F21D1" w:rsidP="004F21D1">
            <w:pPr>
              <w:snapToGrid w:val="0"/>
              <w:textAlignment w:val="center"/>
              <w:rPr>
                <w:sz w:val="20"/>
              </w:rPr>
            </w:pPr>
            <w:r w:rsidRPr="006B2452">
              <w:rPr>
                <w:i/>
              </w:rPr>
              <w:t>X</w:t>
            </w:r>
            <w:r w:rsidRPr="006B2452">
              <w:rPr>
                <w:i/>
                <w:vertAlign w:val="subscript"/>
              </w:rPr>
              <w:t>k</w:t>
            </w:r>
          </w:p>
        </w:tc>
        <w:tc>
          <w:tcPr>
            <w:tcW w:w="7893" w:type="dxa"/>
            <w:tcBorders>
              <w:top w:val="nil"/>
              <w:left w:val="nil"/>
              <w:bottom w:val="nil"/>
              <w:right w:val="nil"/>
            </w:tcBorders>
          </w:tcPr>
          <w:p w14:paraId="7A477C70" w14:textId="669105E2" w:rsidR="004F21D1" w:rsidRPr="006B2452" w:rsidRDefault="004F21D1" w:rsidP="004F21D1">
            <w:pPr>
              <w:snapToGrid w:val="0"/>
              <w:textAlignment w:val="center"/>
              <w:rPr>
                <w:sz w:val="20"/>
              </w:rPr>
            </w:pPr>
            <w:r w:rsidRPr="006B2452">
              <w:rPr>
                <w:sz w:val="20"/>
              </w:rPr>
              <w:t xml:space="preserve">=1 to </w:t>
            </w:r>
            <w:r w:rsidRPr="006B2452">
              <w:rPr>
                <w:sz w:val="20"/>
                <w:szCs w:val="22"/>
              </w:rPr>
              <w:t xml:space="preserve">select </w:t>
            </w:r>
            <w:r w:rsidRPr="006B2452">
              <w:rPr>
                <w:sz w:val="20"/>
                <w:szCs w:val="20"/>
              </w:rPr>
              <w:t>one discretised level of retired battery price (</w:t>
            </w:r>
            <w:r w:rsidRPr="006B2452">
              <w:rPr>
                <w:i/>
                <w:sz w:val="20"/>
                <w:szCs w:val="20"/>
              </w:rPr>
              <w:t>price</w:t>
            </w:r>
            <w:r w:rsidRPr="006B2452">
              <w:rPr>
                <w:sz w:val="20"/>
                <w:szCs w:val="20"/>
                <w:vertAlign w:val="superscript"/>
              </w:rPr>
              <w:t>RB</w:t>
            </w:r>
            <w:r w:rsidRPr="006B2452">
              <w:rPr>
                <w:sz w:val="20"/>
                <w:szCs w:val="20"/>
              </w:rPr>
              <w:t>)</w:t>
            </w:r>
          </w:p>
        </w:tc>
      </w:tr>
      <w:tr w:rsidR="006B2452" w:rsidRPr="006B2452" w14:paraId="6FC079E7" w14:textId="77777777" w:rsidTr="002E1E8F">
        <w:tc>
          <w:tcPr>
            <w:tcW w:w="1843" w:type="dxa"/>
            <w:tcBorders>
              <w:top w:val="nil"/>
              <w:left w:val="nil"/>
              <w:bottom w:val="nil"/>
              <w:right w:val="nil"/>
            </w:tcBorders>
          </w:tcPr>
          <w:p w14:paraId="41D5FB4A" w14:textId="01BAE0FB" w:rsidR="004F21D1" w:rsidRPr="006B2452" w:rsidRDefault="004F21D1" w:rsidP="004F21D1">
            <w:pPr>
              <w:snapToGrid w:val="0"/>
              <w:textAlignment w:val="center"/>
              <w:rPr>
                <w:i/>
              </w:rPr>
            </w:pPr>
            <w:r w:rsidRPr="006B2452">
              <w:rPr>
                <w:rFonts w:cs="Times New Roman"/>
                <w:i/>
              </w:rPr>
              <w:t>λ</w:t>
            </w:r>
            <w:r w:rsidRPr="006B2452">
              <w:rPr>
                <w:i/>
                <w:vertAlign w:val="subscript"/>
              </w:rPr>
              <w:t>q</w:t>
            </w:r>
          </w:p>
        </w:tc>
        <w:tc>
          <w:tcPr>
            <w:tcW w:w="7893" w:type="dxa"/>
            <w:tcBorders>
              <w:top w:val="nil"/>
              <w:left w:val="nil"/>
              <w:bottom w:val="nil"/>
              <w:right w:val="nil"/>
            </w:tcBorders>
          </w:tcPr>
          <w:p w14:paraId="491618C1" w14:textId="4400B359" w:rsidR="004F21D1" w:rsidRPr="006B2452" w:rsidRDefault="006F4653" w:rsidP="004F21D1">
            <w:pPr>
              <w:snapToGrid w:val="0"/>
              <w:textAlignment w:val="center"/>
              <w:rPr>
                <w:sz w:val="20"/>
                <w:szCs w:val="22"/>
              </w:rPr>
            </w:pPr>
            <w:r w:rsidRPr="006B2452">
              <w:rPr>
                <w:sz w:val="20"/>
                <w:szCs w:val="22"/>
              </w:rPr>
              <w:t>S</w:t>
            </w:r>
            <w:r w:rsidR="004F21D1" w:rsidRPr="006B2452">
              <w:rPr>
                <w:sz w:val="20"/>
                <w:szCs w:val="22"/>
              </w:rPr>
              <w:t xml:space="preserve">pecial order variable </w:t>
            </w:r>
            <w:r w:rsidRPr="006B2452">
              <w:rPr>
                <w:sz w:val="20"/>
                <w:szCs w:val="22"/>
              </w:rPr>
              <w:t xml:space="preserve">with </w:t>
            </w:r>
            <w:r w:rsidRPr="006B2452">
              <w:rPr>
                <w:i/>
                <w:iCs/>
                <w:sz w:val="20"/>
                <w:szCs w:val="22"/>
              </w:rPr>
              <w:t>q</w:t>
            </w:r>
            <w:r w:rsidRPr="006B2452">
              <w:rPr>
                <w:sz w:val="20"/>
                <w:szCs w:val="22"/>
              </w:rPr>
              <w:t xml:space="preserve"> segments</w:t>
            </w:r>
          </w:p>
        </w:tc>
      </w:tr>
      <w:tr w:rsidR="006B2452" w:rsidRPr="006B2452" w14:paraId="5FA702E6" w14:textId="77777777" w:rsidTr="002E1E8F">
        <w:tc>
          <w:tcPr>
            <w:tcW w:w="1843" w:type="dxa"/>
            <w:tcBorders>
              <w:top w:val="nil"/>
              <w:left w:val="nil"/>
              <w:bottom w:val="nil"/>
              <w:right w:val="nil"/>
            </w:tcBorders>
          </w:tcPr>
          <w:p w14:paraId="72A8D129" w14:textId="14101E57" w:rsidR="006F4653" w:rsidRPr="006B2452" w:rsidRDefault="006F4653" w:rsidP="004F21D1">
            <w:pPr>
              <w:snapToGrid w:val="0"/>
              <w:textAlignment w:val="center"/>
              <w:rPr>
                <w:rFonts w:cs="Times New Roman"/>
                <w:i/>
              </w:rPr>
            </w:pPr>
            <w:r w:rsidRPr="006B2452">
              <w:rPr>
                <w:rFonts w:cs="Times New Roman"/>
                <w:i/>
              </w:rPr>
              <w:t>λ</w:t>
            </w:r>
            <w:r w:rsidRPr="006B2452">
              <w:rPr>
                <w:rFonts w:cs="Times New Roman"/>
                <w:i/>
                <w:vertAlign w:val="subscript"/>
              </w:rPr>
              <w:t>p</w:t>
            </w:r>
            <w:r w:rsidRPr="006B2452">
              <w:rPr>
                <w:i/>
                <w:vertAlign w:val="subscript"/>
              </w:rPr>
              <w:t>q</w:t>
            </w:r>
          </w:p>
        </w:tc>
        <w:tc>
          <w:tcPr>
            <w:tcW w:w="7893" w:type="dxa"/>
            <w:tcBorders>
              <w:top w:val="nil"/>
              <w:left w:val="nil"/>
              <w:bottom w:val="nil"/>
              <w:right w:val="nil"/>
            </w:tcBorders>
          </w:tcPr>
          <w:p w14:paraId="516D0D60" w14:textId="2086FBC7" w:rsidR="006F4653" w:rsidRPr="006B2452" w:rsidRDefault="006F4653" w:rsidP="004F21D1">
            <w:pPr>
              <w:snapToGrid w:val="0"/>
              <w:textAlignment w:val="center"/>
              <w:rPr>
                <w:sz w:val="20"/>
                <w:szCs w:val="22"/>
              </w:rPr>
            </w:pPr>
            <w:r w:rsidRPr="006B2452">
              <w:rPr>
                <w:sz w:val="20"/>
                <w:szCs w:val="22"/>
              </w:rPr>
              <w:t xml:space="preserve">Special order variable with </w:t>
            </w:r>
            <w:r w:rsidRPr="006B2452">
              <w:rPr>
                <w:i/>
                <w:iCs/>
                <w:sz w:val="20"/>
                <w:szCs w:val="22"/>
              </w:rPr>
              <w:t>q</w:t>
            </w:r>
            <w:r w:rsidRPr="006B2452">
              <w:rPr>
                <w:sz w:val="20"/>
                <w:szCs w:val="22"/>
              </w:rPr>
              <w:t xml:space="preserve"> segments for </w:t>
            </w:r>
            <w:r w:rsidRPr="006B2452">
              <w:rPr>
                <w:i/>
                <w:iCs/>
                <w:sz w:val="20"/>
                <w:szCs w:val="22"/>
              </w:rPr>
              <w:t>p</w:t>
            </w:r>
            <w:r w:rsidRPr="006B2452">
              <w:rPr>
                <w:sz w:val="20"/>
                <w:szCs w:val="22"/>
              </w:rPr>
              <w:t xml:space="preserve"> players</w:t>
            </w:r>
          </w:p>
        </w:tc>
      </w:tr>
      <w:tr w:rsidR="006B2452" w:rsidRPr="006B2452" w14:paraId="12EEA8CC" w14:textId="77777777" w:rsidTr="002E1E8F">
        <w:tc>
          <w:tcPr>
            <w:tcW w:w="1843" w:type="dxa"/>
            <w:tcBorders>
              <w:top w:val="single" w:sz="4" w:space="0" w:color="auto"/>
              <w:left w:val="single" w:sz="4" w:space="0" w:color="FFFFFF" w:themeColor="background1"/>
              <w:bottom w:val="single" w:sz="8" w:space="0" w:color="auto"/>
              <w:right w:val="single" w:sz="4" w:space="0" w:color="FFFFFF" w:themeColor="background1"/>
            </w:tcBorders>
          </w:tcPr>
          <w:p w14:paraId="75B9407B" w14:textId="77777777" w:rsidR="004F21D1" w:rsidRPr="006B2452" w:rsidRDefault="004F21D1" w:rsidP="004F21D1">
            <w:pPr>
              <w:rPr>
                <w:sz w:val="20"/>
              </w:rPr>
            </w:pPr>
          </w:p>
        </w:tc>
        <w:tc>
          <w:tcPr>
            <w:tcW w:w="7893" w:type="dxa"/>
            <w:tcBorders>
              <w:top w:val="single" w:sz="4" w:space="0" w:color="auto"/>
              <w:left w:val="single" w:sz="4" w:space="0" w:color="FFFFFF" w:themeColor="background1"/>
              <w:bottom w:val="single" w:sz="8" w:space="0" w:color="auto"/>
              <w:right w:val="single" w:sz="4" w:space="0" w:color="FFFFFF" w:themeColor="background1"/>
            </w:tcBorders>
          </w:tcPr>
          <w:p w14:paraId="5EEBB0E8" w14:textId="77777777" w:rsidR="004F21D1" w:rsidRPr="006B2452" w:rsidRDefault="004F21D1" w:rsidP="004F21D1">
            <w:pPr>
              <w:rPr>
                <w:sz w:val="20"/>
              </w:rPr>
            </w:pPr>
          </w:p>
        </w:tc>
      </w:tr>
      <w:tr w:rsidR="006B2452" w:rsidRPr="006B2452" w14:paraId="418AC264" w14:textId="77777777" w:rsidTr="002E1E8F">
        <w:trPr>
          <w:trHeight w:val="449"/>
        </w:trPr>
        <w:tc>
          <w:tcPr>
            <w:tcW w:w="1843" w:type="dxa"/>
            <w:tcBorders>
              <w:top w:val="single" w:sz="8" w:space="0" w:color="auto"/>
              <w:left w:val="nil"/>
              <w:bottom w:val="single" w:sz="4" w:space="0" w:color="auto"/>
              <w:right w:val="nil"/>
            </w:tcBorders>
            <w:vAlign w:val="center"/>
          </w:tcPr>
          <w:p w14:paraId="68CE5EE4" w14:textId="25F238A0" w:rsidR="004F21D1" w:rsidRPr="006B2452" w:rsidRDefault="004F21D1" w:rsidP="007E6835">
            <w:pPr>
              <w:jc w:val="left"/>
              <w:rPr>
                <w:sz w:val="20"/>
              </w:rPr>
            </w:pPr>
            <w:r w:rsidRPr="006B2452">
              <w:rPr>
                <w:sz w:val="20"/>
              </w:rPr>
              <w:t>Positive Variables</w:t>
            </w:r>
          </w:p>
        </w:tc>
        <w:tc>
          <w:tcPr>
            <w:tcW w:w="7893" w:type="dxa"/>
            <w:tcBorders>
              <w:top w:val="single" w:sz="8" w:space="0" w:color="auto"/>
              <w:left w:val="nil"/>
              <w:bottom w:val="single" w:sz="4" w:space="0" w:color="auto"/>
              <w:right w:val="nil"/>
            </w:tcBorders>
            <w:vAlign w:val="center"/>
          </w:tcPr>
          <w:p w14:paraId="501B474A" w14:textId="369DCA4F" w:rsidR="004F21D1" w:rsidRPr="006B2452" w:rsidRDefault="007E6835" w:rsidP="007E6835">
            <w:pPr>
              <w:jc w:val="left"/>
              <w:rPr>
                <w:sz w:val="20"/>
              </w:rPr>
            </w:pPr>
            <w:r w:rsidRPr="006B2452">
              <w:rPr>
                <w:sz w:val="20"/>
              </w:rPr>
              <w:t>Definitions</w:t>
            </w:r>
          </w:p>
        </w:tc>
      </w:tr>
      <w:tr w:rsidR="006B2452" w:rsidRPr="006B2452" w14:paraId="114E724C" w14:textId="77777777" w:rsidTr="002E1E8F">
        <w:tc>
          <w:tcPr>
            <w:tcW w:w="1843" w:type="dxa"/>
            <w:tcBorders>
              <w:top w:val="single" w:sz="4" w:space="0" w:color="auto"/>
              <w:left w:val="nil"/>
              <w:bottom w:val="nil"/>
              <w:right w:val="nil"/>
            </w:tcBorders>
          </w:tcPr>
          <w:p w14:paraId="59B22482" w14:textId="0EAFD3B6" w:rsidR="004F21D1" w:rsidRPr="006B2452" w:rsidRDefault="004F21D1" w:rsidP="004F21D1">
            <w:pPr>
              <w:rPr>
                <w:i/>
                <w:iCs/>
                <w:sz w:val="20"/>
              </w:rPr>
            </w:pPr>
            <w:r w:rsidRPr="006B2452">
              <w:rPr>
                <w:rFonts w:cs="Times New Roman"/>
                <w:i/>
                <w:iCs/>
                <w:sz w:val="24"/>
                <w:szCs w:val="24"/>
              </w:rPr>
              <w:t>π</w:t>
            </w:r>
            <w:r w:rsidR="00D4127D" w:rsidRPr="006B2452">
              <w:rPr>
                <w:rFonts w:cs="Times New Roman" w:hint="eastAsia"/>
                <w:i/>
                <w:iCs/>
                <w:sz w:val="24"/>
                <w:szCs w:val="24"/>
                <w:vertAlign w:val="subscript"/>
              </w:rPr>
              <w:t>p</w:t>
            </w:r>
          </w:p>
        </w:tc>
        <w:tc>
          <w:tcPr>
            <w:tcW w:w="7893" w:type="dxa"/>
            <w:tcBorders>
              <w:top w:val="single" w:sz="4" w:space="0" w:color="auto"/>
              <w:left w:val="nil"/>
              <w:bottom w:val="nil"/>
              <w:right w:val="nil"/>
            </w:tcBorders>
          </w:tcPr>
          <w:p w14:paraId="222F72A9" w14:textId="0714ECC9" w:rsidR="004F21D1" w:rsidRPr="006B2452" w:rsidRDefault="00D4127D" w:rsidP="004F21D1">
            <w:pPr>
              <w:rPr>
                <w:sz w:val="20"/>
              </w:rPr>
            </w:pPr>
            <w:r w:rsidRPr="006B2452">
              <w:rPr>
                <w:sz w:val="20"/>
              </w:rPr>
              <w:t xml:space="preserve">The </w:t>
            </w:r>
            <w:r w:rsidRPr="006B2452">
              <w:rPr>
                <w:rFonts w:hint="eastAsia"/>
                <w:sz w:val="20"/>
              </w:rPr>
              <w:t>profit</w:t>
            </w:r>
            <w:r w:rsidRPr="006B2452">
              <w:rPr>
                <w:sz w:val="20"/>
              </w:rPr>
              <w:t xml:space="preserve"> of different supply chain players</w:t>
            </w:r>
          </w:p>
        </w:tc>
      </w:tr>
      <w:tr w:rsidR="006B2452" w:rsidRPr="006B2452" w14:paraId="0CBC777A" w14:textId="77777777" w:rsidTr="002E1E8F">
        <w:tc>
          <w:tcPr>
            <w:tcW w:w="1843" w:type="dxa"/>
            <w:tcBorders>
              <w:top w:val="nil"/>
              <w:left w:val="nil"/>
              <w:bottom w:val="nil"/>
              <w:right w:val="nil"/>
            </w:tcBorders>
          </w:tcPr>
          <w:p w14:paraId="2432CE74" w14:textId="4D6A1149" w:rsidR="004F21D1" w:rsidRPr="006B2452" w:rsidRDefault="004F21D1" w:rsidP="004F21D1">
            <w:pPr>
              <w:rPr>
                <w:sz w:val="20"/>
              </w:rPr>
            </w:pPr>
            <w:r w:rsidRPr="006B2452">
              <w:rPr>
                <w:i/>
              </w:rPr>
              <w:t>price</w:t>
            </w:r>
            <w:r w:rsidRPr="006B2452">
              <w:rPr>
                <w:vertAlign w:val="superscript"/>
              </w:rPr>
              <w:t>RB</w:t>
            </w:r>
          </w:p>
        </w:tc>
        <w:tc>
          <w:tcPr>
            <w:tcW w:w="7893" w:type="dxa"/>
            <w:tcBorders>
              <w:top w:val="nil"/>
              <w:left w:val="nil"/>
              <w:bottom w:val="nil"/>
              <w:right w:val="nil"/>
            </w:tcBorders>
          </w:tcPr>
          <w:p w14:paraId="4C26EF70" w14:textId="6DD86E38" w:rsidR="004F21D1" w:rsidRPr="006B2452" w:rsidRDefault="004F21D1" w:rsidP="004F21D1">
            <w:pPr>
              <w:rPr>
                <w:sz w:val="20"/>
              </w:rPr>
            </w:pPr>
            <w:r w:rsidRPr="006B2452">
              <w:rPr>
                <w:sz w:val="20"/>
              </w:rPr>
              <w:t>The retired battery price</w:t>
            </w:r>
          </w:p>
        </w:tc>
      </w:tr>
      <w:tr w:rsidR="006B2452" w:rsidRPr="006B2452" w14:paraId="154E6F23" w14:textId="77777777" w:rsidTr="002E1E8F">
        <w:tc>
          <w:tcPr>
            <w:tcW w:w="1843" w:type="dxa"/>
            <w:tcBorders>
              <w:top w:val="nil"/>
              <w:left w:val="nil"/>
              <w:bottom w:val="nil"/>
              <w:right w:val="nil"/>
            </w:tcBorders>
          </w:tcPr>
          <w:p w14:paraId="59D55F66" w14:textId="48534B9E" w:rsidR="004F21D1" w:rsidRPr="006B2452" w:rsidRDefault="004F21D1" w:rsidP="004F21D1">
            <w:pPr>
              <w:rPr>
                <w:sz w:val="20"/>
              </w:rPr>
            </w:pPr>
            <w:r w:rsidRPr="006B2452">
              <w:rPr>
                <w:i/>
                <w:iCs/>
                <w:sz w:val="20"/>
              </w:rPr>
              <w:t>CAP</w:t>
            </w:r>
            <w:r w:rsidRPr="006B2452">
              <w:rPr>
                <w:sz w:val="20"/>
                <w:vertAlign w:val="superscript"/>
              </w:rPr>
              <w:t>RB</w:t>
            </w:r>
          </w:p>
        </w:tc>
        <w:tc>
          <w:tcPr>
            <w:tcW w:w="7893" w:type="dxa"/>
            <w:tcBorders>
              <w:top w:val="nil"/>
              <w:left w:val="nil"/>
              <w:bottom w:val="nil"/>
              <w:right w:val="nil"/>
            </w:tcBorders>
          </w:tcPr>
          <w:p w14:paraId="69B9BB2C" w14:textId="08D396BE" w:rsidR="004F21D1" w:rsidRPr="006B2452" w:rsidRDefault="004F21D1" w:rsidP="004F21D1">
            <w:pPr>
              <w:rPr>
                <w:sz w:val="20"/>
              </w:rPr>
            </w:pPr>
            <w:r w:rsidRPr="006B2452">
              <w:rPr>
                <w:sz w:val="20"/>
              </w:rPr>
              <w:t xml:space="preserve">The installed capacity of retired battery in DES </w:t>
            </w:r>
          </w:p>
        </w:tc>
      </w:tr>
      <w:tr w:rsidR="006B2452" w:rsidRPr="006B2452" w14:paraId="0B8E5044" w14:textId="77777777" w:rsidTr="002E1E8F">
        <w:tc>
          <w:tcPr>
            <w:tcW w:w="1843" w:type="dxa"/>
            <w:tcBorders>
              <w:top w:val="nil"/>
              <w:left w:val="nil"/>
              <w:bottom w:val="nil"/>
              <w:right w:val="nil"/>
            </w:tcBorders>
          </w:tcPr>
          <w:p w14:paraId="03504E5F" w14:textId="77777777" w:rsidR="004F21D1" w:rsidRPr="006B2452" w:rsidRDefault="004F21D1" w:rsidP="004F21D1">
            <w:pPr>
              <w:rPr>
                <w:i/>
                <w:iCs/>
                <w:sz w:val="20"/>
              </w:rPr>
            </w:pPr>
            <w:r w:rsidRPr="006B2452">
              <w:rPr>
                <w:i/>
                <w:iCs/>
                <w:sz w:val="20"/>
              </w:rPr>
              <w:t>CAPEX</w:t>
            </w:r>
          </w:p>
        </w:tc>
        <w:tc>
          <w:tcPr>
            <w:tcW w:w="7893" w:type="dxa"/>
            <w:tcBorders>
              <w:top w:val="nil"/>
              <w:left w:val="nil"/>
              <w:bottom w:val="nil"/>
              <w:right w:val="nil"/>
            </w:tcBorders>
          </w:tcPr>
          <w:p w14:paraId="3ADB5666" w14:textId="77777777" w:rsidR="004F21D1" w:rsidRPr="006B2452" w:rsidRDefault="004F21D1" w:rsidP="004F21D1">
            <w:pPr>
              <w:rPr>
                <w:sz w:val="20"/>
              </w:rPr>
            </w:pPr>
            <w:r w:rsidRPr="006B2452">
              <w:rPr>
                <w:sz w:val="20"/>
              </w:rPr>
              <w:t>The capital cost of the whole system</w:t>
            </w:r>
          </w:p>
        </w:tc>
      </w:tr>
      <w:tr w:rsidR="006B2452" w:rsidRPr="006B2452" w14:paraId="46AA77A4" w14:textId="77777777" w:rsidTr="002E1E8F">
        <w:tc>
          <w:tcPr>
            <w:tcW w:w="1843" w:type="dxa"/>
            <w:tcBorders>
              <w:top w:val="nil"/>
              <w:left w:val="nil"/>
              <w:bottom w:val="nil"/>
              <w:right w:val="nil"/>
            </w:tcBorders>
          </w:tcPr>
          <w:p w14:paraId="6DA9F693" w14:textId="77777777" w:rsidR="004F21D1" w:rsidRPr="006B2452" w:rsidRDefault="004F21D1" w:rsidP="004F21D1">
            <w:pPr>
              <w:rPr>
                <w:i/>
                <w:iCs/>
                <w:sz w:val="20"/>
              </w:rPr>
            </w:pPr>
            <w:r w:rsidRPr="006B2452">
              <w:rPr>
                <w:i/>
                <w:iCs/>
                <w:sz w:val="20"/>
              </w:rPr>
              <w:t>FC</w:t>
            </w:r>
          </w:p>
        </w:tc>
        <w:tc>
          <w:tcPr>
            <w:tcW w:w="7893" w:type="dxa"/>
            <w:tcBorders>
              <w:top w:val="nil"/>
              <w:left w:val="nil"/>
              <w:bottom w:val="nil"/>
              <w:right w:val="nil"/>
            </w:tcBorders>
          </w:tcPr>
          <w:p w14:paraId="2C65563F" w14:textId="77777777" w:rsidR="004F21D1" w:rsidRPr="006B2452" w:rsidRDefault="004F21D1" w:rsidP="004F21D1">
            <w:pPr>
              <w:rPr>
                <w:sz w:val="20"/>
              </w:rPr>
            </w:pPr>
            <w:r w:rsidRPr="006B2452">
              <w:rPr>
                <w:sz w:val="20"/>
              </w:rPr>
              <w:t>The fuel cost</w:t>
            </w:r>
          </w:p>
        </w:tc>
      </w:tr>
      <w:tr w:rsidR="006B2452" w:rsidRPr="006B2452" w14:paraId="6BA9C900" w14:textId="77777777" w:rsidTr="002E1E8F">
        <w:tc>
          <w:tcPr>
            <w:tcW w:w="1843" w:type="dxa"/>
            <w:tcBorders>
              <w:top w:val="nil"/>
              <w:left w:val="nil"/>
              <w:bottom w:val="nil"/>
              <w:right w:val="nil"/>
            </w:tcBorders>
          </w:tcPr>
          <w:p w14:paraId="14BCB6BB" w14:textId="77777777" w:rsidR="004F21D1" w:rsidRPr="006B2452" w:rsidRDefault="004F21D1" w:rsidP="004F21D1">
            <w:pPr>
              <w:rPr>
                <w:i/>
                <w:iCs/>
                <w:sz w:val="20"/>
              </w:rPr>
            </w:pPr>
            <w:r w:rsidRPr="006B2452">
              <w:rPr>
                <w:i/>
                <w:iCs/>
                <w:sz w:val="20"/>
              </w:rPr>
              <w:t>MC</w:t>
            </w:r>
          </w:p>
        </w:tc>
        <w:tc>
          <w:tcPr>
            <w:tcW w:w="7893" w:type="dxa"/>
            <w:tcBorders>
              <w:top w:val="nil"/>
              <w:left w:val="nil"/>
              <w:bottom w:val="nil"/>
              <w:right w:val="nil"/>
            </w:tcBorders>
          </w:tcPr>
          <w:p w14:paraId="26BAE9D8" w14:textId="77777777" w:rsidR="004F21D1" w:rsidRPr="006B2452" w:rsidRDefault="004F21D1" w:rsidP="004F21D1">
            <w:pPr>
              <w:rPr>
                <w:sz w:val="20"/>
              </w:rPr>
            </w:pPr>
            <w:r w:rsidRPr="006B2452">
              <w:rPr>
                <w:sz w:val="20"/>
              </w:rPr>
              <w:t>The maintenance cost</w:t>
            </w:r>
          </w:p>
        </w:tc>
      </w:tr>
      <w:tr w:rsidR="006B2452" w:rsidRPr="006B2452" w14:paraId="43BB3F24" w14:textId="77777777" w:rsidTr="002E1E8F">
        <w:tc>
          <w:tcPr>
            <w:tcW w:w="1843" w:type="dxa"/>
            <w:tcBorders>
              <w:top w:val="nil"/>
              <w:left w:val="nil"/>
              <w:bottom w:val="nil"/>
              <w:right w:val="nil"/>
            </w:tcBorders>
          </w:tcPr>
          <w:p w14:paraId="6B90F46B" w14:textId="77777777" w:rsidR="004F21D1" w:rsidRPr="006B2452" w:rsidRDefault="004F21D1" w:rsidP="004F21D1">
            <w:pPr>
              <w:rPr>
                <w:i/>
                <w:iCs/>
                <w:sz w:val="20"/>
              </w:rPr>
            </w:pPr>
            <w:r w:rsidRPr="006B2452">
              <w:rPr>
                <w:i/>
                <w:iCs/>
                <w:sz w:val="20"/>
              </w:rPr>
              <w:t>GC</w:t>
            </w:r>
          </w:p>
        </w:tc>
        <w:tc>
          <w:tcPr>
            <w:tcW w:w="7893" w:type="dxa"/>
            <w:tcBorders>
              <w:top w:val="nil"/>
              <w:left w:val="nil"/>
              <w:bottom w:val="nil"/>
              <w:right w:val="nil"/>
            </w:tcBorders>
          </w:tcPr>
          <w:p w14:paraId="32FD8A9C" w14:textId="77777777" w:rsidR="004F21D1" w:rsidRPr="006B2452" w:rsidRDefault="004F21D1" w:rsidP="004F21D1">
            <w:pPr>
              <w:rPr>
                <w:sz w:val="20"/>
              </w:rPr>
            </w:pPr>
            <w:r w:rsidRPr="006B2452">
              <w:rPr>
                <w:sz w:val="20"/>
              </w:rPr>
              <w:t>The grid electricity cost</w:t>
            </w:r>
          </w:p>
        </w:tc>
      </w:tr>
      <w:tr w:rsidR="006B2452" w:rsidRPr="006B2452" w14:paraId="603A92AC" w14:textId="77777777" w:rsidTr="002E1E8F">
        <w:tc>
          <w:tcPr>
            <w:tcW w:w="1843" w:type="dxa"/>
            <w:tcBorders>
              <w:top w:val="nil"/>
              <w:left w:val="nil"/>
              <w:bottom w:val="nil"/>
              <w:right w:val="nil"/>
            </w:tcBorders>
          </w:tcPr>
          <w:p w14:paraId="017211F6" w14:textId="77777777" w:rsidR="004F21D1" w:rsidRPr="006B2452" w:rsidRDefault="004F21D1" w:rsidP="004F21D1">
            <w:pPr>
              <w:rPr>
                <w:i/>
                <w:iCs/>
                <w:sz w:val="20"/>
              </w:rPr>
            </w:pPr>
            <w:r w:rsidRPr="006B2452">
              <w:rPr>
                <w:i/>
                <w:iCs/>
                <w:sz w:val="20"/>
              </w:rPr>
              <w:t>FI</w:t>
            </w:r>
          </w:p>
        </w:tc>
        <w:tc>
          <w:tcPr>
            <w:tcW w:w="7893" w:type="dxa"/>
            <w:tcBorders>
              <w:top w:val="nil"/>
              <w:left w:val="nil"/>
              <w:bottom w:val="nil"/>
              <w:right w:val="nil"/>
            </w:tcBorders>
          </w:tcPr>
          <w:p w14:paraId="1027C198" w14:textId="77777777" w:rsidR="004F21D1" w:rsidRPr="006B2452" w:rsidRDefault="004F21D1" w:rsidP="004F21D1">
            <w:pPr>
              <w:rPr>
                <w:sz w:val="20"/>
              </w:rPr>
            </w:pPr>
            <w:r w:rsidRPr="006B2452">
              <w:rPr>
                <w:sz w:val="20"/>
              </w:rPr>
              <w:t>The food yield income</w:t>
            </w:r>
          </w:p>
        </w:tc>
      </w:tr>
      <w:tr w:rsidR="006B2452" w:rsidRPr="006B2452" w14:paraId="1FCC32A5" w14:textId="77777777" w:rsidTr="002E1E8F">
        <w:tc>
          <w:tcPr>
            <w:tcW w:w="1843" w:type="dxa"/>
            <w:tcBorders>
              <w:top w:val="nil"/>
              <w:left w:val="nil"/>
              <w:bottom w:val="nil"/>
              <w:right w:val="nil"/>
            </w:tcBorders>
          </w:tcPr>
          <w:p w14:paraId="4219CD81" w14:textId="67431083" w:rsidR="004F21D1" w:rsidRPr="006B2452" w:rsidRDefault="00E047C5" w:rsidP="004F21D1">
            <w:pPr>
              <w:snapToGrid w:val="0"/>
              <w:textAlignment w:val="center"/>
              <w:rPr>
                <w:sz w:val="20"/>
              </w:rPr>
            </w:pPr>
            <w:r w:rsidRPr="00E047C5">
              <w:rPr>
                <w:rFonts w:eastAsiaTheme="minorEastAsia"/>
                <w:noProof/>
                <w:sz w:val="20"/>
              </w:rPr>
              <w:object w:dxaOrig="620" w:dyaOrig="380" w14:anchorId="6886B603">
                <v:shape id="_x0000_i1078" type="#_x0000_t75" alt="" style="width:24pt;height:16pt;mso-width-percent:0;mso-height-percent:0;mso-width-percent:0;mso-height-percent:0" o:ole="">
                  <v:imagedata r:id="rId86" o:title=""/>
                </v:shape>
                <o:OLEObject Type="Embed" ProgID="Unknown" ShapeID="_x0000_i1078" DrawAspect="Content" ObjectID="_1657085584" r:id="rId87"/>
              </w:object>
            </w:r>
          </w:p>
        </w:tc>
        <w:tc>
          <w:tcPr>
            <w:tcW w:w="7893" w:type="dxa"/>
            <w:tcBorders>
              <w:top w:val="nil"/>
              <w:left w:val="nil"/>
              <w:bottom w:val="nil"/>
              <w:right w:val="nil"/>
            </w:tcBorders>
          </w:tcPr>
          <w:p w14:paraId="72ED9724" w14:textId="30E941AA" w:rsidR="004F21D1" w:rsidRPr="006B2452" w:rsidRDefault="004F21D1" w:rsidP="004F21D1">
            <w:pPr>
              <w:snapToGrid w:val="0"/>
              <w:textAlignment w:val="center"/>
              <w:rPr>
                <w:sz w:val="20"/>
              </w:rPr>
            </w:pPr>
            <w:r w:rsidRPr="006B2452">
              <w:rPr>
                <w:sz w:val="20"/>
              </w:rPr>
              <w:t xml:space="preserve">The installed capacity of energy technology </w:t>
            </w:r>
            <w:r w:rsidRPr="006B2452">
              <w:rPr>
                <w:i/>
                <w:iCs/>
                <w:sz w:val="20"/>
              </w:rPr>
              <w:t>t</w:t>
            </w:r>
            <w:r w:rsidRPr="006B2452">
              <w:rPr>
                <w:sz w:val="20"/>
              </w:rPr>
              <w:t xml:space="preserve"> in building </w:t>
            </w:r>
            <w:r w:rsidRPr="006B2452">
              <w:rPr>
                <w:i/>
                <w:iCs/>
                <w:sz w:val="20"/>
              </w:rPr>
              <w:t xml:space="preserve">i </w:t>
            </w:r>
            <w:r w:rsidRPr="006B2452">
              <w:rPr>
                <w:rFonts w:hint="eastAsia"/>
                <w:sz w:val="20"/>
              </w:rPr>
              <w:t>for</w:t>
            </w:r>
            <w:r w:rsidRPr="006B2452">
              <w:rPr>
                <w:sz w:val="20"/>
              </w:rPr>
              <w:t xml:space="preserve"> CHP </w:t>
            </w:r>
            <w:r w:rsidRPr="006B2452">
              <w:rPr>
                <w:rFonts w:hint="eastAsia"/>
                <w:sz w:val="20"/>
              </w:rPr>
              <w:t>(</w:t>
            </w:r>
            <w:r w:rsidR="00E047C5" w:rsidRPr="006B2452">
              <w:rPr>
                <w:noProof/>
              </w:rPr>
              <w:object w:dxaOrig="800" w:dyaOrig="380" w14:anchorId="01CCC9C4">
                <v:shape id="_x0000_i1077" type="#_x0000_t75" alt="" style="width:32pt;height:16pt;mso-width-percent:0;mso-height-percent:0;mso-width-percent:0;mso-height-percent:0" o:ole="">
                  <v:imagedata r:id="rId88" o:title=""/>
                </v:shape>
                <o:OLEObject Type="Embed" ProgID="Unknown" ShapeID="_x0000_i1077" DrawAspect="Content" ObjectID="_1657085585" r:id="rId89"/>
              </w:object>
            </w:r>
            <w:r w:rsidRPr="006B2452">
              <w:rPr>
                <w:sz w:val="20"/>
              </w:rPr>
              <w:t>), electrical chiller (</w:t>
            </w:r>
            <w:r w:rsidR="00E047C5" w:rsidRPr="006B2452">
              <w:rPr>
                <w:noProof/>
              </w:rPr>
              <w:object w:dxaOrig="660" w:dyaOrig="380" w14:anchorId="455D4A2A">
                <v:shape id="_x0000_i1076" type="#_x0000_t75" alt="" style="width:26pt;height:15pt;mso-width-percent:0;mso-height-percent:0;mso-width-percent:0;mso-height-percent:0" o:ole="">
                  <v:imagedata r:id="rId90" o:title=""/>
                </v:shape>
                <o:OLEObject Type="Embed" ProgID="Unknown" ShapeID="_x0000_i1076" DrawAspect="Content" ObjectID="_1657085586" r:id="rId91"/>
              </w:object>
            </w:r>
            <w:r w:rsidRPr="006B2452">
              <w:rPr>
                <w:sz w:val="20"/>
              </w:rPr>
              <w:t>), boiler (</w:t>
            </w:r>
            <w:r w:rsidR="00E047C5" w:rsidRPr="006B2452">
              <w:rPr>
                <w:noProof/>
              </w:rPr>
              <w:object w:dxaOrig="620" w:dyaOrig="380" w14:anchorId="737FCC99">
                <v:shape id="_x0000_i1075" type="#_x0000_t75" alt="" style="width:26pt;height:16pt;mso-width-percent:0;mso-height-percent:0;mso-width-percent:0;mso-height-percent:0" o:ole="">
                  <v:imagedata r:id="rId92" o:title=""/>
                </v:shape>
                <o:OLEObject Type="Embed" ProgID="Unknown" ShapeID="_x0000_i1075" DrawAspect="Content" ObjectID="_1657085587" r:id="rId93"/>
              </w:object>
            </w:r>
            <w:r w:rsidRPr="006B2452">
              <w:rPr>
                <w:sz w:val="20"/>
              </w:rPr>
              <w:t>), absorption chiller (</w:t>
            </w:r>
            <w:r w:rsidR="00E047C5" w:rsidRPr="006B2452">
              <w:rPr>
                <w:noProof/>
              </w:rPr>
              <w:object w:dxaOrig="660" w:dyaOrig="380" w14:anchorId="3F34FC77">
                <v:shape id="_x0000_i1074" type="#_x0000_t75" alt="" style="width:28pt;height:16pt;mso-width-percent:0;mso-height-percent:0;mso-width-percent:0;mso-height-percent:0" o:ole="">
                  <v:imagedata r:id="rId94" o:title=""/>
                </v:shape>
                <o:OLEObject Type="Embed" ProgID="Unknown" ShapeID="_x0000_i1074" DrawAspect="Content" ObjectID="_1657085588" r:id="rId95"/>
              </w:object>
            </w:r>
            <w:r w:rsidRPr="006B2452">
              <w:rPr>
                <w:sz w:val="20"/>
              </w:rPr>
              <w:t>), heat pump (</w:t>
            </w:r>
            <w:r w:rsidR="00E047C5" w:rsidRPr="006B2452">
              <w:rPr>
                <w:noProof/>
              </w:rPr>
              <w:object w:dxaOrig="680" w:dyaOrig="380" w14:anchorId="2D0F94F3">
                <v:shape id="_x0000_i1073" type="#_x0000_t75" alt="" style="width:26pt;height:15pt;mso-width-percent:0;mso-height-percent:0;mso-width-percent:0;mso-height-percent:0" o:ole="">
                  <v:imagedata r:id="rId96" o:title=""/>
                </v:shape>
                <o:OLEObject Type="Embed" ProgID="Unknown" ShapeID="_x0000_i1073" DrawAspect="Content" ObjectID="_1657085589" r:id="rId97"/>
              </w:object>
            </w:r>
            <w:r w:rsidRPr="006B2452">
              <w:rPr>
                <w:sz w:val="20"/>
              </w:rPr>
              <w:t>)</w:t>
            </w:r>
          </w:p>
        </w:tc>
      </w:tr>
      <w:tr w:rsidR="006B2452" w:rsidRPr="006B2452" w14:paraId="78C021FE" w14:textId="77777777" w:rsidTr="002E1E8F">
        <w:tc>
          <w:tcPr>
            <w:tcW w:w="1843" w:type="dxa"/>
            <w:tcBorders>
              <w:top w:val="nil"/>
              <w:left w:val="nil"/>
              <w:bottom w:val="nil"/>
              <w:right w:val="nil"/>
            </w:tcBorders>
          </w:tcPr>
          <w:p w14:paraId="77BFB370" w14:textId="67952252" w:rsidR="004F21D1" w:rsidRPr="006B2452" w:rsidRDefault="00E047C5" w:rsidP="004F21D1">
            <w:pPr>
              <w:snapToGrid w:val="0"/>
              <w:textAlignment w:val="center"/>
              <w:rPr>
                <w:sz w:val="20"/>
              </w:rPr>
            </w:pPr>
            <w:r w:rsidRPr="00E047C5">
              <w:rPr>
                <w:rFonts w:eastAsiaTheme="minorEastAsia"/>
                <w:noProof/>
                <w:sz w:val="20"/>
              </w:rPr>
              <w:object w:dxaOrig="499" w:dyaOrig="400" w14:anchorId="0AAF987A">
                <v:shape id="_x0000_i1072" type="#_x0000_t75" alt="" style="width:21pt;height:16pt;mso-width-percent:0;mso-height-percent:0;mso-width-percent:0;mso-height-percent:0" o:ole="">
                  <v:imagedata r:id="rId98" o:title=""/>
                </v:shape>
                <o:OLEObject Type="Embed" ProgID="Unknown" ShapeID="_x0000_i1072" DrawAspect="Content" ObjectID="_1657085590" r:id="rId99"/>
              </w:object>
            </w:r>
          </w:p>
        </w:tc>
        <w:tc>
          <w:tcPr>
            <w:tcW w:w="7893" w:type="dxa"/>
            <w:tcBorders>
              <w:top w:val="nil"/>
              <w:left w:val="nil"/>
              <w:bottom w:val="nil"/>
              <w:right w:val="nil"/>
            </w:tcBorders>
          </w:tcPr>
          <w:p w14:paraId="1053C52E" w14:textId="6F5E24CF" w:rsidR="004F21D1" w:rsidRPr="006B2452" w:rsidRDefault="004F21D1" w:rsidP="004F21D1">
            <w:pPr>
              <w:snapToGrid w:val="0"/>
              <w:textAlignment w:val="center"/>
              <w:rPr>
                <w:sz w:val="20"/>
              </w:rPr>
            </w:pPr>
            <w:r w:rsidRPr="006B2452">
              <w:rPr>
                <w:sz w:val="20"/>
              </w:rPr>
              <w:t xml:space="preserve">The electricity output from PV panel in building </w:t>
            </w:r>
            <w:r w:rsidRPr="006B2452">
              <w:rPr>
                <w:i/>
                <w:iCs/>
                <w:sz w:val="20"/>
              </w:rPr>
              <w:t>i</w:t>
            </w:r>
            <w:r w:rsidRPr="006B2452">
              <w:rPr>
                <w:sz w:val="20"/>
              </w:rPr>
              <w:t xml:space="preserve"> at season </w:t>
            </w:r>
            <w:r w:rsidRPr="006B2452">
              <w:rPr>
                <w:i/>
                <w:iCs/>
                <w:sz w:val="20"/>
              </w:rPr>
              <w:t>s</w:t>
            </w:r>
            <w:r w:rsidRPr="006B2452">
              <w:rPr>
                <w:sz w:val="20"/>
              </w:rPr>
              <w:t xml:space="preserve"> hour </w:t>
            </w:r>
            <w:r w:rsidRPr="006B2452">
              <w:rPr>
                <w:i/>
                <w:iCs/>
                <w:sz w:val="20"/>
              </w:rPr>
              <w:t>h</w:t>
            </w:r>
          </w:p>
        </w:tc>
      </w:tr>
      <w:tr w:rsidR="006B2452" w:rsidRPr="006B2452" w14:paraId="481335E3" w14:textId="77777777" w:rsidTr="002E1E8F">
        <w:tc>
          <w:tcPr>
            <w:tcW w:w="1843" w:type="dxa"/>
            <w:tcBorders>
              <w:top w:val="nil"/>
              <w:left w:val="nil"/>
              <w:bottom w:val="nil"/>
              <w:right w:val="nil"/>
            </w:tcBorders>
          </w:tcPr>
          <w:p w14:paraId="7DE4F485" w14:textId="7CA44465" w:rsidR="004F21D1" w:rsidRPr="006B2452" w:rsidRDefault="00E047C5" w:rsidP="004F21D1">
            <w:pPr>
              <w:snapToGrid w:val="0"/>
              <w:textAlignment w:val="center"/>
              <w:rPr>
                <w:sz w:val="20"/>
              </w:rPr>
            </w:pPr>
            <w:r w:rsidRPr="00E047C5">
              <w:rPr>
                <w:rFonts w:eastAsiaTheme="minorEastAsia"/>
                <w:noProof/>
                <w:sz w:val="20"/>
              </w:rPr>
              <w:object w:dxaOrig="520" w:dyaOrig="400" w14:anchorId="338C3648">
                <v:shape id="_x0000_i1071" type="#_x0000_t75" alt="" style="width:21pt;height:16pt;mso-width-percent:0;mso-height-percent:0;mso-width-percent:0;mso-height-percent:0" o:ole="">
                  <v:imagedata r:id="rId100" o:title=""/>
                </v:shape>
                <o:OLEObject Type="Embed" ProgID="Unknown" ShapeID="_x0000_i1071" DrawAspect="Content" ObjectID="_1657085591" r:id="rId101"/>
              </w:object>
            </w:r>
          </w:p>
        </w:tc>
        <w:tc>
          <w:tcPr>
            <w:tcW w:w="7893" w:type="dxa"/>
            <w:tcBorders>
              <w:top w:val="nil"/>
              <w:left w:val="nil"/>
              <w:bottom w:val="nil"/>
              <w:right w:val="nil"/>
            </w:tcBorders>
          </w:tcPr>
          <w:p w14:paraId="53859E35" w14:textId="4E67EC69" w:rsidR="004F21D1" w:rsidRPr="006B2452" w:rsidRDefault="004F21D1" w:rsidP="004F21D1">
            <w:pPr>
              <w:snapToGrid w:val="0"/>
              <w:textAlignment w:val="center"/>
              <w:rPr>
                <w:sz w:val="20"/>
              </w:rPr>
            </w:pPr>
            <w:r w:rsidRPr="006B2452">
              <w:rPr>
                <w:sz w:val="20"/>
              </w:rPr>
              <w:t xml:space="preserve">The electricity output from CHP in building </w:t>
            </w:r>
            <w:r w:rsidRPr="006B2452">
              <w:rPr>
                <w:i/>
                <w:iCs/>
                <w:sz w:val="20"/>
              </w:rPr>
              <w:t>i</w:t>
            </w:r>
            <w:r w:rsidRPr="006B2452">
              <w:rPr>
                <w:sz w:val="20"/>
              </w:rPr>
              <w:t xml:space="preserve"> at season </w:t>
            </w:r>
            <w:r w:rsidRPr="006B2452">
              <w:rPr>
                <w:i/>
                <w:iCs/>
                <w:sz w:val="20"/>
              </w:rPr>
              <w:t>s</w:t>
            </w:r>
            <w:r w:rsidRPr="006B2452">
              <w:rPr>
                <w:sz w:val="20"/>
              </w:rPr>
              <w:t xml:space="preserve"> hour </w:t>
            </w:r>
            <w:r w:rsidRPr="006B2452">
              <w:rPr>
                <w:i/>
                <w:iCs/>
                <w:sz w:val="20"/>
              </w:rPr>
              <w:t>h</w:t>
            </w:r>
          </w:p>
        </w:tc>
      </w:tr>
      <w:tr w:rsidR="006B2452" w:rsidRPr="006B2452" w14:paraId="26C3FE0C" w14:textId="77777777" w:rsidTr="002E1E8F">
        <w:tc>
          <w:tcPr>
            <w:tcW w:w="1843" w:type="dxa"/>
            <w:tcBorders>
              <w:top w:val="nil"/>
              <w:left w:val="nil"/>
              <w:bottom w:val="nil"/>
              <w:right w:val="nil"/>
            </w:tcBorders>
          </w:tcPr>
          <w:p w14:paraId="24072F1E" w14:textId="01199B83" w:rsidR="004F21D1" w:rsidRPr="006B2452" w:rsidRDefault="00E047C5" w:rsidP="004F21D1">
            <w:pPr>
              <w:snapToGrid w:val="0"/>
              <w:textAlignment w:val="center"/>
              <w:rPr>
                <w:sz w:val="20"/>
              </w:rPr>
            </w:pPr>
            <w:r w:rsidRPr="00E047C5">
              <w:rPr>
                <w:rFonts w:eastAsiaTheme="minorEastAsia"/>
                <w:noProof/>
                <w:sz w:val="20"/>
              </w:rPr>
              <w:object w:dxaOrig="499" w:dyaOrig="400" w14:anchorId="2E1E381C">
                <v:shape id="_x0000_i1070" type="#_x0000_t75" alt="" style="width:21pt;height:16pt;mso-width-percent:0;mso-height-percent:0;mso-width-percent:0;mso-height-percent:0" o:ole="">
                  <v:imagedata r:id="rId102" o:title=""/>
                </v:shape>
                <o:OLEObject Type="Embed" ProgID="Unknown" ShapeID="_x0000_i1070" DrawAspect="Content" ObjectID="_1657085592" r:id="rId103"/>
              </w:object>
            </w:r>
          </w:p>
        </w:tc>
        <w:tc>
          <w:tcPr>
            <w:tcW w:w="7893" w:type="dxa"/>
            <w:tcBorders>
              <w:top w:val="nil"/>
              <w:left w:val="nil"/>
              <w:bottom w:val="nil"/>
              <w:right w:val="nil"/>
            </w:tcBorders>
          </w:tcPr>
          <w:p w14:paraId="42A749B8" w14:textId="0D7EB9A1" w:rsidR="004F21D1" w:rsidRPr="006B2452" w:rsidRDefault="004F21D1" w:rsidP="004F21D1">
            <w:pPr>
              <w:snapToGrid w:val="0"/>
              <w:textAlignment w:val="center"/>
              <w:rPr>
                <w:sz w:val="20"/>
              </w:rPr>
            </w:pPr>
            <w:r w:rsidRPr="006B2452">
              <w:rPr>
                <w:sz w:val="20"/>
              </w:rPr>
              <w:t xml:space="preserve">The heating output from heating pump in building </w:t>
            </w:r>
            <w:r w:rsidRPr="006B2452">
              <w:rPr>
                <w:i/>
                <w:iCs/>
                <w:sz w:val="20"/>
              </w:rPr>
              <w:t>i</w:t>
            </w:r>
            <w:r w:rsidRPr="006B2452">
              <w:rPr>
                <w:sz w:val="20"/>
              </w:rPr>
              <w:t xml:space="preserve"> at season </w:t>
            </w:r>
            <w:r w:rsidRPr="006B2452">
              <w:rPr>
                <w:i/>
                <w:iCs/>
                <w:sz w:val="20"/>
              </w:rPr>
              <w:t>s</w:t>
            </w:r>
            <w:r w:rsidRPr="006B2452">
              <w:rPr>
                <w:sz w:val="20"/>
              </w:rPr>
              <w:t xml:space="preserve"> hour </w:t>
            </w:r>
            <w:r w:rsidRPr="006B2452">
              <w:rPr>
                <w:i/>
                <w:iCs/>
                <w:sz w:val="20"/>
              </w:rPr>
              <w:t>h</w:t>
            </w:r>
          </w:p>
        </w:tc>
      </w:tr>
      <w:tr w:rsidR="006B2452" w:rsidRPr="006B2452" w14:paraId="343E5D7A" w14:textId="77777777" w:rsidTr="002E1E8F">
        <w:tc>
          <w:tcPr>
            <w:tcW w:w="1843" w:type="dxa"/>
            <w:tcBorders>
              <w:top w:val="nil"/>
              <w:left w:val="nil"/>
              <w:bottom w:val="nil"/>
              <w:right w:val="nil"/>
            </w:tcBorders>
          </w:tcPr>
          <w:p w14:paraId="47F5E2E8" w14:textId="29FEE87C" w:rsidR="004F21D1" w:rsidRPr="006B2452" w:rsidRDefault="00E047C5" w:rsidP="004F21D1">
            <w:pPr>
              <w:snapToGrid w:val="0"/>
              <w:textAlignment w:val="center"/>
              <w:rPr>
                <w:sz w:val="20"/>
              </w:rPr>
            </w:pPr>
            <w:r w:rsidRPr="00E047C5">
              <w:rPr>
                <w:rFonts w:eastAsiaTheme="minorEastAsia"/>
                <w:noProof/>
                <w:sz w:val="20"/>
              </w:rPr>
              <w:object w:dxaOrig="600" w:dyaOrig="400" w14:anchorId="504BD0E9">
                <v:shape id="_x0000_i1069" type="#_x0000_t75" alt="" style="width:24pt;height:16pt;mso-width-percent:0;mso-height-percent:0;mso-width-percent:0;mso-height-percent:0" o:ole="">
                  <v:imagedata r:id="rId104" o:title=""/>
                </v:shape>
                <o:OLEObject Type="Embed" ProgID="Unknown" ShapeID="_x0000_i1069" DrawAspect="Content" ObjectID="_1657085593" r:id="rId105"/>
              </w:object>
            </w:r>
          </w:p>
        </w:tc>
        <w:tc>
          <w:tcPr>
            <w:tcW w:w="7893" w:type="dxa"/>
            <w:tcBorders>
              <w:top w:val="nil"/>
              <w:left w:val="nil"/>
              <w:bottom w:val="nil"/>
              <w:right w:val="nil"/>
            </w:tcBorders>
          </w:tcPr>
          <w:p w14:paraId="3F0EC23C" w14:textId="1F7400D3" w:rsidR="004F21D1" w:rsidRPr="006B2452" w:rsidRDefault="004F21D1" w:rsidP="004F21D1">
            <w:pPr>
              <w:snapToGrid w:val="0"/>
              <w:textAlignment w:val="center"/>
              <w:rPr>
                <w:sz w:val="20"/>
              </w:rPr>
            </w:pPr>
            <w:r w:rsidRPr="006B2452">
              <w:rPr>
                <w:sz w:val="20"/>
              </w:rPr>
              <w:t xml:space="preserve">The heating output from boiler in building </w:t>
            </w:r>
            <w:r w:rsidRPr="006B2452">
              <w:rPr>
                <w:i/>
                <w:iCs/>
                <w:sz w:val="20"/>
              </w:rPr>
              <w:t>i</w:t>
            </w:r>
            <w:r w:rsidRPr="006B2452">
              <w:rPr>
                <w:sz w:val="20"/>
              </w:rPr>
              <w:t xml:space="preserve"> at season </w:t>
            </w:r>
            <w:r w:rsidRPr="006B2452">
              <w:rPr>
                <w:i/>
                <w:iCs/>
                <w:sz w:val="20"/>
              </w:rPr>
              <w:t>s</w:t>
            </w:r>
            <w:r w:rsidRPr="006B2452">
              <w:rPr>
                <w:sz w:val="20"/>
              </w:rPr>
              <w:t xml:space="preserve"> hour </w:t>
            </w:r>
            <w:r w:rsidRPr="006B2452">
              <w:rPr>
                <w:i/>
                <w:iCs/>
                <w:sz w:val="20"/>
              </w:rPr>
              <w:t>h</w:t>
            </w:r>
          </w:p>
        </w:tc>
      </w:tr>
      <w:tr w:rsidR="006B2452" w:rsidRPr="006B2452" w14:paraId="019EABD3" w14:textId="77777777" w:rsidTr="002E1E8F">
        <w:tc>
          <w:tcPr>
            <w:tcW w:w="1843" w:type="dxa"/>
            <w:tcBorders>
              <w:top w:val="nil"/>
              <w:left w:val="nil"/>
              <w:bottom w:val="nil"/>
              <w:right w:val="nil"/>
            </w:tcBorders>
          </w:tcPr>
          <w:p w14:paraId="5794D774" w14:textId="5B87D3E4" w:rsidR="004F21D1" w:rsidRPr="006B2452" w:rsidRDefault="00E047C5" w:rsidP="004F21D1">
            <w:pPr>
              <w:snapToGrid w:val="0"/>
              <w:textAlignment w:val="center"/>
              <w:rPr>
                <w:sz w:val="20"/>
              </w:rPr>
            </w:pPr>
            <w:r w:rsidRPr="00E047C5">
              <w:rPr>
                <w:rFonts w:eastAsiaTheme="minorEastAsia"/>
                <w:noProof/>
                <w:sz w:val="20"/>
              </w:rPr>
              <w:object w:dxaOrig="660" w:dyaOrig="400" w14:anchorId="46700D7A">
                <v:shape id="_x0000_i1068" type="#_x0000_t75" alt="" style="width:28pt;height:18pt;mso-width-percent:0;mso-height-percent:0;mso-width-percent:0;mso-height-percent:0" o:ole="">
                  <v:imagedata r:id="rId106" o:title=""/>
                </v:shape>
                <o:OLEObject Type="Embed" ProgID="Unknown" ShapeID="_x0000_i1068" DrawAspect="Content" ObjectID="_1657085594" r:id="rId107"/>
              </w:object>
            </w:r>
          </w:p>
        </w:tc>
        <w:tc>
          <w:tcPr>
            <w:tcW w:w="7893" w:type="dxa"/>
            <w:tcBorders>
              <w:top w:val="nil"/>
              <w:left w:val="nil"/>
              <w:bottom w:val="nil"/>
              <w:right w:val="nil"/>
            </w:tcBorders>
          </w:tcPr>
          <w:p w14:paraId="041A5795" w14:textId="65D89D3C" w:rsidR="004F21D1" w:rsidRPr="006B2452" w:rsidRDefault="004F21D1" w:rsidP="004F21D1">
            <w:pPr>
              <w:snapToGrid w:val="0"/>
              <w:textAlignment w:val="center"/>
              <w:rPr>
                <w:sz w:val="20"/>
              </w:rPr>
            </w:pPr>
            <w:r w:rsidRPr="006B2452">
              <w:rPr>
                <w:sz w:val="20"/>
              </w:rPr>
              <w:t xml:space="preserve">The cooling output from absorption chiller in building </w:t>
            </w:r>
            <w:r w:rsidRPr="006B2452">
              <w:rPr>
                <w:i/>
                <w:iCs/>
                <w:sz w:val="20"/>
              </w:rPr>
              <w:t>i</w:t>
            </w:r>
            <w:r w:rsidRPr="006B2452">
              <w:rPr>
                <w:sz w:val="20"/>
              </w:rPr>
              <w:t xml:space="preserve"> at season </w:t>
            </w:r>
            <w:r w:rsidRPr="006B2452">
              <w:rPr>
                <w:i/>
                <w:iCs/>
                <w:sz w:val="20"/>
              </w:rPr>
              <w:t>s</w:t>
            </w:r>
            <w:r w:rsidRPr="006B2452">
              <w:rPr>
                <w:sz w:val="20"/>
              </w:rPr>
              <w:t xml:space="preserve"> hour </w:t>
            </w:r>
            <w:r w:rsidRPr="006B2452">
              <w:rPr>
                <w:i/>
                <w:iCs/>
                <w:sz w:val="20"/>
              </w:rPr>
              <w:t>h</w:t>
            </w:r>
          </w:p>
        </w:tc>
      </w:tr>
      <w:tr w:rsidR="006B2452" w:rsidRPr="006B2452" w14:paraId="2CBB1509" w14:textId="77777777" w:rsidTr="002E1E8F">
        <w:tc>
          <w:tcPr>
            <w:tcW w:w="1843" w:type="dxa"/>
            <w:tcBorders>
              <w:top w:val="nil"/>
              <w:left w:val="nil"/>
              <w:bottom w:val="nil"/>
              <w:right w:val="nil"/>
            </w:tcBorders>
          </w:tcPr>
          <w:p w14:paraId="3F327613" w14:textId="5129EDDF" w:rsidR="004F21D1" w:rsidRPr="006B2452" w:rsidRDefault="00E047C5" w:rsidP="004F21D1">
            <w:pPr>
              <w:snapToGrid w:val="0"/>
              <w:textAlignment w:val="center"/>
              <w:rPr>
                <w:sz w:val="20"/>
              </w:rPr>
            </w:pPr>
            <w:r w:rsidRPr="00E047C5">
              <w:rPr>
                <w:rFonts w:eastAsiaTheme="minorEastAsia"/>
                <w:noProof/>
                <w:sz w:val="20"/>
              </w:rPr>
              <w:object w:dxaOrig="660" w:dyaOrig="400" w14:anchorId="68B73011">
                <v:shape id="_x0000_i1067" type="#_x0000_t75" alt="" style="width:28pt;height:18pt;mso-width-percent:0;mso-height-percent:0;mso-width-percent:0;mso-height-percent:0" o:ole="">
                  <v:imagedata r:id="rId108" o:title=""/>
                </v:shape>
                <o:OLEObject Type="Embed" ProgID="Unknown" ShapeID="_x0000_i1067" DrawAspect="Content" ObjectID="_1657085595" r:id="rId109"/>
              </w:object>
            </w:r>
          </w:p>
        </w:tc>
        <w:tc>
          <w:tcPr>
            <w:tcW w:w="7893" w:type="dxa"/>
            <w:tcBorders>
              <w:top w:val="nil"/>
              <w:left w:val="nil"/>
              <w:bottom w:val="nil"/>
              <w:right w:val="nil"/>
            </w:tcBorders>
          </w:tcPr>
          <w:p w14:paraId="0DE88821" w14:textId="37F767FF" w:rsidR="004F21D1" w:rsidRPr="006B2452" w:rsidRDefault="004F21D1" w:rsidP="004F21D1">
            <w:pPr>
              <w:snapToGrid w:val="0"/>
              <w:textAlignment w:val="center"/>
              <w:rPr>
                <w:sz w:val="20"/>
              </w:rPr>
            </w:pPr>
            <w:r w:rsidRPr="006B2452">
              <w:rPr>
                <w:sz w:val="20"/>
              </w:rPr>
              <w:t xml:space="preserve">The cooling output from electric chiller in building </w:t>
            </w:r>
            <w:r w:rsidRPr="006B2452">
              <w:rPr>
                <w:i/>
                <w:iCs/>
                <w:sz w:val="20"/>
              </w:rPr>
              <w:t>i</w:t>
            </w:r>
            <w:r w:rsidRPr="006B2452">
              <w:rPr>
                <w:sz w:val="20"/>
              </w:rPr>
              <w:t xml:space="preserve"> at season </w:t>
            </w:r>
            <w:r w:rsidRPr="006B2452">
              <w:rPr>
                <w:i/>
                <w:iCs/>
                <w:sz w:val="20"/>
              </w:rPr>
              <w:t>s</w:t>
            </w:r>
            <w:r w:rsidRPr="006B2452">
              <w:rPr>
                <w:sz w:val="20"/>
              </w:rPr>
              <w:t xml:space="preserve"> hour </w:t>
            </w:r>
            <w:r w:rsidRPr="006B2452">
              <w:rPr>
                <w:i/>
                <w:iCs/>
                <w:sz w:val="20"/>
              </w:rPr>
              <w:t>h</w:t>
            </w:r>
          </w:p>
        </w:tc>
      </w:tr>
      <w:tr w:rsidR="006B2452" w:rsidRPr="006B2452" w14:paraId="528A1B67" w14:textId="77777777" w:rsidTr="002E1E8F">
        <w:tc>
          <w:tcPr>
            <w:tcW w:w="1843" w:type="dxa"/>
            <w:tcBorders>
              <w:top w:val="nil"/>
              <w:left w:val="nil"/>
              <w:bottom w:val="nil"/>
              <w:right w:val="nil"/>
            </w:tcBorders>
          </w:tcPr>
          <w:p w14:paraId="2022B2D8" w14:textId="0791ED0C" w:rsidR="004F21D1" w:rsidRPr="006B2452" w:rsidRDefault="00E047C5" w:rsidP="004F21D1">
            <w:pPr>
              <w:snapToGrid w:val="0"/>
              <w:textAlignment w:val="center"/>
              <w:rPr>
                <w:sz w:val="20"/>
              </w:rPr>
            </w:pPr>
            <w:r w:rsidRPr="00E047C5">
              <w:rPr>
                <w:rFonts w:eastAsiaTheme="minorEastAsia"/>
                <w:noProof/>
                <w:sz w:val="20"/>
              </w:rPr>
              <w:object w:dxaOrig="499" w:dyaOrig="400" w14:anchorId="5AAF2C01">
                <v:shape id="_x0000_i1066" type="#_x0000_t75" alt="" style="width:21pt;height:18pt;mso-width-percent:0;mso-height-percent:0;mso-width-percent:0;mso-height-percent:0" o:ole="">
                  <v:imagedata r:id="rId110" o:title=""/>
                </v:shape>
                <o:OLEObject Type="Embed" ProgID="Unknown" ShapeID="_x0000_i1066" DrawAspect="Content" ObjectID="_1657085596" r:id="rId111"/>
              </w:object>
            </w:r>
          </w:p>
        </w:tc>
        <w:tc>
          <w:tcPr>
            <w:tcW w:w="7893" w:type="dxa"/>
            <w:tcBorders>
              <w:top w:val="nil"/>
              <w:left w:val="nil"/>
              <w:bottom w:val="nil"/>
              <w:right w:val="nil"/>
            </w:tcBorders>
          </w:tcPr>
          <w:p w14:paraId="6E33C143" w14:textId="02316AAD" w:rsidR="004F21D1" w:rsidRPr="006B2452" w:rsidRDefault="004F21D1" w:rsidP="004F21D1">
            <w:pPr>
              <w:snapToGrid w:val="0"/>
              <w:textAlignment w:val="center"/>
              <w:rPr>
                <w:sz w:val="20"/>
              </w:rPr>
            </w:pPr>
            <w:r w:rsidRPr="006B2452">
              <w:rPr>
                <w:sz w:val="20"/>
              </w:rPr>
              <w:t xml:space="preserve">The cooling stored in storage tank in building </w:t>
            </w:r>
            <w:r w:rsidRPr="006B2452">
              <w:rPr>
                <w:i/>
                <w:iCs/>
                <w:sz w:val="20"/>
              </w:rPr>
              <w:t>i</w:t>
            </w:r>
            <w:r w:rsidRPr="006B2452">
              <w:rPr>
                <w:sz w:val="20"/>
              </w:rPr>
              <w:t xml:space="preserve"> at season </w:t>
            </w:r>
            <w:r w:rsidRPr="006B2452">
              <w:rPr>
                <w:i/>
                <w:iCs/>
                <w:sz w:val="20"/>
              </w:rPr>
              <w:t>s</w:t>
            </w:r>
            <w:r w:rsidRPr="006B2452">
              <w:rPr>
                <w:sz w:val="20"/>
              </w:rPr>
              <w:t xml:space="preserve"> hour </w:t>
            </w:r>
            <w:r w:rsidRPr="006B2452">
              <w:rPr>
                <w:i/>
                <w:iCs/>
                <w:sz w:val="20"/>
              </w:rPr>
              <w:t>h</w:t>
            </w:r>
          </w:p>
        </w:tc>
      </w:tr>
      <w:tr w:rsidR="006B2452" w:rsidRPr="006B2452" w14:paraId="5551425B" w14:textId="77777777" w:rsidTr="002E1E8F">
        <w:tc>
          <w:tcPr>
            <w:tcW w:w="1843" w:type="dxa"/>
            <w:tcBorders>
              <w:top w:val="nil"/>
              <w:left w:val="nil"/>
              <w:bottom w:val="nil"/>
              <w:right w:val="nil"/>
            </w:tcBorders>
          </w:tcPr>
          <w:p w14:paraId="174A2632" w14:textId="161C43D3" w:rsidR="004F21D1" w:rsidRPr="006B2452" w:rsidRDefault="00E047C5" w:rsidP="004F21D1">
            <w:pPr>
              <w:snapToGrid w:val="0"/>
              <w:textAlignment w:val="center"/>
              <w:rPr>
                <w:sz w:val="20"/>
              </w:rPr>
            </w:pPr>
            <w:r w:rsidRPr="00E047C5">
              <w:rPr>
                <w:rFonts w:eastAsiaTheme="minorEastAsia"/>
                <w:noProof/>
                <w:sz w:val="20"/>
              </w:rPr>
              <w:object w:dxaOrig="499" w:dyaOrig="400" w14:anchorId="7554B21F">
                <v:shape id="_x0000_i1065" type="#_x0000_t75" alt="" style="width:21pt;height:18pt;mso-width-percent:0;mso-height-percent:0;mso-width-percent:0;mso-height-percent:0" o:ole="">
                  <v:imagedata r:id="rId112" o:title=""/>
                </v:shape>
                <o:OLEObject Type="Embed" ProgID="Unknown" ShapeID="_x0000_i1065" DrawAspect="Content" ObjectID="_1657085597" r:id="rId113"/>
              </w:object>
            </w:r>
          </w:p>
        </w:tc>
        <w:tc>
          <w:tcPr>
            <w:tcW w:w="7893" w:type="dxa"/>
            <w:tcBorders>
              <w:top w:val="nil"/>
              <w:left w:val="nil"/>
              <w:bottom w:val="nil"/>
              <w:right w:val="nil"/>
            </w:tcBorders>
          </w:tcPr>
          <w:p w14:paraId="12A81599" w14:textId="0025E25B" w:rsidR="004F21D1" w:rsidRPr="006B2452" w:rsidRDefault="004F21D1" w:rsidP="004F21D1">
            <w:pPr>
              <w:snapToGrid w:val="0"/>
              <w:textAlignment w:val="center"/>
              <w:rPr>
                <w:sz w:val="20"/>
              </w:rPr>
            </w:pPr>
            <w:r w:rsidRPr="006B2452">
              <w:rPr>
                <w:sz w:val="20"/>
              </w:rPr>
              <w:t xml:space="preserve">The electricity stored in battery in building </w:t>
            </w:r>
            <w:r w:rsidRPr="006B2452">
              <w:rPr>
                <w:i/>
                <w:iCs/>
                <w:sz w:val="20"/>
              </w:rPr>
              <w:t>i</w:t>
            </w:r>
            <w:r w:rsidRPr="006B2452">
              <w:rPr>
                <w:sz w:val="20"/>
              </w:rPr>
              <w:t xml:space="preserve"> at season </w:t>
            </w:r>
            <w:r w:rsidRPr="006B2452">
              <w:rPr>
                <w:i/>
                <w:iCs/>
                <w:sz w:val="20"/>
              </w:rPr>
              <w:t>s</w:t>
            </w:r>
            <w:r w:rsidRPr="006B2452">
              <w:rPr>
                <w:sz w:val="20"/>
              </w:rPr>
              <w:t xml:space="preserve"> hour </w:t>
            </w:r>
            <w:r w:rsidRPr="006B2452">
              <w:rPr>
                <w:i/>
                <w:iCs/>
                <w:sz w:val="20"/>
              </w:rPr>
              <w:t>h</w:t>
            </w:r>
          </w:p>
        </w:tc>
      </w:tr>
      <w:tr w:rsidR="006B2452" w:rsidRPr="006B2452" w14:paraId="2FED7EB5" w14:textId="77777777" w:rsidTr="002E1E8F">
        <w:tc>
          <w:tcPr>
            <w:tcW w:w="1843" w:type="dxa"/>
            <w:tcBorders>
              <w:top w:val="nil"/>
              <w:left w:val="nil"/>
              <w:bottom w:val="nil"/>
              <w:right w:val="nil"/>
            </w:tcBorders>
          </w:tcPr>
          <w:p w14:paraId="296B8A9B" w14:textId="44D40A9A" w:rsidR="004F21D1" w:rsidRPr="006B2452" w:rsidRDefault="00E047C5" w:rsidP="004F21D1">
            <w:pPr>
              <w:snapToGrid w:val="0"/>
              <w:textAlignment w:val="center"/>
              <w:rPr>
                <w:sz w:val="20"/>
              </w:rPr>
            </w:pPr>
            <w:r w:rsidRPr="00E047C5">
              <w:rPr>
                <w:rFonts w:eastAsiaTheme="minorEastAsia"/>
                <w:noProof/>
                <w:sz w:val="20"/>
              </w:rPr>
              <w:object w:dxaOrig="499" w:dyaOrig="400" w14:anchorId="6A2DBA74">
                <v:shape id="_x0000_i1064" type="#_x0000_t75" alt="" style="width:21pt;height:16pt;mso-width-percent:0;mso-height-percent:0;mso-width-percent:0;mso-height-percent:0" o:ole="">
                  <v:imagedata r:id="rId114" o:title=""/>
                </v:shape>
                <o:OLEObject Type="Embed" ProgID="Unknown" ShapeID="_x0000_i1064" DrawAspect="Content" ObjectID="_1657085598" r:id="rId115"/>
              </w:object>
            </w:r>
          </w:p>
        </w:tc>
        <w:tc>
          <w:tcPr>
            <w:tcW w:w="7893" w:type="dxa"/>
            <w:tcBorders>
              <w:top w:val="nil"/>
              <w:left w:val="nil"/>
              <w:bottom w:val="nil"/>
              <w:right w:val="nil"/>
            </w:tcBorders>
          </w:tcPr>
          <w:p w14:paraId="1DB12537" w14:textId="0CC1EF78" w:rsidR="004F21D1" w:rsidRPr="006B2452" w:rsidRDefault="004F21D1" w:rsidP="004F21D1">
            <w:pPr>
              <w:snapToGrid w:val="0"/>
              <w:textAlignment w:val="center"/>
              <w:rPr>
                <w:sz w:val="20"/>
              </w:rPr>
            </w:pPr>
            <w:r w:rsidRPr="006B2452">
              <w:rPr>
                <w:sz w:val="20"/>
              </w:rPr>
              <w:t xml:space="preserve">The electricity bought from the grid in building </w:t>
            </w:r>
            <w:r w:rsidRPr="006B2452">
              <w:rPr>
                <w:i/>
                <w:iCs/>
                <w:sz w:val="20"/>
              </w:rPr>
              <w:t>i</w:t>
            </w:r>
            <w:r w:rsidRPr="006B2452">
              <w:rPr>
                <w:sz w:val="20"/>
              </w:rPr>
              <w:t xml:space="preserve"> at season </w:t>
            </w:r>
            <w:r w:rsidRPr="006B2452">
              <w:rPr>
                <w:i/>
                <w:iCs/>
                <w:sz w:val="20"/>
              </w:rPr>
              <w:t>s</w:t>
            </w:r>
            <w:r w:rsidRPr="006B2452">
              <w:rPr>
                <w:sz w:val="20"/>
              </w:rPr>
              <w:t xml:space="preserve"> hour </w:t>
            </w:r>
            <w:r w:rsidRPr="006B2452">
              <w:rPr>
                <w:i/>
                <w:iCs/>
                <w:sz w:val="20"/>
              </w:rPr>
              <w:t>h</w:t>
            </w:r>
          </w:p>
        </w:tc>
      </w:tr>
      <w:tr w:rsidR="006B2452" w:rsidRPr="006B2452" w14:paraId="388CAC54" w14:textId="77777777" w:rsidTr="002E1E8F">
        <w:tc>
          <w:tcPr>
            <w:tcW w:w="1843" w:type="dxa"/>
            <w:tcBorders>
              <w:top w:val="nil"/>
              <w:left w:val="nil"/>
              <w:bottom w:val="nil"/>
              <w:right w:val="nil"/>
            </w:tcBorders>
          </w:tcPr>
          <w:p w14:paraId="4522A36B" w14:textId="55F69E34" w:rsidR="004F21D1" w:rsidRPr="006B2452" w:rsidRDefault="00E047C5" w:rsidP="004F21D1">
            <w:pPr>
              <w:snapToGrid w:val="0"/>
              <w:textAlignment w:val="center"/>
              <w:rPr>
                <w:sz w:val="20"/>
              </w:rPr>
            </w:pPr>
            <w:r w:rsidRPr="00E047C5">
              <w:rPr>
                <w:rFonts w:eastAsiaTheme="minorEastAsia"/>
                <w:noProof/>
                <w:sz w:val="20"/>
              </w:rPr>
              <w:object w:dxaOrig="499" w:dyaOrig="400" w14:anchorId="2451FCA7">
                <v:shape id="_x0000_i1063" type="#_x0000_t75" alt="" style="width:21pt;height:18pt;mso-width-percent:0;mso-height-percent:0;mso-width-percent:0;mso-height-percent:0" o:ole="">
                  <v:imagedata r:id="rId116" o:title=""/>
                </v:shape>
                <o:OLEObject Type="Embed" ProgID="Unknown" ShapeID="_x0000_i1063" DrawAspect="Content" ObjectID="_1657085599" r:id="rId117"/>
              </w:object>
            </w:r>
          </w:p>
        </w:tc>
        <w:tc>
          <w:tcPr>
            <w:tcW w:w="7893" w:type="dxa"/>
            <w:tcBorders>
              <w:top w:val="nil"/>
              <w:left w:val="nil"/>
              <w:bottom w:val="nil"/>
              <w:right w:val="nil"/>
            </w:tcBorders>
          </w:tcPr>
          <w:p w14:paraId="5CE42C84" w14:textId="059641D6" w:rsidR="004F21D1" w:rsidRPr="006B2452" w:rsidRDefault="004F21D1" w:rsidP="004F21D1">
            <w:pPr>
              <w:snapToGrid w:val="0"/>
              <w:textAlignment w:val="center"/>
              <w:rPr>
                <w:sz w:val="20"/>
              </w:rPr>
            </w:pPr>
            <w:r w:rsidRPr="006B2452">
              <w:rPr>
                <w:sz w:val="20"/>
              </w:rPr>
              <w:t xml:space="preserve">The electricity sold back to the grid in building </w:t>
            </w:r>
            <w:r w:rsidRPr="006B2452">
              <w:rPr>
                <w:i/>
                <w:iCs/>
                <w:sz w:val="20"/>
              </w:rPr>
              <w:t>i</w:t>
            </w:r>
            <w:r w:rsidRPr="006B2452">
              <w:rPr>
                <w:sz w:val="20"/>
              </w:rPr>
              <w:t xml:space="preserve"> at season </w:t>
            </w:r>
            <w:r w:rsidRPr="006B2452">
              <w:rPr>
                <w:i/>
                <w:iCs/>
                <w:sz w:val="20"/>
              </w:rPr>
              <w:t>s</w:t>
            </w:r>
            <w:r w:rsidRPr="006B2452">
              <w:rPr>
                <w:sz w:val="20"/>
              </w:rPr>
              <w:t xml:space="preserve"> hour </w:t>
            </w:r>
            <w:r w:rsidRPr="006B2452">
              <w:rPr>
                <w:i/>
                <w:iCs/>
                <w:sz w:val="20"/>
              </w:rPr>
              <w:t>h</w:t>
            </w:r>
          </w:p>
        </w:tc>
      </w:tr>
      <w:tr w:rsidR="006B2452" w:rsidRPr="006B2452" w14:paraId="5E58AFE6" w14:textId="77777777" w:rsidTr="002E1E8F">
        <w:tc>
          <w:tcPr>
            <w:tcW w:w="1843" w:type="dxa"/>
            <w:tcBorders>
              <w:top w:val="nil"/>
              <w:left w:val="nil"/>
              <w:bottom w:val="nil"/>
              <w:right w:val="nil"/>
            </w:tcBorders>
          </w:tcPr>
          <w:p w14:paraId="07BBED55" w14:textId="4F0E46C0" w:rsidR="004F21D1" w:rsidRPr="006B2452" w:rsidRDefault="00E047C5" w:rsidP="004F21D1">
            <w:pPr>
              <w:snapToGrid w:val="0"/>
              <w:textAlignment w:val="center"/>
              <w:rPr>
                <w:sz w:val="20"/>
              </w:rPr>
            </w:pPr>
            <w:r w:rsidRPr="00E047C5">
              <w:rPr>
                <w:rFonts w:eastAsiaTheme="minorEastAsia"/>
                <w:noProof/>
                <w:sz w:val="20"/>
              </w:rPr>
              <w:object w:dxaOrig="639" w:dyaOrig="400" w14:anchorId="3C38451A">
                <v:shape id="_x0000_i1062" type="#_x0000_t75" alt="" style="width:28pt;height:18pt;mso-width-percent:0;mso-height-percent:0;mso-width-percent:0;mso-height-percent:0" o:ole="">
                  <v:imagedata r:id="rId118" o:title=""/>
                </v:shape>
                <o:OLEObject Type="Embed" ProgID="Unknown" ShapeID="_x0000_i1062" DrawAspect="Content" ObjectID="_1657085600" r:id="rId119"/>
              </w:object>
            </w:r>
          </w:p>
        </w:tc>
        <w:tc>
          <w:tcPr>
            <w:tcW w:w="7893" w:type="dxa"/>
            <w:tcBorders>
              <w:top w:val="nil"/>
              <w:left w:val="nil"/>
              <w:bottom w:val="nil"/>
              <w:right w:val="nil"/>
            </w:tcBorders>
          </w:tcPr>
          <w:p w14:paraId="4F8C8F0C" w14:textId="71476BD4" w:rsidR="004F21D1" w:rsidRPr="006B2452" w:rsidRDefault="004F21D1" w:rsidP="004F21D1">
            <w:pPr>
              <w:snapToGrid w:val="0"/>
              <w:textAlignment w:val="center"/>
              <w:rPr>
                <w:sz w:val="20"/>
              </w:rPr>
            </w:pPr>
            <w:r w:rsidRPr="006B2452">
              <w:rPr>
                <w:sz w:val="20"/>
              </w:rPr>
              <w:t xml:space="preserve">The heating flow from building </w:t>
            </w:r>
            <w:r w:rsidRPr="006B2452">
              <w:rPr>
                <w:i/>
                <w:iCs/>
                <w:sz w:val="20"/>
              </w:rPr>
              <w:t>i</w:t>
            </w:r>
            <w:r w:rsidRPr="006B2452">
              <w:rPr>
                <w:sz w:val="20"/>
              </w:rPr>
              <w:t xml:space="preserve"> to </w:t>
            </w:r>
            <w:r w:rsidRPr="006B2452">
              <w:rPr>
                <w:i/>
                <w:iCs/>
                <w:sz w:val="20"/>
              </w:rPr>
              <w:t>j</w:t>
            </w:r>
            <w:r w:rsidRPr="006B2452">
              <w:rPr>
                <w:sz w:val="20"/>
              </w:rPr>
              <w:t xml:space="preserve"> at season </w:t>
            </w:r>
            <w:r w:rsidRPr="006B2452">
              <w:rPr>
                <w:i/>
                <w:iCs/>
                <w:sz w:val="20"/>
              </w:rPr>
              <w:t>s</w:t>
            </w:r>
            <w:r w:rsidRPr="006B2452">
              <w:rPr>
                <w:sz w:val="20"/>
              </w:rPr>
              <w:t xml:space="preserve"> hour </w:t>
            </w:r>
            <w:r w:rsidRPr="006B2452">
              <w:rPr>
                <w:i/>
                <w:iCs/>
                <w:sz w:val="20"/>
              </w:rPr>
              <w:t>h</w:t>
            </w:r>
          </w:p>
        </w:tc>
      </w:tr>
      <w:tr w:rsidR="006B2452" w:rsidRPr="006B2452" w14:paraId="75F3FF08" w14:textId="77777777" w:rsidTr="002E1E8F">
        <w:tc>
          <w:tcPr>
            <w:tcW w:w="1843" w:type="dxa"/>
            <w:tcBorders>
              <w:top w:val="nil"/>
              <w:left w:val="nil"/>
              <w:bottom w:val="nil"/>
              <w:right w:val="nil"/>
            </w:tcBorders>
          </w:tcPr>
          <w:p w14:paraId="0B610404" w14:textId="6C761692" w:rsidR="004F21D1" w:rsidRPr="006B2452" w:rsidRDefault="00E047C5" w:rsidP="004F21D1">
            <w:pPr>
              <w:snapToGrid w:val="0"/>
              <w:textAlignment w:val="center"/>
              <w:rPr>
                <w:sz w:val="20"/>
              </w:rPr>
            </w:pPr>
            <w:r w:rsidRPr="00E047C5">
              <w:rPr>
                <w:rFonts w:eastAsiaTheme="minorEastAsia"/>
                <w:noProof/>
                <w:sz w:val="20"/>
              </w:rPr>
              <w:object w:dxaOrig="620" w:dyaOrig="400" w14:anchorId="0C586E2A">
                <v:shape id="_x0000_i1061" type="#_x0000_t75" alt="" style="width:26pt;height:16pt;mso-width-percent:0;mso-height-percent:0;mso-width-percent:0;mso-height-percent:0" o:ole="">
                  <v:imagedata r:id="rId120" o:title=""/>
                </v:shape>
                <o:OLEObject Type="Embed" ProgID="Unknown" ShapeID="_x0000_i1061" DrawAspect="Content" ObjectID="_1657085601" r:id="rId121"/>
              </w:object>
            </w:r>
          </w:p>
        </w:tc>
        <w:tc>
          <w:tcPr>
            <w:tcW w:w="7893" w:type="dxa"/>
            <w:tcBorders>
              <w:top w:val="nil"/>
              <w:left w:val="nil"/>
              <w:bottom w:val="nil"/>
              <w:right w:val="nil"/>
            </w:tcBorders>
          </w:tcPr>
          <w:p w14:paraId="23E3D1CA" w14:textId="1CFF88D1" w:rsidR="004F21D1" w:rsidRPr="006B2452" w:rsidRDefault="004F21D1" w:rsidP="004F21D1">
            <w:pPr>
              <w:snapToGrid w:val="0"/>
              <w:textAlignment w:val="center"/>
              <w:rPr>
                <w:sz w:val="20"/>
              </w:rPr>
            </w:pPr>
            <w:r w:rsidRPr="006B2452">
              <w:rPr>
                <w:sz w:val="20"/>
              </w:rPr>
              <w:t xml:space="preserve">The heating flow from building </w:t>
            </w:r>
            <w:r w:rsidRPr="006B2452">
              <w:rPr>
                <w:i/>
                <w:iCs/>
                <w:sz w:val="20"/>
              </w:rPr>
              <w:t>j</w:t>
            </w:r>
            <w:r w:rsidRPr="006B2452">
              <w:rPr>
                <w:sz w:val="20"/>
              </w:rPr>
              <w:t xml:space="preserve"> to </w:t>
            </w:r>
            <w:r w:rsidRPr="006B2452">
              <w:rPr>
                <w:i/>
                <w:iCs/>
                <w:sz w:val="20"/>
              </w:rPr>
              <w:t>i</w:t>
            </w:r>
            <w:r w:rsidRPr="006B2452">
              <w:rPr>
                <w:sz w:val="20"/>
              </w:rPr>
              <w:t xml:space="preserve"> at season </w:t>
            </w:r>
            <w:r w:rsidRPr="006B2452">
              <w:rPr>
                <w:i/>
                <w:iCs/>
                <w:sz w:val="20"/>
              </w:rPr>
              <w:t>s</w:t>
            </w:r>
            <w:r w:rsidRPr="006B2452">
              <w:rPr>
                <w:sz w:val="20"/>
              </w:rPr>
              <w:t xml:space="preserve"> hour </w:t>
            </w:r>
            <w:r w:rsidRPr="006B2452">
              <w:rPr>
                <w:i/>
                <w:iCs/>
                <w:sz w:val="20"/>
              </w:rPr>
              <w:t>h</w:t>
            </w:r>
          </w:p>
        </w:tc>
      </w:tr>
      <w:tr w:rsidR="006B2452" w:rsidRPr="006B2452" w14:paraId="48079CC5" w14:textId="77777777" w:rsidTr="002E1E8F">
        <w:tc>
          <w:tcPr>
            <w:tcW w:w="1843" w:type="dxa"/>
            <w:tcBorders>
              <w:top w:val="nil"/>
              <w:left w:val="nil"/>
              <w:bottom w:val="nil"/>
              <w:right w:val="nil"/>
            </w:tcBorders>
          </w:tcPr>
          <w:p w14:paraId="2C8BCF24" w14:textId="62C45A5F" w:rsidR="004F21D1" w:rsidRPr="006B2452" w:rsidRDefault="00E047C5" w:rsidP="004F21D1">
            <w:pPr>
              <w:snapToGrid w:val="0"/>
              <w:textAlignment w:val="center"/>
              <w:rPr>
                <w:sz w:val="20"/>
              </w:rPr>
            </w:pPr>
            <w:r w:rsidRPr="00E047C5">
              <w:rPr>
                <w:rFonts w:eastAsiaTheme="minorEastAsia"/>
                <w:noProof/>
                <w:sz w:val="20"/>
              </w:rPr>
              <w:object w:dxaOrig="620" w:dyaOrig="400" w14:anchorId="746E29CE">
                <v:shape id="_x0000_i1060" type="#_x0000_t75" alt="" style="width:28pt;height:18pt;mso-width-percent:0;mso-height-percent:0;mso-width-percent:0;mso-height-percent:0" o:ole="">
                  <v:imagedata r:id="rId122" o:title=""/>
                </v:shape>
                <o:OLEObject Type="Embed" ProgID="Unknown" ShapeID="_x0000_i1060" DrawAspect="Content" ObjectID="_1657085602" r:id="rId123"/>
              </w:object>
            </w:r>
          </w:p>
        </w:tc>
        <w:tc>
          <w:tcPr>
            <w:tcW w:w="7893" w:type="dxa"/>
            <w:tcBorders>
              <w:top w:val="nil"/>
              <w:left w:val="nil"/>
              <w:bottom w:val="nil"/>
              <w:right w:val="nil"/>
            </w:tcBorders>
          </w:tcPr>
          <w:p w14:paraId="0A966E06" w14:textId="6B8AC46B" w:rsidR="004F21D1" w:rsidRPr="006B2452" w:rsidRDefault="004F21D1" w:rsidP="004F21D1">
            <w:pPr>
              <w:snapToGrid w:val="0"/>
              <w:textAlignment w:val="center"/>
              <w:rPr>
                <w:sz w:val="20"/>
              </w:rPr>
            </w:pPr>
            <w:r w:rsidRPr="006B2452">
              <w:rPr>
                <w:sz w:val="20"/>
              </w:rPr>
              <w:t xml:space="preserve">The cooling flow from building </w:t>
            </w:r>
            <w:r w:rsidRPr="006B2452">
              <w:rPr>
                <w:i/>
                <w:iCs/>
                <w:sz w:val="20"/>
              </w:rPr>
              <w:t>i</w:t>
            </w:r>
            <w:r w:rsidRPr="006B2452">
              <w:rPr>
                <w:sz w:val="20"/>
              </w:rPr>
              <w:t xml:space="preserve"> to </w:t>
            </w:r>
            <w:r w:rsidRPr="006B2452">
              <w:rPr>
                <w:i/>
                <w:iCs/>
                <w:sz w:val="20"/>
              </w:rPr>
              <w:t>j</w:t>
            </w:r>
            <w:r w:rsidRPr="006B2452">
              <w:rPr>
                <w:sz w:val="20"/>
              </w:rPr>
              <w:t xml:space="preserve"> at season </w:t>
            </w:r>
            <w:r w:rsidRPr="006B2452">
              <w:rPr>
                <w:i/>
                <w:iCs/>
                <w:sz w:val="20"/>
              </w:rPr>
              <w:t>s</w:t>
            </w:r>
            <w:r w:rsidRPr="006B2452">
              <w:rPr>
                <w:sz w:val="20"/>
              </w:rPr>
              <w:t xml:space="preserve"> hour </w:t>
            </w:r>
            <w:r w:rsidRPr="006B2452">
              <w:rPr>
                <w:i/>
                <w:iCs/>
                <w:sz w:val="20"/>
              </w:rPr>
              <w:t>h</w:t>
            </w:r>
          </w:p>
        </w:tc>
      </w:tr>
      <w:tr w:rsidR="006B2452" w:rsidRPr="006B2452" w14:paraId="2F311D5E" w14:textId="77777777" w:rsidTr="002E1E8F">
        <w:tc>
          <w:tcPr>
            <w:tcW w:w="1843" w:type="dxa"/>
            <w:tcBorders>
              <w:top w:val="nil"/>
              <w:left w:val="nil"/>
              <w:bottom w:val="nil"/>
              <w:right w:val="nil"/>
            </w:tcBorders>
          </w:tcPr>
          <w:p w14:paraId="6715FB12" w14:textId="266F6137" w:rsidR="004F21D1" w:rsidRPr="006B2452" w:rsidRDefault="00E047C5" w:rsidP="004F21D1">
            <w:pPr>
              <w:snapToGrid w:val="0"/>
              <w:textAlignment w:val="center"/>
              <w:rPr>
                <w:sz w:val="20"/>
              </w:rPr>
            </w:pPr>
            <w:r w:rsidRPr="00E047C5">
              <w:rPr>
                <w:rFonts w:eastAsiaTheme="minorEastAsia"/>
                <w:noProof/>
                <w:sz w:val="20"/>
              </w:rPr>
              <w:object w:dxaOrig="620" w:dyaOrig="400" w14:anchorId="3927414A">
                <v:shape id="_x0000_i1059" type="#_x0000_t75" alt="" style="width:28pt;height:18pt;mso-width-percent:0;mso-height-percent:0;mso-width-percent:0;mso-height-percent:0" o:ole="">
                  <v:imagedata r:id="rId124" o:title=""/>
                </v:shape>
                <o:OLEObject Type="Embed" ProgID="Unknown" ShapeID="_x0000_i1059" DrawAspect="Content" ObjectID="_1657085603" r:id="rId125"/>
              </w:object>
            </w:r>
          </w:p>
        </w:tc>
        <w:tc>
          <w:tcPr>
            <w:tcW w:w="7893" w:type="dxa"/>
            <w:tcBorders>
              <w:top w:val="nil"/>
              <w:left w:val="nil"/>
              <w:bottom w:val="nil"/>
              <w:right w:val="nil"/>
            </w:tcBorders>
          </w:tcPr>
          <w:p w14:paraId="514DC2A5" w14:textId="5F32DAC2" w:rsidR="004F21D1" w:rsidRPr="006B2452" w:rsidRDefault="004F21D1" w:rsidP="004F21D1">
            <w:pPr>
              <w:snapToGrid w:val="0"/>
              <w:textAlignment w:val="center"/>
              <w:rPr>
                <w:sz w:val="20"/>
              </w:rPr>
            </w:pPr>
            <w:r w:rsidRPr="006B2452">
              <w:rPr>
                <w:sz w:val="20"/>
              </w:rPr>
              <w:t xml:space="preserve">The cooling flow from building </w:t>
            </w:r>
            <w:r w:rsidRPr="006B2452">
              <w:rPr>
                <w:i/>
                <w:iCs/>
                <w:sz w:val="20"/>
              </w:rPr>
              <w:t>j</w:t>
            </w:r>
            <w:r w:rsidRPr="006B2452">
              <w:rPr>
                <w:sz w:val="20"/>
              </w:rPr>
              <w:t xml:space="preserve"> to </w:t>
            </w:r>
            <w:r w:rsidRPr="006B2452">
              <w:rPr>
                <w:i/>
                <w:iCs/>
                <w:sz w:val="20"/>
              </w:rPr>
              <w:t>i</w:t>
            </w:r>
            <w:r w:rsidRPr="006B2452">
              <w:rPr>
                <w:sz w:val="20"/>
              </w:rPr>
              <w:t xml:space="preserve"> at season </w:t>
            </w:r>
            <w:r w:rsidRPr="006B2452">
              <w:rPr>
                <w:i/>
                <w:iCs/>
                <w:sz w:val="20"/>
              </w:rPr>
              <w:t>s</w:t>
            </w:r>
            <w:r w:rsidRPr="006B2452">
              <w:rPr>
                <w:sz w:val="20"/>
              </w:rPr>
              <w:t xml:space="preserve"> hour </w:t>
            </w:r>
            <w:r w:rsidRPr="006B2452">
              <w:rPr>
                <w:i/>
                <w:iCs/>
                <w:sz w:val="20"/>
              </w:rPr>
              <w:t>h</w:t>
            </w:r>
          </w:p>
        </w:tc>
      </w:tr>
      <w:tr w:rsidR="006B2452" w:rsidRPr="006B2452" w14:paraId="7EBFEAAE" w14:textId="77777777" w:rsidTr="002E1E8F">
        <w:tc>
          <w:tcPr>
            <w:tcW w:w="1843" w:type="dxa"/>
            <w:tcBorders>
              <w:top w:val="nil"/>
              <w:left w:val="nil"/>
              <w:bottom w:val="nil"/>
              <w:right w:val="nil"/>
            </w:tcBorders>
          </w:tcPr>
          <w:p w14:paraId="0A40686F" w14:textId="596138B2" w:rsidR="004F21D1" w:rsidRPr="006B2452" w:rsidRDefault="00E047C5" w:rsidP="004F21D1">
            <w:pPr>
              <w:snapToGrid w:val="0"/>
              <w:textAlignment w:val="center"/>
              <w:rPr>
                <w:sz w:val="20"/>
              </w:rPr>
            </w:pPr>
            <w:r w:rsidRPr="00E047C5">
              <w:rPr>
                <w:rFonts w:eastAsiaTheme="minorEastAsia"/>
                <w:noProof/>
                <w:sz w:val="20"/>
              </w:rPr>
              <w:object w:dxaOrig="639" w:dyaOrig="400" w14:anchorId="7481E275">
                <v:shape id="_x0000_i1058" type="#_x0000_t75" alt="" style="width:28pt;height:18pt;mso-width-percent:0;mso-height-percent:0;mso-width-percent:0;mso-height-percent:0" o:ole="">
                  <v:imagedata r:id="rId126" o:title=""/>
                </v:shape>
                <o:OLEObject Type="Embed" ProgID="Unknown" ShapeID="_x0000_i1058" DrawAspect="Content" ObjectID="_1657085604" r:id="rId127"/>
              </w:object>
            </w:r>
          </w:p>
        </w:tc>
        <w:tc>
          <w:tcPr>
            <w:tcW w:w="7893" w:type="dxa"/>
            <w:tcBorders>
              <w:top w:val="nil"/>
              <w:left w:val="nil"/>
              <w:bottom w:val="nil"/>
              <w:right w:val="nil"/>
            </w:tcBorders>
          </w:tcPr>
          <w:p w14:paraId="63F31029" w14:textId="25515789" w:rsidR="004F21D1" w:rsidRPr="006B2452" w:rsidRDefault="004F21D1" w:rsidP="004F21D1">
            <w:pPr>
              <w:snapToGrid w:val="0"/>
              <w:textAlignment w:val="center"/>
              <w:rPr>
                <w:sz w:val="20"/>
              </w:rPr>
            </w:pPr>
            <w:r w:rsidRPr="006B2452">
              <w:rPr>
                <w:sz w:val="20"/>
              </w:rPr>
              <w:t xml:space="preserve">The heating output from CHP in building </w:t>
            </w:r>
            <w:r w:rsidRPr="006B2452">
              <w:rPr>
                <w:i/>
                <w:iCs/>
                <w:sz w:val="20"/>
              </w:rPr>
              <w:t>i</w:t>
            </w:r>
            <w:r w:rsidRPr="006B2452">
              <w:rPr>
                <w:sz w:val="20"/>
              </w:rPr>
              <w:t xml:space="preserve"> at season </w:t>
            </w:r>
            <w:r w:rsidRPr="006B2452">
              <w:rPr>
                <w:i/>
                <w:iCs/>
                <w:sz w:val="20"/>
              </w:rPr>
              <w:t>s</w:t>
            </w:r>
            <w:r w:rsidRPr="006B2452">
              <w:rPr>
                <w:sz w:val="20"/>
              </w:rPr>
              <w:t xml:space="preserve"> hour </w:t>
            </w:r>
            <w:r w:rsidRPr="006B2452">
              <w:rPr>
                <w:i/>
                <w:iCs/>
                <w:sz w:val="20"/>
              </w:rPr>
              <w:t>h</w:t>
            </w:r>
          </w:p>
        </w:tc>
      </w:tr>
      <w:tr w:rsidR="006B2452" w:rsidRPr="006B2452" w14:paraId="2C96E0C7" w14:textId="77777777" w:rsidTr="002E1E8F">
        <w:tc>
          <w:tcPr>
            <w:tcW w:w="1843" w:type="dxa"/>
            <w:tcBorders>
              <w:top w:val="nil"/>
              <w:left w:val="nil"/>
              <w:bottom w:val="nil"/>
              <w:right w:val="nil"/>
            </w:tcBorders>
          </w:tcPr>
          <w:p w14:paraId="239B03BB" w14:textId="117FF2E0" w:rsidR="004F21D1" w:rsidRPr="006B2452" w:rsidRDefault="00E047C5" w:rsidP="004F21D1">
            <w:pPr>
              <w:snapToGrid w:val="0"/>
              <w:textAlignment w:val="center"/>
              <w:rPr>
                <w:sz w:val="20"/>
              </w:rPr>
            </w:pPr>
            <w:r w:rsidRPr="00E047C5">
              <w:rPr>
                <w:rFonts w:eastAsiaTheme="minorEastAsia"/>
                <w:noProof/>
                <w:sz w:val="20"/>
              </w:rPr>
              <w:object w:dxaOrig="499" w:dyaOrig="400" w14:anchorId="6E5340B4">
                <v:shape id="_x0000_i1057" type="#_x0000_t75" alt="" style="width:22pt;height:18pt;mso-width-percent:0;mso-height-percent:0;mso-width-percent:0;mso-height-percent:0" o:ole="">
                  <v:imagedata r:id="rId128" o:title=""/>
                </v:shape>
                <o:OLEObject Type="Embed" ProgID="Unknown" ShapeID="_x0000_i1057" DrawAspect="Content" ObjectID="_1657085605" r:id="rId129"/>
              </w:object>
            </w:r>
          </w:p>
        </w:tc>
        <w:tc>
          <w:tcPr>
            <w:tcW w:w="7893" w:type="dxa"/>
            <w:tcBorders>
              <w:top w:val="nil"/>
              <w:left w:val="nil"/>
              <w:bottom w:val="nil"/>
              <w:right w:val="nil"/>
            </w:tcBorders>
          </w:tcPr>
          <w:p w14:paraId="0CEAF3C7" w14:textId="2A9542F2" w:rsidR="004F21D1" w:rsidRPr="006B2452" w:rsidRDefault="004F21D1" w:rsidP="004F21D1">
            <w:pPr>
              <w:snapToGrid w:val="0"/>
              <w:textAlignment w:val="center"/>
              <w:rPr>
                <w:sz w:val="20"/>
              </w:rPr>
            </w:pPr>
            <w:r w:rsidRPr="006B2452">
              <w:rPr>
                <w:sz w:val="20"/>
              </w:rPr>
              <w:t xml:space="preserve">The cooling charge into cooling storage in building </w:t>
            </w:r>
            <w:r w:rsidRPr="006B2452">
              <w:rPr>
                <w:i/>
                <w:iCs/>
                <w:sz w:val="20"/>
              </w:rPr>
              <w:t>i</w:t>
            </w:r>
            <w:r w:rsidRPr="006B2452">
              <w:rPr>
                <w:sz w:val="20"/>
              </w:rPr>
              <w:t xml:space="preserve"> at season </w:t>
            </w:r>
            <w:r w:rsidRPr="006B2452">
              <w:rPr>
                <w:i/>
                <w:iCs/>
                <w:sz w:val="20"/>
              </w:rPr>
              <w:t>s</w:t>
            </w:r>
            <w:r w:rsidRPr="006B2452">
              <w:rPr>
                <w:sz w:val="20"/>
              </w:rPr>
              <w:t xml:space="preserve"> hour </w:t>
            </w:r>
            <w:r w:rsidRPr="006B2452">
              <w:rPr>
                <w:i/>
                <w:iCs/>
                <w:sz w:val="20"/>
              </w:rPr>
              <w:t>h</w:t>
            </w:r>
          </w:p>
        </w:tc>
      </w:tr>
      <w:tr w:rsidR="006B2452" w:rsidRPr="006B2452" w14:paraId="780FC995" w14:textId="77777777" w:rsidTr="002E1E8F">
        <w:tc>
          <w:tcPr>
            <w:tcW w:w="1843" w:type="dxa"/>
            <w:tcBorders>
              <w:top w:val="nil"/>
              <w:left w:val="nil"/>
              <w:bottom w:val="nil"/>
              <w:right w:val="nil"/>
            </w:tcBorders>
          </w:tcPr>
          <w:p w14:paraId="3339F0B6" w14:textId="1BA61931" w:rsidR="004F21D1" w:rsidRPr="006B2452" w:rsidRDefault="00E047C5" w:rsidP="004F21D1">
            <w:pPr>
              <w:snapToGrid w:val="0"/>
              <w:textAlignment w:val="center"/>
              <w:rPr>
                <w:sz w:val="20"/>
              </w:rPr>
            </w:pPr>
            <w:r w:rsidRPr="00E047C5">
              <w:rPr>
                <w:rFonts w:eastAsiaTheme="minorEastAsia"/>
                <w:noProof/>
                <w:sz w:val="20"/>
              </w:rPr>
              <w:object w:dxaOrig="499" w:dyaOrig="400" w14:anchorId="2906EA54">
                <v:shape id="_x0000_i1056" type="#_x0000_t75" alt="" style="width:21pt;height:18pt;mso-width-percent:0;mso-height-percent:0;mso-width-percent:0;mso-height-percent:0" o:ole="">
                  <v:imagedata r:id="rId130" o:title=""/>
                </v:shape>
                <o:OLEObject Type="Embed" ProgID="Unknown" ShapeID="_x0000_i1056" DrawAspect="Content" ObjectID="_1657085606" r:id="rId131"/>
              </w:object>
            </w:r>
          </w:p>
        </w:tc>
        <w:tc>
          <w:tcPr>
            <w:tcW w:w="7893" w:type="dxa"/>
            <w:tcBorders>
              <w:top w:val="nil"/>
              <w:left w:val="nil"/>
              <w:bottom w:val="nil"/>
              <w:right w:val="nil"/>
            </w:tcBorders>
          </w:tcPr>
          <w:p w14:paraId="50D4355B" w14:textId="21B66144" w:rsidR="004F21D1" w:rsidRPr="006B2452" w:rsidRDefault="004F21D1" w:rsidP="004F21D1">
            <w:pPr>
              <w:snapToGrid w:val="0"/>
              <w:textAlignment w:val="center"/>
              <w:rPr>
                <w:sz w:val="20"/>
              </w:rPr>
            </w:pPr>
            <w:r w:rsidRPr="006B2452">
              <w:rPr>
                <w:sz w:val="20"/>
              </w:rPr>
              <w:t xml:space="preserve">The cooling energy discharged in building </w:t>
            </w:r>
            <w:r w:rsidRPr="006B2452">
              <w:rPr>
                <w:i/>
                <w:iCs/>
                <w:sz w:val="20"/>
              </w:rPr>
              <w:t>i</w:t>
            </w:r>
            <w:r w:rsidRPr="006B2452">
              <w:rPr>
                <w:sz w:val="20"/>
              </w:rPr>
              <w:t xml:space="preserve"> at season </w:t>
            </w:r>
            <w:r w:rsidRPr="006B2452">
              <w:rPr>
                <w:i/>
                <w:iCs/>
                <w:sz w:val="20"/>
              </w:rPr>
              <w:t>s</w:t>
            </w:r>
            <w:r w:rsidRPr="006B2452">
              <w:rPr>
                <w:sz w:val="20"/>
              </w:rPr>
              <w:t xml:space="preserve"> hour </w:t>
            </w:r>
            <w:r w:rsidRPr="006B2452">
              <w:rPr>
                <w:i/>
                <w:iCs/>
                <w:sz w:val="20"/>
              </w:rPr>
              <w:t>h</w:t>
            </w:r>
          </w:p>
        </w:tc>
      </w:tr>
      <w:tr w:rsidR="006B2452" w:rsidRPr="006B2452" w14:paraId="49F04077" w14:textId="77777777" w:rsidTr="002E1E8F">
        <w:tc>
          <w:tcPr>
            <w:tcW w:w="1843" w:type="dxa"/>
            <w:tcBorders>
              <w:top w:val="nil"/>
              <w:left w:val="nil"/>
              <w:bottom w:val="nil"/>
              <w:right w:val="nil"/>
            </w:tcBorders>
          </w:tcPr>
          <w:p w14:paraId="10B55E0E" w14:textId="023019D3" w:rsidR="004F21D1" w:rsidRPr="006B2452" w:rsidRDefault="00E047C5" w:rsidP="004F21D1">
            <w:pPr>
              <w:snapToGrid w:val="0"/>
              <w:textAlignment w:val="center"/>
              <w:rPr>
                <w:sz w:val="20"/>
              </w:rPr>
            </w:pPr>
            <w:r w:rsidRPr="00E047C5">
              <w:rPr>
                <w:rFonts w:eastAsiaTheme="minorEastAsia"/>
                <w:noProof/>
                <w:sz w:val="20"/>
              </w:rPr>
              <w:object w:dxaOrig="499" w:dyaOrig="400" w14:anchorId="1375D87D">
                <v:shape id="_x0000_i1055" type="#_x0000_t75" alt="" style="width:21pt;height:18pt;mso-width-percent:0;mso-height-percent:0;mso-width-percent:0;mso-height-percent:0" o:ole="">
                  <v:imagedata r:id="rId132" o:title=""/>
                </v:shape>
                <o:OLEObject Type="Embed" ProgID="Unknown" ShapeID="_x0000_i1055" DrawAspect="Content" ObjectID="_1657085607" r:id="rId133"/>
              </w:object>
            </w:r>
          </w:p>
        </w:tc>
        <w:tc>
          <w:tcPr>
            <w:tcW w:w="7893" w:type="dxa"/>
            <w:tcBorders>
              <w:top w:val="nil"/>
              <w:left w:val="nil"/>
              <w:bottom w:val="nil"/>
              <w:right w:val="nil"/>
            </w:tcBorders>
          </w:tcPr>
          <w:p w14:paraId="18E5FB8E" w14:textId="4D77E87A" w:rsidR="004F21D1" w:rsidRPr="006B2452" w:rsidRDefault="004F21D1" w:rsidP="004F21D1">
            <w:pPr>
              <w:snapToGrid w:val="0"/>
              <w:textAlignment w:val="center"/>
              <w:rPr>
                <w:sz w:val="20"/>
              </w:rPr>
            </w:pPr>
            <w:r w:rsidRPr="006B2452">
              <w:rPr>
                <w:sz w:val="20"/>
              </w:rPr>
              <w:t xml:space="preserve">The electricity charge into battery storage in building </w:t>
            </w:r>
            <w:r w:rsidRPr="006B2452">
              <w:rPr>
                <w:i/>
                <w:iCs/>
                <w:sz w:val="20"/>
              </w:rPr>
              <w:t>i</w:t>
            </w:r>
            <w:r w:rsidRPr="006B2452">
              <w:rPr>
                <w:sz w:val="20"/>
              </w:rPr>
              <w:t xml:space="preserve"> at season </w:t>
            </w:r>
            <w:r w:rsidRPr="006B2452">
              <w:rPr>
                <w:i/>
                <w:iCs/>
                <w:sz w:val="20"/>
              </w:rPr>
              <w:t>s</w:t>
            </w:r>
            <w:r w:rsidRPr="006B2452">
              <w:rPr>
                <w:sz w:val="20"/>
              </w:rPr>
              <w:t xml:space="preserve"> hour </w:t>
            </w:r>
            <w:r w:rsidRPr="006B2452">
              <w:rPr>
                <w:i/>
                <w:iCs/>
                <w:sz w:val="20"/>
              </w:rPr>
              <w:t>h</w:t>
            </w:r>
          </w:p>
        </w:tc>
      </w:tr>
      <w:tr w:rsidR="006B2452" w:rsidRPr="006B2452" w14:paraId="2E0C3A8B" w14:textId="77777777" w:rsidTr="002E1E8F">
        <w:tc>
          <w:tcPr>
            <w:tcW w:w="1843" w:type="dxa"/>
            <w:tcBorders>
              <w:top w:val="nil"/>
              <w:left w:val="nil"/>
              <w:bottom w:val="nil"/>
              <w:right w:val="nil"/>
            </w:tcBorders>
          </w:tcPr>
          <w:p w14:paraId="20E5F2D1" w14:textId="5FF92594" w:rsidR="004F21D1" w:rsidRPr="006B2452" w:rsidRDefault="00E047C5" w:rsidP="004F21D1">
            <w:pPr>
              <w:snapToGrid w:val="0"/>
              <w:textAlignment w:val="center"/>
              <w:rPr>
                <w:sz w:val="20"/>
              </w:rPr>
            </w:pPr>
            <w:r w:rsidRPr="00E047C5">
              <w:rPr>
                <w:rFonts w:eastAsiaTheme="minorEastAsia"/>
                <w:noProof/>
                <w:sz w:val="20"/>
              </w:rPr>
              <w:object w:dxaOrig="560" w:dyaOrig="400" w14:anchorId="63953EE5">
                <v:shape id="_x0000_i1054" type="#_x0000_t75" alt="" style="width:24pt;height:18pt;mso-width-percent:0;mso-height-percent:0;mso-width-percent:0;mso-height-percent:0" o:ole="">
                  <v:imagedata r:id="rId134" o:title=""/>
                </v:shape>
                <o:OLEObject Type="Embed" ProgID="Unknown" ShapeID="_x0000_i1054" DrawAspect="Content" ObjectID="_1657085608" r:id="rId135"/>
              </w:object>
            </w:r>
          </w:p>
        </w:tc>
        <w:tc>
          <w:tcPr>
            <w:tcW w:w="7893" w:type="dxa"/>
            <w:tcBorders>
              <w:top w:val="nil"/>
              <w:left w:val="nil"/>
              <w:bottom w:val="nil"/>
              <w:right w:val="nil"/>
            </w:tcBorders>
          </w:tcPr>
          <w:p w14:paraId="30A110BF" w14:textId="740E4098" w:rsidR="004F21D1" w:rsidRPr="006B2452" w:rsidRDefault="004F21D1" w:rsidP="004F21D1">
            <w:pPr>
              <w:snapToGrid w:val="0"/>
              <w:textAlignment w:val="center"/>
              <w:rPr>
                <w:sz w:val="20"/>
              </w:rPr>
            </w:pPr>
            <w:r w:rsidRPr="006B2452">
              <w:rPr>
                <w:sz w:val="20"/>
              </w:rPr>
              <w:t xml:space="preserve">The electricity discharged in building </w:t>
            </w:r>
            <w:r w:rsidRPr="006B2452">
              <w:rPr>
                <w:i/>
                <w:iCs/>
                <w:sz w:val="20"/>
              </w:rPr>
              <w:t>i</w:t>
            </w:r>
            <w:r w:rsidRPr="006B2452">
              <w:rPr>
                <w:sz w:val="20"/>
              </w:rPr>
              <w:t xml:space="preserve"> at season </w:t>
            </w:r>
            <w:r w:rsidRPr="006B2452">
              <w:rPr>
                <w:i/>
                <w:iCs/>
                <w:sz w:val="20"/>
              </w:rPr>
              <w:t>s</w:t>
            </w:r>
            <w:r w:rsidRPr="006B2452">
              <w:rPr>
                <w:sz w:val="20"/>
              </w:rPr>
              <w:t xml:space="preserve"> hour </w:t>
            </w:r>
            <w:r w:rsidRPr="006B2452">
              <w:rPr>
                <w:i/>
                <w:iCs/>
                <w:sz w:val="20"/>
              </w:rPr>
              <w:t>h</w:t>
            </w:r>
          </w:p>
        </w:tc>
      </w:tr>
      <w:tr w:rsidR="006B2452" w:rsidRPr="006B2452" w14:paraId="620091FD" w14:textId="77777777" w:rsidTr="002E1E8F">
        <w:tc>
          <w:tcPr>
            <w:tcW w:w="1843" w:type="dxa"/>
            <w:tcBorders>
              <w:top w:val="nil"/>
              <w:left w:val="nil"/>
              <w:bottom w:val="nil"/>
              <w:right w:val="nil"/>
            </w:tcBorders>
          </w:tcPr>
          <w:p w14:paraId="262EA118" w14:textId="1B235A11" w:rsidR="004F21D1" w:rsidRPr="006B2452" w:rsidRDefault="00E047C5" w:rsidP="004F21D1">
            <w:pPr>
              <w:snapToGrid w:val="0"/>
              <w:textAlignment w:val="center"/>
              <w:rPr>
                <w:sz w:val="20"/>
              </w:rPr>
            </w:pPr>
            <w:r w:rsidRPr="00E047C5">
              <w:rPr>
                <w:rFonts w:eastAsiaTheme="minorEastAsia"/>
                <w:noProof/>
                <w:sz w:val="20"/>
              </w:rPr>
              <w:object w:dxaOrig="680" w:dyaOrig="400" w14:anchorId="2194E868">
                <v:shape id="_x0000_i1053" type="#_x0000_t75" alt="" style="width:26pt;height:16pt;mso-width-percent:0;mso-height-percent:0;mso-width-percent:0;mso-height-percent:0" o:ole="">
                  <v:imagedata r:id="rId136" o:title=""/>
                </v:shape>
                <o:OLEObject Type="Embed" ProgID="Unknown" ShapeID="_x0000_i1053" DrawAspect="Content" ObjectID="_1657085609" r:id="rId137"/>
              </w:object>
            </w:r>
          </w:p>
        </w:tc>
        <w:tc>
          <w:tcPr>
            <w:tcW w:w="7893" w:type="dxa"/>
            <w:tcBorders>
              <w:top w:val="nil"/>
              <w:left w:val="nil"/>
              <w:bottom w:val="nil"/>
              <w:right w:val="nil"/>
            </w:tcBorders>
          </w:tcPr>
          <w:p w14:paraId="65E6CAD7" w14:textId="27003B0F" w:rsidR="004F21D1" w:rsidRPr="006B2452" w:rsidRDefault="004F21D1" w:rsidP="004F21D1">
            <w:pPr>
              <w:snapToGrid w:val="0"/>
              <w:textAlignment w:val="center"/>
              <w:rPr>
                <w:sz w:val="20"/>
              </w:rPr>
            </w:pPr>
            <w:r w:rsidRPr="006B2452">
              <w:rPr>
                <w:sz w:val="20"/>
              </w:rPr>
              <w:t xml:space="preserve">The natural gas consumed by boiler in building </w:t>
            </w:r>
            <w:r w:rsidRPr="006B2452">
              <w:rPr>
                <w:i/>
                <w:iCs/>
                <w:sz w:val="20"/>
              </w:rPr>
              <w:t>i</w:t>
            </w:r>
            <w:r w:rsidRPr="006B2452">
              <w:rPr>
                <w:sz w:val="20"/>
              </w:rPr>
              <w:t xml:space="preserve"> at season </w:t>
            </w:r>
            <w:r w:rsidRPr="006B2452">
              <w:rPr>
                <w:i/>
                <w:iCs/>
                <w:sz w:val="20"/>
              </w:rPr>
              <w:t>s</w:t>
            </w:r>
            <w:r w:rsidRPr="006B2452">
              <w:rPr>
                <w:sz w:val="20"/>
              </w:rPr>
              <w:t xml:space="preserve"> hour </w:t>
            </w:r>
            <w:r w:rsidRPr="006B2452">
              <w:rPr>
                <w:i/>
                <w:iCs/>
                <w:sz w:val="20"/>
              </w:rPr>
              <w:t>h</w:t>
            </w:r>
          </w:p>
        </w:tc>
      </w:tr>
      <w:tr w:rsidR="006B2452" w:rsidRPr="006B2452" w14:paraId="2DC430A3" w14:textId="77777777" w:rsidTr="002E1E8F">
        <w:tc>
          <w:tcPr>
            <w:tcW w:w="1843" w:type="dxa"/>
            <w:tcBorders>
              <w:top w:val="nil"/>
              <w:left w:val="nil"/>
              <w:bottom w:val="nil"/>
              <w:right w:val="nil"/>
            </w:tcBorders>
          </w:tcPr>
          <w:p w14:paraId="4AED88BA" w14:textId="0F557B37" w:rsidR="004F21D1" w:rsidRPr="006B2452" w:rsidRDefault="00E047C5" w:rsidP="004F21D1">
            <w:pPr>
              <w:snapToGrid w:val="0"/>
              <w:textAlignment w:val="center"/>
              <w:rPr>
                <w:sz w:val="20"/>
              </w:rPr>
            </w:pPr>
            <w:r w:rsidRPr="00E047C5">
              <w:rPr>
                <w:rFonts w:eastAsiaTheme="minorEastAsia"/>
                <w:noProof/>
                <w:sz w:val="20"/>
              </w:rPr>
              <w:object w:dxaOrig="720" w:dyaOrig="400" w14:anchorId="7F9E7ED1">
                <v:shape id="_x0000_i1052" type="#_x0000_t75" alt="" style="width:29pt;height:16pt;mso-width-percent:0;mso-height-percent:0;mso-width-percent:0;mso-height-percent:0" o:ole="">
                  <v:imagedata r:id="rId138" o:title=""/>
                </v:shape>
                <o:OLEObject Type="Embed" ProgID="Unknown" ShapeID="_x0000_i1052" DrawAspect="Content" ObjectID="_1657085610" r:id="rId139"/>
              </w:object>
            </w:r>
          </w:p>
        </w:tc>
        <w:tc>
          <w:tcPr>
            <w:tcW w:w="7893" w:type="dxa"/>
            <w:tcBorders>
              <w:top w:val="nil"/>
              <w:left w:val="nil"/>
              <w:bottom w:val="nil"/>
              <w:right w:val="nil"/>
            </w:tcBorders>
          </w:tcPr>
          <w:p w14:paraId="15A31E0A" w14:textId="78D720CA" w:rsidR="004F21D1" w:rsidRPr="006B2452" w:rsidRDefault="004F21D1" w:rsidP="004F21D1">
            <w:pPr>
              <w:snapToGrid w:val="0"/>
              <w:textAlignment w:val="center"/>
              <w:rPr>
                <w:sz w:val="20"/>
              </w:rPr>
            </w:pPr>
            <w:r w:rsidRPr="006B2452">
              <w:rPr>
                <w:sz w:val="20"/>
              </w:rPr>
              <w:t xml:space="preserve">The natural gas consumed by CHP in building </w:t>
            </w:r>
            <w:r w:rsidRPr="006B2452">
              <w:rPr>
                <w:i/>
                <w:iCs/>
                <w:sz w:val="20"/>
              </w:rPr>
              <w:t>i</w:t>
            </w:r>
            <w:r w:rsidRPr="006B2452">
              <w:rPr>
                <w:sz w:val="20"/>
              </w:rPr>
              <w:t xml:space="preserve"> at season </w:t>
            </w:r>
            <w:r w:rsidRPr="006B2452">
              <w:rPr>
                <w:i/>
                <w:iCs/>
                <w:sz w:val="20"/>
              </w:rPr>
              <w:t>s</w:t>
            </w:r>
            <w:r w:rsidRPr="006B2452">
              <w:rPr>
                <w:sz w:val="20"/>
              </w:rPr>
              <w:t xml:space="preserve"> hour </w:t>
            </w:r>
            <w:r w:rsidRPr="006B2452">
              <w:rPr>
                <w:i/>
                <w:iCs/>
                <w:sz w:val="20"/>
              </w:rPr>
              <w:t>h</w:t>
            </w:r>
          </w:p>
        </w:tc>
      </w:tr>
      <w:tr w:rsidR="002E1E8F" w:rsidRPr="006B2452" w14:paraId="4FBABD4D" w14:textId="77777777" w:rsidTr="002E1E8F">
        <w:tc>
          <w:tcPr>
            <w:tcW w:w="1843" w:type="dxa"/>
            <w:tcBorders>
              <w:top w:val="nil"/>
              <w:left w:val="nil"/>
              <w:bottom w:val="single" w:sz="4" w:space="0" w:color="auto"/>
              <w:right w:val="nil"/>
            </w:tcBorders>
          </w:tcPr>
          <w:p w14:paraId="36E6641E" w14:textId="16DD389E" w:rsidR="004F21D1" w:rsidRPr="006B2452" w:rsidRDefault="004F21D1" w:rsidP="004F21D1">
            <w:pPr>
              <w:snapToGrid w:val="0"/>
              <w:textAlignment w:val="center"/>
              <w:rPr>
                <w:rFonts w:eastAsiaTheme="minorEastAsia"/>
                <w:sz w:val="20"/>
              </w:rPr>
            </w:pPr>
            <w:r w:rsidRPr="006B2452">
              <w:rPr>
                <w:i/>
              </w:rPr>
              <w:t>Z</w:t>
            </w:r>
            <w:r w:rsidRPr="006B2452">
              <w:rPr>
                <w:i/>
                <w:vertAlign w:val="subscript"/>
              </w:rPr>
              <w:t>k</w:t>
            </w:r>
          </w:p>
        </w:tc>
        <w:tc>
          <w:tcPr>
            <w:tcW w:w="7893" w:type="dxa"/>
            <w:tcBorders>
              <w:top w:val="nil"/>
              <w:left w:val="nil"/>
              <w:bottom w:val="single" w:sz="4" w:space="0" w:color="auto"/>
              <w:right w:val="nil"/>
            </w:tcBorders>
          </w:tcPr>
          <w:p w14:paraId="3F9B9BF4" w14:textId="478EF74A" w:rsidR="004F21D1" w:rsidRPr="006B2452" w:rsidRDefault="004F21D1" w:rsidP="004F21D1">
            <w:pPr>
              <w:snapToGrid w:val="0"/>
              <w:textAlignment w:val="center"/>
              <w:rPr>
                <w:sz w:val="20"/>
              </w:rPr>
            </w:pPr>
            <w:r w:rsidRPr="006B2452">
              <w:rPr>
                <w:sz w:val="20"/>
              </w:rPr>
              <w:t>The dummy variable for linearisation of the product of two continuous variables</w:t>
            </w:r>
          </w:p>
        </w:tc>
      </w:tr>
    </w:tbl>
    <w:p w14:paraId="79084382" w14:textId="157B3C16" w:rsidR="00E25E87" w:rsidRPr="006B2452" w:rsidRDefault="00E25E87" w:rsidP="00E25E87"/>
    <w:p w14:paraId="2DA563C0" w14:textId="77777777" w:rsidR="00E25E87" w:rsidRPr="006B2452" w:rsidRDefault="00E25E87" w:rsidP="00E25E87">
      <w:pPr>
        <w:pStyle w:val="Heading2"/>
      </w:pPr>
      <w:r w:rsidRPr="006B2452">
        <w:t>DES design optimisation model</w:t>
      </w:r>
    </w:p>
    <w:p w14:paraId="27FFFC3C" w14:textId="33DFE3AE" w:rsidR="00E25E87" w:rsidRPr="006B2452" w:rsidRDefault="00E25E87" w:rsidP="006C691B">
      <w:r w:rsidRPr="006B2452">
        <w:t>We develop</w:t>
      </w:r>
      <w:r w:rsidR="007E6835" w:rsidRPr="006B2452">
        <w:t>ed</w:t>
      </w:r>
      <w:r w:rsidRPr="006B2452">
        <w:t xml:space="preserve"> a spatial-temporal MILP optimisation model to </w:t>
      </w:r>
      <w:r w:rsidRPr="006B2452">
        <w:rPr>
          <w:rFonts w:hint="eastAsia"/>
        </w:rPr>
        <w:t>assess</w:t>
      </w:r>
      <w:r w:rsidRPr="006B2452">
        <w:t xml:space="preserve"> the technical and economic feasibility of utilising retired batteries in DES design. The model follows a bottom-up structure that optimizes the system design and operational strategy simultaneously. It offers flexible energy design options that all buildings in the case district can build their own energy systems, equip battery storage technologies, implement energy-saving measures, inter-connected as local networks, and interact with the macro grid. We model the system operation with hourly resolution. The operation of all devices, state-of-charge for energy storage, and local and macro energy exchanges are captured with hourly resolution for representative days in typical seasons. </w:t>
      </w:r>
    </w:p>
    <w:p w14:paraId="57B0F280" w14:textId="77777777" w:rsidR="00E25E87" w:rsidRPr="006B2452" w:rsidRDefault="00E25E87" w:rsidP="00EE25F3">
      <w:pPr>
        <w:ind w:firstLine="420"/>
        <w:rPr>
          <w:b/>
          <w:bCs/>
        </w:rPr>
      </w:pPr>
    </w:p>
    <w:p w14:paraId="0088F2B9" w14:textId="787439C6" w:rsidR="00EE25F3" w:rsidRPr="006B2452" w:rsidRDefault="00870F8D" w:rsidP="003D2E87">
      <w:pPr>
        <w:ind w:firstLine="420"/>
      </w:pPr>
      <w:r w:rsidRPr="006B2452">
        <w:rPr>
          <w:b/>
          <w:bCs/>
        </w:rPr>
        <w:t>DES m</w:t>
      </w:r>
      <w:r w:rsidR="00EE25F3" w:rsidRPr="006B2452">
        <w:rPr>
          <w:b/>
          <w:bCs/>
        </w:rPr>
        <w:t xml:space="preserve">odel </w:t>
      </w:r>
      <w:r w:rsidRPr="006B2452">
        <w:rPr>
          <w:b/>
          <w:bCs/>
        </w:rPr>
        <w:t>i</w:t>
      </w:r>
      <w:r w:rsidR="00EE25F3" w:rsidRPr="006B2452">
        <w:rPr>
          <w:b/>
          <w:bCs/>
        </w:rPr>
        <w:t>nputs.</w:t>
      </w:r>
      <w:r w:rsidR="00EE25F3" w:rsidRPr="006B2452">
        <w:t xml:space="preserve"> The developed model is parameteri</w:t>
      </w:r>
      <w:r w:rsidR="00F00EB6" w:rsidRPr="006B2452">
        <w:t>s</w:t>
      </w:r>
      <w:r w:rsidR="00EE25F3" w:rsidRPr="006B2452">
        <w:t xml:space="preserve">ed with </w:t>
      </w:r>
      <w:r w:rsidR="00EE25F3" w:rsidRPr="006B2452">
        <w:rPr>
          <w:rFonts w:hint="eastAsia"/>
        </w:rPr>
        <w:t>input</w:t>
      </w:r>
      <w:r w:rsidR="00EE25F3" w:rsidRPr="006B2452">
        <w:t xml:space="preserve">s including (a) spatial representation of buildings, (b) hourly time horizon, (c) real-time </w:t>
      </w:r>
      <w:r w:rsidR="003D2E87" w:rsidRPr="006B2452">
        <w:t>electricity and natural gas</w:t>
      </w:r>
      <w:r w:rsidR="00EE25F3" w:rsidRPr="006B2452">
        <w:t xml:space="preserve"> tariffs, (d) solar radiation index, (e) electricity, cooling and heating energy demand, (f) technical parameters</w:t>
      </w:r>
      <w:r w:rsidR="003D2E87" w:rsidRPr="006B2452">
        <w:t>,</w:t>
      </w:r>
      <w:r w:rsidR="00EE25F3" w:rsidRPr="006B2452">
        <w:t xml:space="preserve"> e.g., efficiencies and energy saving potential,</w:t>
      </w:r>
      <w:r w:rsidR="003D2E87" w:rsidRPr="006B2452">
        <w:t xml:space="preserve"> ramp rates, on/off limits,</w:t>
      </w:r>
      <w:r w:rsidR="00EE25F3" w:rsidRPr="006B2452">
        <w:t xml:space="preserve"> (g) economic parameters</w:t>
      </w:r>
      <w:r w:rsidR="003D2E87" w:rsidRPr="006B2452">
        <w:t xml:space="preserve">, </w:t>
      </w:r>
      <w:r w:rsidR="00EE25F3" w:rsidRPr="006B2452">
        <w:t xml:space="preserve">e.g., </w:t>
      </w:r>
      <w:r w:rsidR="003D2E87" w:rsidRPr="006B2452">
        <w:t>capital cost, O&amp;M cost, (h) climate parameters, e.g., solar radiations.</w:t>
      </w:r>
      <w:r w:rsidR="00EE25F3" w:rsidRPr="006B2452">
        <w:t xml:space="preserve"> </w:t>
      </w:r>
      <w:r w:rsidR="00F00EB6" w:rsidRPr="006B2452">
        <w:t xml:space="preserve">Detailed parameters </w:t>
      </w:r>
      <w:r w:rsidR="003D2E87" w:rsidRPr="006B2452">
        <w:t xml:space="preserve">in this case </w:t>
      </w:r>
      <w:r w:rsidR="00F00EB6" w:rsidRPr="006B2452">
        <w:t xml:space="preserve">are given in </w:t>
      </w:r>
      <w:r w:rsidR="00F00EB6" w:rsidRPr="006B2452">
        <w:rPr>
          <w:b/>
        </w:rPr>
        <w:t xml:space="preserve">Supplementary </w:t>
      </w:r>
      <w:r w:rsidR="009D4A12">
        <w:rPr>
          <w:b/>
        </w:rPr>
        <w:t>SI-</w:t>
      </w:r>
      <w:r w:rsidR="00F00EB6" w:rsidRPr="006B2452">
        <w:rPr>
          <w:b/>
        </w:rPr>
        <w:t>1</w:t>
      </w:r>
      <w:r w:rsidR="00F00EB6" w:rsidRPr="006B2452">
        <w:t xml:space="preserve">. </w:t>
      </w:r>
      <w:r w:rsidR="00EE25F3" w:rsidRPr="006B2452">
        <w:t>A slightly higher maintenance cost for the retired batteries than new batteries is also considered</w:t>
      </w:r>
      <w:r w:rsidR="00EE25F3" w:rsidRPr="006B2452">
        <w:fldChar w:fldCharType="begin"/>
      </w:r>
      <w:r w:rsidR="008B372B" w:rsidRPr="006B2452">
        <w:instrText xml:space="preserve"> ADDIN EN.CITE &lt;EndNote&gt;&lt;Cite&gt;&lt;Author&gt;Canals Casals&lt;/Author&gt;&lt;Year&gt;2019&lt;/Year&gt;&lt;RecNum&gt;660&lt;/RecNum&gt;&lt;DisplayText&gt;&lt;style face="superscript"&gt;21&lt;/style&gt;&lt;/DisplayText&gt;&lt;record&gt;&lt;rec-number&gt;660&lt;/rec-number&gt;&lt;foreign-keys&gt;&lt;key app="EN" db-id="aps0ppxvrrwerqe55vfv9xd0aaevp0wversv" timestamp="1554047356"&gt;660&lt;/key&gt;&lt;key app="ENWeb" db-id=""&gt;0&lt;/key&gt;&lt;/foreign-keys&gt;&lt;ref-type name="Journal Article"&gt;17&lt;/ref-type&gt;&lt;contributors&gt;&lt;authors&gt;&lt;author&gt;Canals Casals, Lluc&lt;/author&gt;&lt;author&gt;Barbero, Mattia&lt;/author&gt;&lt;author&gt;Corchero, Cristina&lt;/author&gt;&lt;/authors&gt;&lt;/contributors&gt;&lt;titles&gt;&lt;title&gt;Reused second life batteries for aggregated demand response services&lt;/title&gt;&lt;secondary-title&gt;Journal of Cleaner Production&lt;/secondary-title&gt;&lt;short-title&gt;&lt;style face="normal" font="default" charset="134" s</w:instrText>
      </w:r>
      <w:r w:rsidR="008B372B" w:rsidRPr="006B2452">
        <w:rPr>
          <w:rFonts w:hint="eastAsia"/>
        </w:rPr>
        <w:instrText>ize="100%"&gt;</w:instrText>
      </w:r>
      <w:r w:rsidR="008B372B" w:rsidRPr="006B2452">
        <w:rPr>
          <w:rFonts w:hint="eastAsia"/>
        </w:rPr>
        <w:instrText>退役电池</w:instrText>
      </w:r>
      <w:r w:rsidR="008B372B" w:rsidRPr="006B2452">
        <w:rPr>
          <w:rFonts w:hint="eastAsia"/>
        </w:rPr>
        <w:instrText>+DR</w:instrText>
      </w:r>
      <w:r w:rsidR="008B372B" w:rsidRPr="006B2452">
        <w:rPr>
          <w:rFonts w:hint="eastAsia"/>
        </w:rPr>
        <w:instrText>考虑老化</w:instrText>
      </w:r>
      <w:r w:rsidR="008B372B" w:rsidRPr="006B2452">
        <w:rPr>
          <w:rFonts w:hint="eastAsia"/>
        </w:rPr>
        <w:instrText>+</w:instrText>
      </w:r>
      <w:r w:rsidR="008B372B" w:rsidRPr="006B2452">
        <w:rPr>
          <w:rFonts w:hint="eastAsia"/>
        </w:rPr>
        <w:instrText>在三种欧洲电力市场的应用（没啥参考价值）</w:instrText>
      </w:r>
      <w:r w:rsidR="008B372B" w:rsidRPr="006B2452">
        <w:rPr>
          <w:rFonts w:hint="eastAsia"/>
        </w:rPr>
        <w:instrText>&lt;/style&gt;&lt;/short-title&gt;&lt;/titles&gt;&lt;periodical&gt;&lt;full-title&gt;Journal of Cleaner Production&lt;/full-title&gt;&lt;/periodical&gt;&lt;pages&gt;99-108&lt;/pages&gt;&lt;volume&gt;212&lt;/volume&gt;&lt;dates&gt;&lt;year&gt;2019&lt;/year&gt;&lt;/dates&gt;&lt;isbn&gt;09596526&lt;/isbn&gt;&lt;urls&gt;&lt;/</w:instrText>
      </w:r>
      <w:r w:rsidR="008B372B" w:rsidRPr="006B2452">
        <w:instrText>urls&gt;&lt;electronic-resource-num&gt;10.1016/j.jclepro.2018.12.005&lt;/electronic-resource-num&gt;&lt;/record&gt;&lt;/Cite&gt;&lt;/EndNote&gt;</w:instrText>
      </w:r>
      <w:r w:rsidR="00EE25F3" w:rsidRPr="006B2452">
        <w:fldChar w:fldCharType="separate"/>
      </w:r>
      <w:r w:rsidR="008B372B" w:rsidRPr="006B2452">
        <w:rPr>
          <w:noProof/>
          <w:vertAlign w:val="superscript"/>
        </w:rPr>
        <w:t>21</w:t>
      </w:r>
      <w:r w:rsidR="00EE25F3" w:rsidRPr="006B2452">
        <w:fldChar w:fldCharType="end"/>
      </w:r>
      <w:r w:rsidR="00EE25F3" w:rsidRPr="006B2452">
        <w:t xml:space="preserve">, </w:t>
      </w:r>
    </w:p>
    <w:p w14:paraId="31ADA7F3" w14:textId="77777777" w:rsidR="003D2E87" w:rsidRPr="006B2452" w:rsidRDefault="003D2E87" w:rsidP="00EE25F3">
      <w:pPr>
        <w:ind w:firstLine="420"/>
      </w:pPr>
    </w:p>
    <w:p w14:paraId="20D458A2" w14:textId="0DB32C2A" w:rsidR="00EE25F3" w:rsidRPr="006B2452" w:rsidRDefault="00870F8D" w:rsidP="00EE25F3">
      <w:pPr>
        <w:ind w:firstLine="420"/>
      </w:pPr>
      <w:r w:rsidRPr="006B2452">
        <w:rPr>
          <w:b/>
          <w:bCs/>
        </w:rPr>
        <w:t>DES m</w:t>
      </w:r>
      <w:r w:rsidR="00EE25F3" w:rsidRPr="006B2452">
        <w:rPr>
          <w:b/>
          <w:bCs/>
        </w:rPr>
        <w:t xml:space="preserve">odel </w:t>
      </w:r>
      <w:r w:rsidRPr="006B2452">
        <w:rPr>
          <w:b/>
          <w:bCs/>
        </w:rPr>
        <w:t>o</w:t>
      </w:r>
      <w:r w:rsidR="00EE25F3" w:rsidRPr="006B2452">
        <w:rPr>
          <w:b/>
          <w:bCs/>
        </w:rPr>
        <w:t>utputs</w:t>
      </w:r>
      <w:r w:rsidR="00EE25F3" w:rsidRPr="006B2452">
        <w:t>. The outputs from the model include (a) energy network design and energy exchange</w:t>
      </w:r>
      <w:r w:rsidRPr="006B2452">
        <w:rPr>
          <w:rFonts w:hint="eastAsia"/>
        </w:rPr>
        <w:t>;</w:t>
      </w:r>
      <w:r w:rsidR="00EE25F3" w:rsidRPr="006B2452">
        <w:t xml:space="preserve"> (b) system </w:t>
      </w:r>
      <w:r w:rsidR="00EE25F3" w:rsidRPr="006B2452">
        <w:rPr>
          <w:rFonts w:hint="eastAsia"/>
        </w:rPr>
        <w:t>configuration</w:t>
      </w:r>
      <w:r w:rsidR="00EE25F3" w:rsidRPr="006B2452">
        <w:t xml:space="preserve">s, </w:t>
      </w:r>
      <w:r w:rsidRPr="006B2452">
        <w:t>sizing,</w:t>
      </w:r>
      <w:r w:rsidR="00EE25F3" w:rsidRPr="006B2452">
        <w:t xml:space="preserve"> and operation strategies</w:t>
      </w:r>
      <w:r w:rsidRPr="006B2452">
        <w:t xml:space="preserve">; </w:t>
      </w:r>
      <w:r w:rsidR="00EE25F3" w:rsidRPr="006B2452">
        <w:t>(c) adopted energy saving strategies</w:t>
      </w:r>
      <w:r w:rsidRPr="006B2452">
        <w:t>;</w:t>
      </w:r>
      <w:r w:rsidR="00EE25F3" w:rsidRPr="006B2452">
        <w:t xml:space="preserve"> (d) optimised energy system cost when equipped with new or retired batteries.</w:t>
      </w:r>
    </w:p>
    <w:p w14:paraId="0EC4CF90" w14:textId="77777777" w:rsidR="00E25E87" w:rsidRPr="006B2452" w:rsidRDefault="00E25E87" w:rsidP="00273747">
      <w:pPr>
        <w:ind w:firstLine="420"/>
        <w:rPr>
          <w:b/>
          <w:bCs/>
        </w:rPr>
      </w:pPr>
    </w:p>
    <w:p w14:paraId="51BF10BE" w14:textId="310A1AA4" w:rsidR="00F00981" w:rsidRDefault="00870F8D" w:rsidP="00273747">
      <w:pPr>
        <w:ind w:firstLine="420"/>
      </w:pPr>
      <w:r w:rsidRPr="006B2452">
        <w:rPr>
          <w:b/>
          <w:bCs/>
        </w:rPr>
        <w:t>DES m</w:t>
      </w:r>
      <w:r w:rsidRPr="006B2452">
        <w:rPr>
          <w:rFonts w:hint="eastAsia"/>
          <w:b/>
          <w:bCs/>
        </w:rPr>
        <w:t>odel</w:t>
      </w:r>
      <w:r w:rsidRPr="006B2452">
        <w:rPr>
          <w:b/>
          <w:bCs/>
        </w:rPr>
        <w:t xml:space="preserve"> o</w:t>
      </w:r>
      <w:r w:rsidR="00273747" w:rsidRPr="006B2452">
        <w:rPr>
          <w:b/>
          <w:bCs/>
        </w:rPr>
        <w:t>bjective.</w:t>
      </w:r>
      <w:r w:rsidR="00273747" w:rsidRPr="006B2452">
        <w:t xml:space="preserve"> </w:t>
      </w:r>
      <w:r w:rsidR="00032CAE" w:rsidRPr="006B2452">
        <w:t>This</w:t>
      </w:r>
      <w:r w:rsidR="00BC49FB" w:rsidRPr="006B2452">
        <w:t xml:space="preserve"> model </w:t>
      </w:r>
      <w:r w:rsidR="009061CE" w:rsidRPr="006B2452">
        <w:t xml:space="preserve">minimises the energy system cost </w:t>
      </w:r>
      <w:r w:rsidR="008D404A" w:rsidRPr="006B2452">
        <w:t xml:space="preserve">including the capital cost and </w:t>
      </w:r>
      <w:r w:rsidR="00405E56" w:rsidRPr="006B2452">
        <w:t xml:space="preserve">the </w:t>
      </w:r>
      <w:r w:rsidR="008D404A" w:rsidRPr="006B2452">
        <w:t xml:space="preserve">discounted operational cost </w:t>
      </w:r>
      <w:r w:rsidR="00D4331F" w:rsidRPr="006B2452">
        <w:t xml:space="preserve">(interests rate (r) of 6%) </w:t>
      </w:r>
      <w:r w:rsidR="008D404A" w:rsidRPr="006B2452">
        <w:t>for a 20-year project</w:t>
      </w:r>
      <w:r w:rsidR="00405E56" w:rsidRPr="006B2452">
        <w:t xml:space="preserve"> </w:t>
      </w:r>
      <w:r w:rsidR="00F00981" w:rsidRPr="006B2452">
        <w:t xml:space="preserve">as derived in Eq. </w:t>
      </w:r>
      <w:r w:rsidR="005E7B0C" w:rsidRPr="006B2452">
        <w:t>2</w:t>
      </w:r>
      <w:r w:rsidR="00F00981" w:rsidRPr="006B2452">
        <w:t xml:space="preserve">. </w:t>
      </w:r>
    </w:p>
    <w:p w14:paraId="6BACD620" w14:textId="77777777" w:rsidR="00BE77EB" w:rsidRPr="006B2452" w:rsidRDefault="00BE77EB" w:rsidP="00273747">
      <w:pPr>
        <w:ind w:firstLine="420"/>
      </w:pPr>
    </w:p>
    <w:tbl>
      <w:tblPr>
        <w:tblStyle w:val="TableGrid"/>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
        <w:gridCol w:w="8751"/>
        <w:gridCol w:w="674"/>
      </w:tblGrid>
      <w:tr w:rsidR="006B2452" w:rsidRPr="006B2452" w14:paraId="0C171624" w14:textId="77777777" w:rsidTr="00BC3A32">
        <w:trPr>
          <w:trHeight w:val="578"/>
          <w:jc w:val="center"/>
        </w:trPr>
        <w:tc>
          <w:tcPr>
            <w:tcW w:w="321" w:type="dxa"/>
            <w:vAlign w:val="center"/>
          </w:tcPr>
          <w:p w14:paraId="5D14F954" w14:textId="77777777" w:rsidR="00F00981" w:rsidRPr="006B2452" w:rsidRDefault="00F00981" w:rsidP="00FA2EE6">
            <w:pPr>
              <w:snapToGrid w:val="0"/>
              <w:rPr>
                <w:sz w:val="24"/>
                <w:szCs w:val="24"/>
              </w:rPr>
            </w:pPr>
          </w:p>
        </w:tc>
        <w:tc>
          <w:tcPr>
            <w:tcW w:w="8751" w:type="dxa"/>
            <w:vAlign w:val="center"/>
          </w:tcPr>
          <w:p w14:paraId="08ADE6DB" w14:textId="449FEF96" w:rsidR="00F00981" w:rsidRPr="006B2452" w:rsidRDefault="00E047C5" w:rsidP="00FA2EE6">
            <w:pPr>
              <w:snapToGrid w:val="0"/>
              <w:jc w:val="center"/>
              <w:rPr>
                <w:sz w:val="24"/>
                <w:szCs w:val="24"/>
              </w:rPr>
            </w:pPr>
            <w:r w:rsidRPr="00E047C5">
              <w:rPr>
                <w:noProof/>
                <w:position w:val="-6"/>
                <w:sz w:val="24"/>
                <w:szCs w:val="24"/>
              </w:rPr>
              <w:object w:dxaOrig="4959" w:dyaOrig="700" w14:anchorId="4CD86771">
                <v:shape id="_x0000_i1051" type="#_x0000_t75" alt="" style="width:231pt;height:35pt;mso-width-percent:0;mso-height-percent:0;mso-width-percent:0;mso-height-percent:0" o:ole="">
                  <v:imagedata r:id="rId140" o:title=""/>
                </v:shape>
                <o:OLEObject Type="Embed" ProgID="Equation.DSMT4" ShapeID="_x0000_i1051" DrawAspect="Content" ObjectID="_1657085611" r:id="rId141"/>
              </w:object>
            </w:r>
          </w:p>
        </w:tc>
        <w:tc>
          <w:tcPr>
            <w:tcW w:w="674" w:type="dxa"/>
            <w:vAlign w:val="center"/>
          </w:tcPr>
          <w:p w14:paraId="127E2326" w14:textId="539ED441" w:rsidR="00F00981" w:rsidRPr="006B2452" w:rsidRDefault="00F00981" w:rsidP="00BC3A32">
            <w:pPr>
              <w:snapToGrid w:val="0"/>
              <w:jc w:val="right"/>
              <w:rPr>
                <w:sz w:val="24"/>
                <w:szCs w:val="24"/>
              </w:rPr>
            </w:pPr>
            <w:r w:rsidRPr="006B2452">
              <w:rPr>
                <w:sz w:val="20"/>
                <w:szCs w:val="20"/>
              </w:rPr>
              <w:t>(</w:t>
            </w:r>
            <w:r w:rsidR="005E7B0C" w:rsidRPr="006B2452">
              <w:rPr>
                <w:sz w:val="20"/>
                <w:szCs w:val="20"/>
              </w:rPr>
              <w:t>2</w:t>
            </w:r>
            <w:r w:rsidRPr="006B2452">
              <w:rPr>
                <w:sz w:val="20"/>
                <w:szCs w:val="20"/>
              </w:rPr>
              <w:t>)</w:t>
            </w:r>
          </w:p>
        </w:tc>
      </w:tr>
    </w:tbl>
    <w:p w14:paraId="3FFF8611" w14:textId="77777777" w:rsidR="00BE77EB" w:rsidRDefault="00BE77EB" w:rsidP="000C496C">
      <w:pPr>
        <w:ind w:firstLine="420"/>
      </w:pPr>
    </w:p>
    <w:p w14:paraId="1425F76C" w14:textId="495704F7" w:rsidR="00F7055A" w:rsidRDefault="00870F8D" w:rsidP="000C496C">
      <w:pPr>
        <w:ind w:firstLine="420"/>
      </w:pPr>
      <w:r w:rsidRPr="006B2452">
        <w:t>T</w:t>
      </w:r>
      <w:r w:rsidRPr="006B2452">
        <w:rPr>
          <w:rFonts w:hint="eastAsia"/>
        </w:rPr>
        <w:t xml:space="preserve">he </w:t>
      </w:r>
      <w:r w:rsidRPr="006B2452">
        <w:t>capital cost (</w:t>
      </w:r>
      <w:r w:rsidRPr="006B2452">
        <w:rPr>
          <w:i/>
        </w:rPr>
        <w:t>CAPEX</w:t>
      </w:r>
      <w:r w:rsidRPr="006B2452">
        <w:t xml:space="preserve">) includes capital cost of all energy device and pipework, as well as cost of </w:t>
      </w:r>
      <w:r w:rsidRPr="006B2452">
        <w:lastRenderedPageBreak/>
        <w:t xml:space="preserve">implementing energy-saving measures for roof, window and wall as shown in Eq. </w:t>
      </w:r>
      <w:r w:rsidR="005E7B0C" w:rsidRPr="006B2452">
        <w:t>3</w:t>
      </w:r>
      <w:r w:rsidRPr="006B2452">
        <w:t xml:space="preserve">a. </w:t>
      </w:r>
      <w:r w:rsidR="00D4331F" w:rsidRPr="006B2452">
        <w:t>Note that o</w:t>
      </w:r>
      <w:r w:rsidR="00F7055A" w:rsidRPr="006B2452">
        <w:t xml:space="preserve">nly one option for each energy saving strategy </w:t>
      </w:r>
      <w:r w:rsidR="00FB7E75" w:rsidRPr="006B2452">
        <w:t xml:space="preserve">for each building </w:t>
      </w:r>
      <w:r w:rsidR="00F7055A" w:rsidRPr="006B2452">
        <w:t xml:space="preserve">is allowed as constrained by Eq. </w:t>
      </w:r>
      <w:r w:rsidR="005E7B0C" w:rsidRPr="006B2452">
        <w:t>3</w:t>
      </w:r>
      <w:r w:rsidR="00D4331F" w:rsidRPr="006B2452">
        <w:t>b</w:t>
      </w:r>
      <w:r w:rsidR="00F7055A" w:rsidRPr="006B2452">
        <w:t>.</w:t>
      </w:r>
    </w:p>
    <w:p w14:paraId="2A664DC0" w14:textId="77777777" w:rsidR="00BE77EB" w:rsidRPr="006B2452" w:rsidRDefault="00BE77EB" w:rsidP="000C496C">
      <w:pPr>
        <w:ind w:firstLine="420"/>
      </w:pPr>
    </w:p>
    <w:tbl>
      <w:tblPr>
        <w:tblStyle w:val="TableGrid"/>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
        <w:gridCol w:w="8770"/>
        <w:gridCol w:w="648"/>
      </w:tblGrid>
      <w:tr w:rsidR="006B2452" w:rsidRPr="006B2452" w14:paraId="3B6BE2BD" w14:textId="77777777" w:rsidTr="00F7055A">
        <w:trPr>
          <w:trHeight w:val="578"/>
          <w:jc w:val="center"/>
        </w:trPr>
        <w:tc>
          <w:tcPr>
            <w:tcW w:w="328" w:type="dxa"/>
            <w:vAlign w:val="center"/>
          </w:tcPr>
          <w:p w14:paraId="3A7CF075" w14:textId="77777777" w:rsidR="00870F8D" w:rsidRPr="006B2452" w:rsidRDefault="00870F8D" w:rsidP="00870F8D">
            <w:pPr>
              <w:snapToGrid w:val="0"/>
            </w:pPr>
          </w:p>
        </w:tc>
        <w:tc>
          <w:tcPr>
            <w:tcW w:w="0" w:type="auto"/>
            <w:vAlign w:val="center"/>
          </w:tcPr>
          <w:p w14:paraId="66217A84" w14:textId="3881CC2F" w:rsidR="00870F8D" w:rsidRPr="006B2452" w:rsidRDefault="00E047C5" w:rsidP="00870F8D">
            <w:pPr>
              <w:snapToGrid w:val="0"/>
              <w:jc w:val="center"/>
            </w:pPr>
            <w:r w:rsidRPr="006B2452">
              <w:rPr>
                <w:noProof/>
                <w:position w:val="-50"/>
              </w:rPr>
              <w:object w:dxaOrig="6480" w:dyaOrig="560" w14:anchorId="5D692D98">
                <v:shape id="_x0000_i1050" type="#_x0000_t75" alt="" style="width:310pt;height:28pt;mso-width-percent:0;mso-height-percent:0;mso-width-percent:0;mso-height-percent:0" o:ole="">
                  <v:imagedata r:id="rId142" o:title=""/>
                </v:shape>
                <o:OLEObject Type="Embed" ProgID="Equation.DSMT4" ShapeID="_x0000_i1050" DrawAspect="Content" ObjectID="_1657085612" r:id="rId143"/>
              </w:object>
            </w:r>
          </w:p>
        </w:tc>
        <w:tc>
          <w:tcPr>
            <w:tcW w:w="648" w:type="dxa"/>
            <w:vAlign w:val="center"/>
          </w:tcPr>
          <w:p w14:paraId="2D65F4C5" w14:textId="31A03F59" w:rsidR="00870F8D" w:rsidRPr="006B2452" w:rsidRDefault="00870F8D" w:rsidP="00870F8D">
            <w:pPr>
              <w:snapToGrid w:val="0"/>
            </w:pPr>
            <w:r w:rsidRPr="006B2452">
              <w:t>(</w:t>
            </w:r>
            <w:r w:rsidR="005E7B0C" w:rsidRPr="006B2452">
              <w:t>3</w:t>
            </w:r>
            <w:r w:rsidRPr="006B2452">
              <w:t>a)</w:t>
            </w:r>
          </w:p>
        </w:tc>
      </w:tr>
      <w:tr w:rsidR="006B2452" w:rsidRPr="006B2452" w14:paraId="2FF321B9" w14:textId="77777777" w:rsidTr="00F7055A">
        <w:trPr>
          <w:trHeight w:val="578"/>
          <w:jc w:val="center"/>
        </w:trPr>
        <w:tc>
          <w:tcPr>
            <w:tcW w:w="328" w:type="dxa"/>
            <w:vAlign w:val="center"/>
          </w:tcPr>
          <w:p w14:paraId="34E636D7" w14:textId="77777777" w:rsidR="00870F8D" w:rsidRPr="006B2452" w:rsidRDefault="00870F8D" w:rsidP="00870F8D">
            <w:pPr>
              <w:snapToGrid w:val="0"/>
            </w:pPr>
          </w:p>
        </w:tc>
        <w:tc>
          <w:tcPr>
            <w:tcW w:w="0" w:type="auto"/>
            <w:vAlign w:val="center"/>
          </w:tcPr>
          <w:p w14:paraId="7ED2A933" w14:textId="62EFDC85" w:rsidR="00870F8D" w:rsidRPr="006B2452" w:rsidRDefault="00E047C5" w:rsidP="00870F8D">
            <w:pPr>
              <w:snapToGrid w:val="0"/>
              <w:jc w:val="center"/>
            </w:pPr>
            <w:r w:rsidRPr="006B2452">
              <w:rPr>
                <w:noProof/>
                <w:position w:val="-28"/>
              </w:rPr>
              <w:object w:dxaOrig="1340" w:dyaOrig="560" w14:anchorId="49CCA552">
                <v:shape id="_x0000_i1049" type="#_x0000_t75" alt="" style="width:62pt;height:26pt;mso-width-percent:0;mso-height-percent:0;mso-width-percent:0;mso-height-percent:0" o:ole="">
                  <v:imagedata r:id="rId144" o:title=""/>
                </v:shape>
                <o:OLEObject Type="Embed" ProgID="Equation.DSMT4" ShapeID="_x0000_i1049" DrawAspect="Content" ObjectID="_1657085613" r:id="rId145"/>
              </w:object>
            </w:r>
          </w:p>
        </w:tc>
        <w:tc>
          <w:tcPr>
            <w:tcW w:w="648" w:type="dxa"/>
            <w:vAlign w:val="center"/>
          </w:tcPr>
          <w:p w14:paraId="72B1F439" w14:textId="1D338ED9" w:rsidR="00870F8D" w:rsidRPr="006B2452" w:rsidRDefault="00870F8D" w:rsidP="00870F8D">
            <w:pPr>
              <w:snapToGrid w:val="0"/>
            </w:pPr>
            <w:r w:rsidRPr="006B2452">
              <w:t>(</w:t>
            </w:r>
            <w:r w:rsidR="005E7B0C" w:rsidRPr="006B2452">
              <w:t>3</w:t>
            </w:r>
            <w:r w:rsidRPr="006B2452">
              <w:t>b)</w:t>
            </w:r>
          </w:p>
        </w:tc>
      </w:tr>
    </w:tbl>
    <w:p w14:paraId="2A13F9CE" w14:textId="77777777" w:rsidR="00BE77EB" w:rsidRDefault="00BE77EB" w:rsidP="009F7A5E">
      <w:pPr>
        <w:ind w:firstLine="420"/>
      </w:pPr>
    </w:p>
    <w:p w14:paraId="41D779EE" w14:textId="0B76B0D3" w:rsidR="00870F8D" w:rsidRDefault="00D4331F" w:rsidP="009F7A5E">
      <w:pPr>
        <w:ind w:firstLine="420"/>
      </w:pPr>
      <w:r w:rsidRPr="006B2452">
        <w:t xml:space="preserve">All the operational cost (i.e., </w:t>
      </w:r>
      <w:r w:rsidRPr="006B2452">
        <w:rPr>
          <w:i/>
          <w:iCs/>
        </w:rPr>
        <w:t>FC</w:t>
      </w:r>
      <w:r w:rsidRPr="006B2452">
        <w:t xml:space="preserve">, </w:t>
      </w:r>
      <w:r w:rsidRPr="006B2452">
        <w:rPr>
          <w:i/>
          <w:iCs/>
        </w:rPr>
        <w:t>MC</w:t>
      </w:r>
      <w:r w:rsidRPr="006B2452">
        <w:t xml:space="preserve">, and </w:t>
      </w:r>
      <w:r w:rsidRPr="006B2452">
        <w:rPr>
          <w:i/>
          <w:iCs/>
        </w:rPr>
        <w:t>GC</w:t>
      </w:r>
      <w:r w:rsidRPr="006B2452">
        <w:t xml:space="preserve">) are discounted to the base year. Since we use typical day to simulate the hourly operation of DES while assume energy demands remain unchanged for each type of typical </w:t>
      </w:r>
      <w:r w:rsidR="009F7A5E" w:rsidRPr="006B2452">
        <w:t xml:space="preserve">day </w:t>
      </w:r>
      <w:r w:rsidRPr="006B2452">
        <w:t>at different years, the subscript of y is not displayed for the simplicity of model description.</w:t>
      </w:r>
      <w:r w:rsidR="009F7A5E" w:rsidRPr="006B2452">
        <w:t xml:space="preserve"> </w:t>
      </w:r>
      <w:r w:rsidR="00870F8D" w:rsidRPr="006B2452">
        <w:t>Fuel cost (</w:t>
      </w:r>
      <w:r w:rsidR="00870F8D" w:rsidRPr="006B2452">
        <w:rPr>
          <w:i/>
        </w:rPr>
        <w:t>FC</w:t>
      </w:r>
      <w:r w:rsidR="00870F8D" w:rsidRPr="006B2452">
        <w:t xml:space="preserve">) is the cost of gas consumption by all devices as derived in Eq. </w:t>
      </w:r>
      <w:r w:rsidR="005E7B0C" w:rsidRPr="006B2452">
        <w:t>4</w:t>
      </w:r>
      <w:r w:rsidR="00870F8D" w:rsidRPr="006B2452">
        <w:t xml:space="preserve">. </w:t>
      </w:r>
    </w:p>
    <w:p w14:paraId="636A3E15" w14:textId="77777777" w:rsidR="00BE77EB" w:rsidRPr="006B2452" w:rsidRDefault="00BE77EB" w:rsidP="009F7A5E">
      <w:pPr>
        <w:ind w:firstLine="420"/>
      </w:pPr>
    </w:p>
    <w:tbl>
      <w:tblPr>
        <w:tblStyle w:val="TableGrid"/>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
        <w:gridCol w:w="8788"/>
        <w:gridCol w:w="630"/>
      </w:tblGrid>
      <w:tr w:rsidR="006B2452" w:rsidRPr="006B2452" w14:paraId="25DF2BBA" w14:textId="77777777" w:rsidTr="00870F8D">
        <w:trPr>
          <w:trHeight w:val="578"/>
          <w:jc w:val="center"/>
        </w:trPr>
        <w:tc>
          <w:tcPr>
            <w:tcW w:w="328" w:type="dxa"/>
            <w:vAlign w:val="center"/>
          </w:tcPr>
          <w:p w14:paraId="026D745C" w14:textId="77777777" w:rsidR="00870F8D" w:rsidRPr="006B2452" w:rsidRDefault="00870F8D" w:rsidP="00870F8D">
            <w:pPr>
              <w:snapToGrid w:val="0"/>
            </w:pPr>
          </w:p>
        </w:tc>
        <w:tc>
          <w:tcPr>
            <w:tcW w:w="0" w:type="auto"/>
            <w:vAlign w:val="center"/>
          </w:tcPr>
          <w:p w14:paraId="3C15992E" w14:textId="2692B161" w:rsidR="00870F8D" w:rsidRPr="006B2452" w:rsidRDefault="00E047C5" w:rsidP="00870F8D">
            <w:pPr>
              <w:snapToGrid w:val="0"/>
              <w:jc w:val="center"/>
            </w:pPr>
            <w:r w:rsidRPr="006B2452">
              <w:rPr>
                <w:noProof/>
                <w:position w:val="-30"/>
              </w:rPr>
              <w:object w:dxaOrig="4060" w:dyaOrig="740" w14:anchorId="684673D0">
                <v:shape id="_x0000_i1048" type="#_x0000_t75" alt="" style="width:195pt;height:36pt;mso-width-percent:0;mso-height-percent:0;mso-width-percent:0;mso-height-percent:0" o:ole="">
                  <v:imagedata r:id="rId146" o:title=""/>
                </v:shape>
                <o:OLEObject Type="Embed" ProgID="Equation.DSMT4" ShapeID="_x0000_i1048" DrawAspect="Content" ObjectID="_1657085614" r:id="rId147"/>
              </w:object>
            </w:r>
          </w:p>
        </w:tc>
        <w:tc>
          <w:tcPr>
            <w:tcW w:w="630" w:type="dxa"/>
            <w:vAlign w:val="center"/>
          </w:tcPr>
          <w:p w14:paraId="23A2568D" w14:textId="540170C9" w:rsidR="00870F8D" w:rsidRPr="006B2452" w:rsidRDefault="00870F8D" w:rsidP="00870F8D">
            <w:pPr>
              <w:snapToGrid w:val="0"/>
            </w:pPr>
            <w:r w:rsidRPr="006B2452">
              <w:t>(</w:t>
            </w:r>
            <w:r w:rsidR="005E7B0C" w:rsidRPr="006B2452">
              <w:t>4</w:t>
            </w:r>
            <w:r w:rsidRPr="006B2452">
              <w:t>)</w:t>
            </w:r>
          </w:p>
        </w:tc>
      </w:tr>
    </w:tbl>
    <w:p w14:paraId="41685934" w14:textId="77777777" w:rsidR="00BE77EB" w:rsidRDefault="00BE77EB" w:rsidP="00870F8D">
      <w:pPr>
        <w:ind w:firstLine="420"/>
      </w:pPr>
    </w:p>
    <w:p w14:paraId="153389E7" w14:textId="75B01CE2" w:rsidR="00870F8D" w:rsidRDefault="00870F8D" w:rsidP="00870F8D">
      <w:pPr>
        <w:ind w:firstLine="420"/>
      </w:pPr>
      <w:r w:rsidRPr="006B2452">
        <w:rPr>
          <w:rFonts w:hint="eastAsia"/>
        </w:rPr>
        <w:t>Maintenance cost (</w:t>
      </w:r>
      <w:r w:rsidRPr="006B2452">
        <w:rPr>
          <w:i/>
        </w:rPr>
        <w:t>MC</w:t>
      </w:r>
      <w:r w:rsidRPr="006B2452">
        <w:rPr>
          <w:rFonts w:hint="eastAsia"/>
        </w:rPr>
        <w:t>)</w:t>
      </w:r>
      <w:r w:rsidRPr="006B2452">
        <w:t xml:space="preserve"> can be calculated by the unitary maintenance cost of each technology (</w:t>
      </w:r>
      <w:r w:rsidRPr="006B2452">
        <w:rPr>
          <w:i/>
        </w:rPr>
        <w:t>C</w:t>
      </w:r>
      <w:r w:rsidRPr="006B2452">
        <w:rPr>
          <w:vertAlign w:val="superscript"/>
        </w:rPr>
        <w:t>maint</w:t>
      </w:r>
      <w:r w:rsidRPr="006B2452">
        <w:t xml:space="preserve">) multiplying the energy output from one certain device accordingly, as </w:t>
      </w:r>
      <w:r w:rsidR="007E6835" w:rsidRPr="006B2452">
        <w:t>formulated</w:t>
      </w:r>
      <w:r w:rsidRPr="006B2452">
        <w:t xml:space="preserve"> in Eq. </w:t>
      </w:r>
      <w:r w:rsidR="005E7B0C" w:rsidRPr="006B2452">
        <w:t>5</w:t>
      </w:r>
      <w:r w:rsidRPr="006B2452">
        <w:t>.</w:t>
      </w:r>
    </w:p>
    <w:p w14:paraId="00510596" w14:textId="77777777" w:rsidR="00BE77EB" w:rsidRPr="006B2452" w:rsidRDefault="00BE77EB" w:rsidP="00870F8D">
      <w:pPr>
        <w:ind w:firstLine="420"/>
      </w:pPr>
    </w:p>
    <w:tbl>
      <w:tblPr>
        <w:tblStyle w:val="TableGrid"/>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
        <w:gridCol w:w="8788"/>
        <w:gridCol w:w="630"/>
      </w:tblGrid>
      <w:tr w:rsidR="006B2452" w:rsidRPr="006B2452" w14:paraId="11310F43" w14:textId="77777777" w:rsidTr="00870F8D">
        <w:trPr>
          <w:trHeight w:val="578"/>
          <w:jc w:val="center"/>
        </w:trPr>
        <w:tc>
          <w:tcPr>
            <w:tcW w:w="328" w:type="dxa"/>
            <w:vAlign w:val="center"/>
          </w:tcPr>
          <w:p w14:paraId="753E14E4" w14:textId="77777777" w:rsidR="00870F8D" w:rsidRPr="006B2452" w:rsidRDefault="00870F8D" w:rsidP="00870F8D">
            <w:pPr>
              <w:snapToGrid w:val="0"/>
            </w:pPr>
          </w:p>
        </w:tc>
        <w:tc>
          <w:tcPr>
            <w:tcW w:w="0" w:type="auto"/>
            <w:vAlign w:val="center"/>
          </w:tcPr>
          <w:p w14:paraId="69B474F3" w14:textId="6953DFF8" w:rsidR="00870F8D" w:rsidRPr="006B2452" w:rsidRDefault="00E047C5" w:rsidP="00870F8D">
            <w:pPr>
              <w:snapToGrid w:val="0"/>
              <w:jc w:val="center"/>
            </w:pPr>
            <w:r w:rsidRPr="006B2452">
              <w:rPr>
                <w:noProof/>
                <w:position w:val="-28"/>
              </w:rPr>
              <w:object w:dxaOrig="5700" w:dyaOrig="560" w14:anchorId="6D55456A">
                <v:shape id="_x0000_i1047" type="#_x0000_t75" alt="" style="width:310pt;height:28pt;mso-width-percent:0;mso-height-percent:0;mso-width-percent:0;mso-height-percent:0" o:ole="">
                  <v:imagedata r:id="rId148" o:title=""/>
                </v:shape>
                <o:OLEObject Type="Embed" ProgID="Equation.DSMT4" ShapeID="_x0000_i1047" DrawAspect="Content" ObjectID="_1657085615" r:id="rId149"/>
              </w:object>
            </w:r>
          </w:p>
        </w:tc>
        <w:tc>
          <w:tcPr>
            <w:tcW w:w="630" w:type="dxa"/>
            <w:vAlign w:val="center"/>
          </w:tcPr>
          <w:p w14:paraId="4AF76D83" w14:textId="4519E9A6" w:rsidR="00870F8D" w:rsidRPr="006B2452" w:rsidRDefault="00870F8D" w:rsidP="00870F8D">
            <w:pPr>
              <w:snapToGrid w:val="0"/>
            </w:pPr>
            <w:r w:rsidRPr="006B2452">
              <w:t>(</w:t>
            </w:r>
            <w:r w:rsidR="005E7B0C" w:rsidRPr="006B2452">
              <w:t>5</w:t>
            </w:r>
            <w:r w:rsidRPr="006B2452">
              <w:t>)</w:t>
            </w:r>
          </w:p>
        </w:tc>
      </w:tr>
    </w:tbl>
    <w:p w14:paraId="3C8A42C9" w14:textId="1F1413BA" w:rsidR="00870F8D" w:rsidRDefault="00870F8D" w:rsidP="00870F8D">
      <w:pPr>
        <w:snapToGrid w:val="0"/>
        <w:ind w:firstLine="420"/>
      </w:pPr>
      <w:r w:rsidRPr="006B2452">
        <w:rPr>
          <w:rFonts w:hint="eastAsia"/>
        </w:rPr>
        <w:t>The grid cost (</w:t>
      </w:r>
      <w:r w:rsidRPr="006B2452">
        <w:t>GC</w:t>
      </w:r>
      <w:r w:rsidRPr="006B2452">
        <w:rPr>
          <w:rFonts w:hint="eastAsia"/>
        </w:rPr>
        <w:t>)</w:t>
      </w:r>
      <w:r w:rsidRPr="006B2452">
        <w:t xml:space="preserve"> includes electricity purchasing cost minus the revenue of feed-back as shown in Eq. </w:t>
      </w:r>
      <w:r w:rsidR="005E7B0C" w:rsidRPr="006B2452">
        <w:t>6</w:t>
      </w:r>
      <w:r w:rsidRPr="006B2452">
        <w:t>.</w:t>
      </w:r>
    </w:p>
    <w:p w14:paraId="604586A2" w14:textId="77777777" w:rsidR="00BE77EB" w:rsidRPr="006B2452" w:rsidRDefault="00BE77EB" w:rsidP="00870F8D">
      <w:pPr>
        <w:snapToGrid w:val="0"/>
        <w:ind w:firstLine="420"/>
      </w:pPr>
    </w:p>
    <w:tbl>
      <w:tblPr>
        <w:tblStyle w:val="TableGrid"/>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
        <w:gridCol w:w="8802"/>
        <w:gridCol w:w="616"/>
      </w:tblGrid>
      <w:tr w:rsidR="00870F8D" w:rsidRPr="006B2452" w14:paraId="52C59C54" w14:textId="77777777" w:rsidTr="00870F8D">
        <w:trPr>
          <w:trHeight w:val="578"/>
          <w:jc w:val="center"/>
        </w:trPr>
        <w:tc>
          <w:tcPr>
            <w:tcW w:w="328" w:type="dxa"/>
            <w:vAlign w:val="center"/>
          </w:tcPr>
          <w:p w14:paraId="1F30F3C3" w14:textId="77777777" w:rsidR="00870F8D" w:rsidRPr="006B2452" w:rsidRDefault="00870F8D" w:rsidP="00870F8D">
            <w:pPr>
              <w:snapToGrid w:val="0"/>
            </w:pPr>
          </w:p>
        </w:tc>
        <w:tc>
          <w:tcPr>
            <w:tcW w:w="0" w:type="auto"/>
            <w:vAlign w:val="center"/>
          </w:tcPr>
          <w:p w14:paraId="3404320B" w14:textId="20F568DB" w:rsidR="00870F8D" w:rsidRPr="006B2452" w:rsidRDefault="00E047C5" w:rsidP="00870F8D">
            <w:pPr>
              <w:snapToGrid w:val="0"/>
              <w:jc w:val="center"/>
            </w:pPr>
            <w:r w:rsidRPr="006B2452">
              <w:rPr>
                <w:noProof/>
                <w:position w:val="-28"/>
              </w:rPr>
              <w:object w:dxaOrig="3780" w:dyaOrig="560" w14:anchorId="274E85CC">
                <v:shape id="_x0000_i1046" type="#_x0000_t75" alt="" style="width:192pt;height:26pt;mso-width-percent:0;mso-height-percent:0;mso-width-percent:0;mso-height-percent:0" o:ole="">
                  <v:imagedata r:id="rId150" o:title=""/>
                </v:shape>
                <o:OLEObject Type="Embed" ProgID="Equation.DSMT4" ShapeID="_x0000_i1046" DrawAspect="Content" ObjectID="_1657085616" r:id="rId151"/>
              </w:object>
            </w:r>
          </w:p>
        </w:tc>
        <w:tc>
          <w:tcPr>
            <w:tcW w:w="616" w:type="dxa"/>
            <w:vAlign w:val="center"/>
          </w:tcPr>
          <w:p w14:paraId="20009E4C" w14:textId="5B43F5A1" w:rsidR="00870F8D" w:rsidRPr="006B2452" w:rsidRDefault="00870F8D" w:rsidP="00870F8D">
            <w:pPr>
              <w:snapToGrid w:val="0"/>
            </w:pPr>
            <w:r w:rsidRPr="006B2452">
              <w:t>(</w:t>
            </w:r>
            <w:r w:rsidR="005E7B0C" w:rsidRPr="006B2452">
              <w:t>6</w:t>
            </w:r>
            <w:r w:rsidRPr="006B2452">
              <w:t>)</w:t>
            </w:r>
          </w:p>
        </w:tc>
      </w:tr>
    </w:tbl>
    <w:p w14:paraId="313E0C63" w14:textId="77777777" w:rsidR="00E25E87" w:rsidRPr="006B2452" w:rsidRDefault="00E25E87" w:rsidP="00273747">
      <w:pPr>
        <w:ind w:firstLine="420"/>
        <w:rPr>
          <w:b/>
          <w:bCs/>
        </w:rPr>
      </w:pPr>
    </w:p>
    <w:p w14:paraId="349B7095" w14:textId="0A3428EE" w:rsidR="00EE25F3" w:rsidRPr="006B2452" w:rsidRDefault="00870F8D" w:rsidP="00273747">
      <w:pPr>
        <w:ind w:firstLine="420"/>
      </w:pPr>
      <w:r w:rsidRPr="006B2452">
        <w:rPr>
          <w:b/>
          <w:bCs/>
        </w:rPr>
        <w:t>DES m</w:t>
      </w:r>
      <w:r w:rsidR="00273747" w:rsidRPr="006B2452">
        <w:rPr>
          <w:b/>
          <w:bCs/>
        </w:rPr>
        <w:t xml:space="preserve">odel </w:t>
      </w:r>
      <w:r w:rsidRPr="006B2452">
        <w:rPr>
          <w:b/>
          <w:bCs/>
        </w:rPr>
        <w:t>c</w:t>
      </w:r>
      <w:r w:rsidR="00273747" w:rsidRPr="006B2452">
        <w:rPr>
          <w:b/>
          <w:bCs/>
        </w:rPr>
        <w:t>onstraints.</w:t>
      </w:r>
      <w:r w:rsidR="00273747" w:rsidRPr="006B2452">
        <w:t xml:space="preserve"> </w:t>
      </w:r>
      <w:r w:rsidR="00F00981" w:rsidRPr="006B2452">
        <w:t>The model c</w:t>
      </w:r>
      <w:r w:rsidR="00405E56" w:rsidRPr="006B2452">
        <w:t>onstraints include</w:t>
      </w:r>
      <w:r w:rsidR="00864871" w:rsidRPr="006B2452">
        <w:t xml:space="preserve"> electricity, cooling, and heating</w:t>
      </w:r>
      <w:r w:rsidR="00405E56" w:rsidRPr="006B2452">
        <w:t xml:space="preserve"> energy balances (</w:t>
      </w:r>
      <w:r w:rsidR="00273747" w:rsidRPr="006B2452">
        <w:t xml:space="preserve">i.e., </w:t>
      </w:r>
      <w:r w:rsidR="00405E56" w:rsidRPr="006B2452">
        <w:t>supply</w:t>
      </w:r>
      <w:r w:rsidR="00BC49FB" w:rsidRPr="006B2452">
        <w:t>-</w:t>
      </w:r>
      <w:r w:rsidR="00405E56" w:rsidRPr="006B2452">
        <w:t>demand</w:t>
      </w:r>
      <w:r w:rsidR="00BC49FB" w:rsidRPr="006B2452">
        <w:t xml:space="preserve"> balance</w:t>
      </w:r>
      <w:r w:rsidR="00405E56" w:rsidRPr="006B2452">
        <w:t>)</w:t>
      </w:r>
      <w:r w:rsidR="007E6835" w:rsidRPr="006B2452">
        <w:t>,</w:t>
      </w:r>
      <w:r w:rsidR="00405E56" w:rsidRPr="006B2452">
        <w:t xml:space="preserve"> operation constraints (</w:t>
      </w:r>
      <w:r w:rsidR="00273747" w:rsidRPr="006B2452">
        <w:t xml:space="preserve">e.g., </w:t>
      </w:r>
      <w:r w:rsidR="00405E56" w:rsidRPr="006B2452">
        <w:t xml:space="preserve">ramping and </w:t>
      </w:r>
      <w:r w:rsidR="00E25E87" w:rsidRPr="006B2452">
        <w:t>energy conversion</w:t>
      </w:r>
      <w:r w:rsidR="00405E56" w:rsidRPr="006B2452">
        <w:t xml:space="preserve">), </w:t>
      </w:r>
      <w:r w:rsidR="00E25E87" w:rsidRPr="006B2452">
        <w:t>storage</w:t>
      </w:r>
      <w:r w:rsidR="00273747" w:rsidRPr="006B2452">
        <w:t xml:space="preserve"> constraints (i.e., </w:t>
      </w:r>
      <w:r w:rsidR="00E25E87" w:rsidRPr="006B2452">
        <w:t>thermal and battery storage</w:t>
      </w:r>
      <w:r w:rsidR="00273747" w:rsidRPr="006B2452">
        <w:t xml:space="preserve">), utility grid connections (i.e., buy and sell electricity to the macro-grid), </w:t>
      </w:r>
      <w:r w:rsidR="00405E56" w:rsidRPr="006B2452">
        <w:t>and network constraints</w:t>
      </w:r>
      <w:r w:rsidR="00273747" w:rsidRPr="006B2452">
        <w:t xml:space="preserve"> (i.e., logical constraints on energy network design and operation).</w:t>
      </w:r>
      <w:r w:rsidR="00405E56" w:rsidRPr="006B2452">
        <w:t xml:space="preserve"> </w:t>
      </w:r>
      <w:r w:rsidR="00273747" w:rsidRPr="006B2452">
        <w:rPr>
          <w:rFonts w:cs="Times New Roman"/>
        </w:rPr>
        <w:t xml:space="preserve">The </w:t>
      </w:r>
      <w:r w:rsidR="007E6835" w:rsidRPr="006B2452">
        <w:rPr>
          <w:rFonts w:cs="Times New Roman"/>
        </w:rPr>
        <w:t>constraints</w:t>
      </w:r>
      <w:r w:rsidR="00273747" w:rsidRPr="006B2452">
        <w:rPr>
          <w:rFonts w:cs="Times New Roman"/>
        </w:rPr>
        <w:t xml:space="preserve"> </w:t>
      </w:r>
      <w:r w:rsidR="007E6835" w:rsidRPr="006B2452">
        <w:rPr>
          <w:rFonts w:cs="Times New Roman"/>
        </w:rPr>
        <w:t>are</w:t>
      </w:r>
      <w:r w:rsidR="00EE25F3" w:rsidRPr="006B2452">
        <w:rPr>
          <w:rFonts w:cs="Times New Roman"/>
        </w:rPr>
        <w:t xml:space="preserve"> de</w:t>
      </w:r>
      <w:r w:rsidR="007E6835" w:rsidRPr="006B2452">
        <w:rPr>
          <w:rFonts w:cs="Times New Roman"/>
        </w:rPr>
        <w:t>tailed</w:t>
      </w:r>
      <w:r w:rsidR="00EE25F3" w:rsidRPr="006B2452">
        <w:rPr>
          <w:rFonts w:cs="Times New Roman"/>
        </w:rPr>
        <w:t xml:space="preserve"> below</w:t>
      </w:r>
      <w:r w:rsidR="00405E56" w:rsidRPr="006B2452">
        <w:t>.</w:t>
      </w:r>
    </w:p>
    <w:p w14:paraId="7B23574A" w14:textId="1AD48944" w:rsidR="00870F8D" w:rsidRPr="006B2452" w:rsidRDefault="00870F8D" w:rsidP="00870F8D">
      <w:pPr>
        <w:ind w:firstLine="420"/>
      </w:pPr>
      <w:r w:rsidRPr="006B2452">
        <w:rPr>
          <w:b/>
          <w:bCs/>
        </w:rPr>
        <w:t xml:space="preserve">DES model – </w:t>
      </w:r>
      <w:r w:rsidRPr="006B2452">
        <w:rPr>
          <w:rFonts w:hint="eastAsia"/>
          <w:b/>
          <w:bCs/>
        </w:rPr>
        <w:t>Energy balances</w:t>
      </w:r>
      <w:r w:rsidRPr="006B2452">
        <w:rPr>
          <w:b/>
          <w:bCs/>
        </w:rPr>
        <w:t xml:space="preserve">. </w:t>
      </w:r>
      <w:r w:rsidRPr="006B2452">
        <w:t xml:space="preserve">The energy balances include electrical balance, heating balance and cooling balance. Eq. </w:t>
      </w:r>
      <w:r w:rsidR="005E7B0C" w:rsidRPr="006B2452">
        <w:t>7</w:t>
      </w:r>
      <w:r w:rsidRPr="006B2452">
        <w:t xml:space="preserve"> presents the electricity balance</w:t>
      </w:r>
      <w:r w:rsidR="00BB43C3" w:rsidRPr="006B2452">
        <w:t>, where battery charge and discharge are considered</w:t>
      </w:r>
      <w:r w:rsidRPr="006B2452">
        <w:t>.</w:t>
      </w:r>
      <w:r w:rsidR="00BB43C3" w:rsidRPr="006B2452">
        <w:t xml:space="preserve"> Eq. </w:t>
      </w:r>
      <w:r w:rsidR="005E7B0C" w:rsidRPr="006B2452">
        <w:t>8</w:t>
      </w:r>
      <w:r w:rsidR="00BB43C3" w:rsidRPr="006B2452">
        <w:t xml:space="preserve"> presents the heating balance, where energy exchange among buildings, energy exchange loss, and potential heating demand reduction by implementing energy saving strategies are modelled. Similar with the heating balance, Eq. </w:t>
      </w:r>
      <w:r w:rsidR="005E7B0C" w:rsidRPr="006B2452">
        <w:t>9</w:t>
      </w:r>
      <w:r w:rsidR="00BB43C3" w:rsidRPr="006B2452">
        <w:t xml:space="preserve"> presents the cooling balance.</w:t>
      </w:r>
    </w:p>
    <w:tbl>
      <w:tblPr>
        <w:tblStyle w:val="TableGrid"/>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
        <w:gridCol w:w="8856"/>
        <w:gridCol w:w="613"/>
      </w:tblGrid>
      <w:tr w:rsidR="006B2452" w:rsidRPr="006B2452" w14:paraId="22D94323" w14:textId="77777777" w:rsidTr="00BB43C3">
        <w:trPr>
          <w:trHeight w:val="578"/>
          <w:jc w:val="center"/>
        </w:trPr>
        <w:tc>
          <w:tcPr>
            <w:tcW w:w="277" w:type="dxa"/>
            <w:vAlign w:val="center"/>
          </w:tcPr>
          <w:p w14:paraId="15D89F48" w14:textId="77777777" w:rsidR="00870F8D" w:rsidRPr="006B2452" w:rsidRDefault="00870F8D" w:rsidP="00870F8D">
            <w:pPr>
              <w:snapToGrid w:val="0"/>
            </w:pPr>
          </w:p>
        </w:tc>
        <w:tc>
          <w:tcPr>
            <w:tcW w:w="0" w:type="auto"/>
            <w:vAlign w:val="center"/>
          </w:tcPr>
          <w:p w14:paraId="32634820" w14:textId="4295FDB3" w:rsidR="00870F8D" w:rsidRPr="006B2452" w:rsidRDefault="00E047C5" w:rsidP="00870F8D">
            <w:pPr>
              <w:snapToGrid w:val="0"/>
              <w:jc w:val="center"/>
            </w:pPr>
            <w:r w:rsidRPr="006B2452">
              <w:rPr>
                <w:noProof/>
                <w:position w:val="-14"/>
              </w:rPr>
              <w:object w:dxaOrig="5880" w:dyaOrig="400" w14:anchorId="2A92773E">
                <v:shape id="_x0000_i1045" type="#_x0000_t75" alt="" style="width:291pt;height:21pt;mso-width-percent:0;mso-height-percent:0;mso-width-percent:0;mso-height-percent:0" o:ole="">
                  <v:imagedata r:id="rId152" o:title=""/>
                </v:shape>
                <o:OLEObject Type="Embed" ProgID="Equation.DSMT4" ShapeID="_x0000_i1045" DrawAspect="Content" ObjectID="_1657085617" r:id="rId153"/>
              </w:object>
            </w:r>
          </w:p>
        </w:tc>
        <w:tc>
          <w:tcPr>
            <w:tcW w:w="613" w:type="dxa"/>
            <w:vAlign w:val="center"/>
          </w:tcPr>
          <w:p w14:paraId="25D2CB98" w14:textId="705654E9" w:rsidR="00870F8D" w:rsidRPr="006B2452" w:rsidRDefault="00870F8D" w:rsidP="00870F8D">
            <w:pPr>
              <w:snapToGrid w:val="0"/>
            </w:pPr>
            <w:r w:rsidRPr="006B2452">
              <w:t>(</w:t>
            </w:r>
            <w:r w:rsidR="005E7B0C" w:rsidRPr="006B2452">
              <w:t>7</w:t>
            </w:r>
            <w:r w:rsidRPr="006B2452">
              <w:t>)</w:t>
            </w:r>
          </w:p>
        </w:tc>
      </w:tr>
      <w:tr w:rsidR="006B2452" w:rsidRPr="006B2452" w14:paraId="55C91AB5" w14:textId="77777777" w:rsidTr="00BB43C3">
        <w:trPr>
          <w:trHeight w:val="578"/>
          <w:jc w:val="center"/>
        </w:trPr>
        <w:tc>
          <w:tcPr>
            <w:tcW w:w="277" w:type="dxa"/>
            <w:vAlign w:val="center"/>
          </w:tcPr>
          <w:p w14:paraId="3FCD140B" w14:textId="77777777" w:rsidR="00BB43C3" w:rsidRPr="006B2452" w:rsidRDefault="00BB43C3" w:rsidP="00870F8D">
            <w:pPr>
              <w:snapToGrid w:val="0"/>
            </w:pPr>
          </w:p>
        </w:tc>
        <w:tc>
          <w:tcPr>
            <w:tcW w:w="0" w:type="auto"/>
            <w:vAlign w:val="center"/>
          </w:tcPr>
          <w:p w14:paraId="3986C08A" w14:textId="42E94414" w:rsidR="00BB43C3" w:rsidRPr="006B2452" w:rsidRDefault="00E047C5" w:rsidP="00870F8D">
            <w:pPr>
              <w:snapToGrid w:val="0"/>
              <w:jc w:val="center"/>
            </w:pPr>
            <w:r w:rsidRPr="006B2452">
              <w:rPr>
                <w:noProof/>
                <w:position w:val="-30"/>
              </w:rPr>
              <w:object w:dxaOrig="9440" w:dyaOrig="560" w14:anchorId="142C8055">
                <v:shape id="_x0000_i1044" type="#_x0000_t75" alt="" style="width:415pt;height:26pt;mso-width-percent:0;mso-height-percent:0;mso-width-percent:0;mso-height-percent:0" o:ole="">
                  <v:imagedata r:id="rId154" o:title=""/>
                </v:shape>
                <o:OLEObject Type="Embed" ProgID="Equation.DSMT4" ShapeID="_x0000_i1044" DrawAspect="Content" ObjectID="_1657085618" r:id="rId155"/>
              </w:object>
            </w:r>
          </w:p>
        </w:tc>
        <w:tc>
          <w:tcPr>
            <w:tcW w:w="613" w:type="dxa"/>
            <w:vAlign w:val="center"/>
          </w:tcPr>
          <w:p w14:paraId="0195401C" w14:textId="33D84FAF" w:rsidR="00BB43C3" w:rsidRPr="006B2452" w:rsidRDefault="00BB43C3" w:rsidP="00870F8D">
            <w:pPr>
              <w:snapToGrid w:val="0"/>
            </w:pPr>
            <w:r w:rsidRPr="006B2452">
              <w:t>(</w:t>
            </w:r>
            <w:r w:rsidR="005E7B0C" w:rsidRPr="006B2452">
              <w:t>8</w:t>
            </w:r>
            <w:r w:rsidRPr="006B2452">
              <w:t>)</w:t>
            </w:r>
          </w:p>
        </w:tc>
      </w:tr>
      <w:tr w:rsidR="006B2452" w:rsidRPr="006B2452" w14:paraId="7F63CC14" w14:textId="77777777" w:rsidTr="00BB43C3">
        <w:trPr>
          <w:trHeight w:val="578"/>
          <w:jc w:val="center"/>
        </w:trPr>
        <w:tc>
          <w:tcPr>
            <w:tcW w:w="277" w:type="dxa"/>
            <w:vAlign w:val="center"/>
          </w:tcPr>
          <w:p w14:paraId="2C9CBD9D" w14:textId="77777777" w:rsidR="00BB43C3" w:rsidRPr="006B2452" w:rsidRDefault="00BB43C3" w:rsidP="00870F8D">
            <w:pPr>
              <w:snapToGrid w:val="0"/>
            </w:pPr>
          </w:p>
        </w:tc>
        <w:tc>
          <w:tcPr>
            <w:tcW w:w="0" w:type="auto"/>
            <w:vAlign w:val="center"/>
          </w:tcPr>
          <w:p w14:paraId="1422F25A" w14:textId="52B11E15" w:rsidR="00BB43C3" w:rsidRPr="006B2452" w:rsidRDefault="00E047C5" w:rsidP="00870F8D">
            <w:pPr>
              <w:snapToGrid w:val="0"/>
              <w:jc w:val="center"/>
            </w:pPr>
            <w:r w:rsidRPr="006B2452">
              <w:rPr>
                <w:noProof/>
                <w:position w:val="-30"/>
              </w:rPr>
              <w:object w:dxaOrig="9320" w:dyaOrig="560" w14:anchorId="2150FD22">
                <v:shape id="_x0000_i1043" type="#_x0000_t75" alt="" style="width:431pt;height:28pt;mso-width-percent:0;mso-height-percent:0;mso-width-percent:0;mso-height-percent:0" o:ole="">
                  <v:imagedata r:id="rId156" o:title=""/>
                </v:shape>
                <o:OLEObject Type="Embed" ProgID="Equation.DSMT4" ShapeID="_x0000_i1043" DrawAspect="Content" ObjectID="_1657085619" r:id="rId157"/>
              </w:object>
            </w:r>
          </w:p>
        </w:tc>
        <w:tc>
          <w:tcPr>
            <w:tcW w:w="613" w:type="dxa"/>
            <w:vAlign w:val="center"/>
          </w:tcPr>
          <w:p w14:paraId="1BB810A8" w14:textId="1BD6D2DD" w:rsidR="00BB43C3" w:rsidRPr="006B2452" w:rsidRDefault="00BB43C3" w:rsidP="00870F8D">
            <w:pPr>
              <w:snapToGrid w:val="0"/>
            </w:pPr>
            <w:r w:rsidRPr="006B2452">
              <w:t>(</w:t>
            </w:r>
            <w:r w:rsidR="005E7B0C" w:rsidRPr="006B2452">
              <w:t>9</w:t>
            </w:r>
            <w:r w:rsidRPr="006B2452">
              <w:t>)</w:t>
            </w:r>
          </w:p>
        </w:tc>
      </w:tr>
    </w:tbl>
    <w:p w14:paraId="34E89522" w14:textId="77777777" w:rsidR="00BE77EB" w:rsidRDefault="00BE77EB" w:rsidP="00870F8D">
      <w:pPr>
        <w:ind w:firstLine="420"/>
        <w:rPr>
          <w:b/>
          <w:bCs/>
        </w:rPr>
      </w:pPr>
    </w:p>
    <w:p w14:paraId="309FE36F" w14:textId="48D52B3D" w:rsidR="00870F8D" w:rsidRPr="006B2452" w:rsidRDefault="00BB43C3" w:rsidP="00870F8D">
      <w:pPr>
        <w:ind w:firstLine="420"/>
        <w:rPr>
          <w:sz w:val="24"/>
          <w:szCs w:val="24"/>
        </w:rPr>
      </w:pPr>
      <w:r w:rsidRPr="006B2452">
        <w:rPr>
          <w:b/>
          <w:bCs/>
        </w:rPr>
        <w:t>DES model – Operation constraints.</w:t>
      </w:r>
      <w:r w:rsidRPr="006B2452">
        <w:rPr>
          <w:sz w:val="24"/>
          <w:szCs w:val="24"/>
        </w:rPr>
        <w:t xml:space="preserve"> </w:t>
      </w:r>
      <w:r w:rsidR="007E6835" w:rsidRPr="006B2452">
        <w:t>As formulated in</w:t>
      </w:r>
      <w:r w:rsidR="00870F8D" w:rsidRPr="006B2452">
        <w:rPr>
          <w:rFonts w:hint="eastAsia"/>
        </w:rPr>
        <w:t xml:space="preserve"> </w:t>
      </w:r>
      <w:r w:rsidR="007E6835" w:rsidRPr="006B2452">
        <w:t>Eq. 1</w:t>
      </w:r>
      <w:r w:rsidR="005E7B0C" w:rsidRPr="006B2452">
        <w:t>0</w:t>
      </w:r>
      <w:r w:rsidR="007E6835" w:rsidRPr="006B2452">
        <w:t xml:space="preserve">a-e, at </w:t>
      </w:r>
      <w:r w:rsidR="00870F8D" w:rsidRPr="006B2452">
        <w:t xml:space="preserve">each time-step, the output of all devices should not </w:t>
      </w:r>
      <w:r w:rsidR="007E6835" w:rsidRPr="006B2452">
        <w:t>be greater than</w:t>
      </w:r>
      <w:r w:rsidR="00870F8D" w:rsidRPr="006B2452">
        <w:t xml:space="preserve"> the installed capacity accordingly</w:t>
      </w:r>
      <w:r w:rsidR="0096019B" w:rsidRPr="006B2452">
        <w:t xml:space="preserve">; and the energy conversions are </w:t>
      </w:r>
      <w:r w:rsidR="007E6835" w:rsidRPr="006B2452">
        <w:t>defined</w:t>
      </w:r>
      <w:r w:rsidR="0096019B" w:rsidRPr="006B2452">
        <w:t xml:space="preserve"> in Eq. </w:t>
      </w:r>
      <w:r w:rsidR="00A345E0" w:rsidRPr="006B2452">
        <w:t>1</w:t>
      </w:r>
      <w:r w:rsidR="005E7B0C" w:rsidRPr="006B2452">
        <w:t>0</w:t>
      </w:r>
      <w:r w:rsidR="00A345E0" w:rsidRPr="006B2452">
        <w:t>f-j</w:t>
      </w:r>
      <w:r w:rsidR="0096019B" w:rsidRPr="006B2452">
        <w:t>.</w:t>
      </w:r>
    </w:p>
    <w:tbl>
      <w:tblPr>
        <w:tblStyle w:val="TableGrid"/>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7"/>
        <w:gridCol w:w="8512"/>
        <w:gridCol w:w="957"/>
      </w:tblGrid>
      <w:tr w:rsidR="006B2452" w:rsidRPr="006B2452" w14:paraId="7FCA9C74" w14:textId="77777777" w:rsidTr="00870F8D">
        <w:trPr>
          <w:trHeight w:val="578"/>
          <w:jc w:val="center"/>
        </w:trPr>
        <w:tc>
          <w:tcPr>
            <w:tcW w:w="277" w:type="dxa"/>
            <w:vAlign w:val="center"/>
          </w:tcPr>
          <w:p w14:paraId="00E4F62A" w14:textId="77777777" w:rsidR="00870F8D" w:rsidRPr="006B2452" w:rsidRDefault="00870F8D" w:rsidP="00870F8D">
            <w:pPr>
              <w:snapToGrid w:val="0"/>
              <w:rPr>
                <w:sz w:val="24"/>
                <w:szCs w:val="24"/>
              </w:rPr>
            </w:pPr>
          </w:p>
        </w:tc>
        <w:tc>
          <w:tcPr>
            <w:tcW w:w="8512" w:type="dxa"/>
            <w:vAlign w:val="center"/>
          </w:tcPr>
          <w:p w14:paraId="7C7FA86A" w14:textId="0E39385B" w:rsidR="00870F8D" w:rsidRPr="006B2452" w:rsidRDefault="00E047C5" w:rsidP="0096019B">
            <w:pPr>
              <w:snapToGrid w:val="0"/>
              <w:jc w:val="center"/>
              <w:rPr>
                <w:sz w:val="24"/>
                <w:szCs w:val="24"/>
              </w:rPr>
            </w:pPr>
            <w:r w:rsidRPr="00E047C5">
              <w:rPr>
                <w:noProof/>
                <w:position w:val="-14"/>
                <w:sz w:val="24"/>
                <w:szCs w:val="24"/>
              </w:rPr>
              <w:object w:dxaOrig="1520" w:dyaOrig="2079" w14:anchorId="512D2F15">
                <v:shape id="_x0000_i1042" type="#_x0000_t75" alt="" style="width:69pt;height:100pt;mso-width-percent:0;mso-height-percent:0;mso-width-percent:0;mso-height-percent:0" o:ole="">
                  <v:imagedata r:id="rId158" o:title=""/>
                </v:shape>
                <o:OLEObject Type="Embed" ProgID="Equation.DSMT4" ShapeID="_x0000_i1042" DrawAspect="Content" ObjectID="_1657085620" r:id="rId159"/>
              </w:object>
            </w:r>
          </w:p>
        </w:tc>
        <w:tc>
          <w:tcPr>
            <w:tcW w:w="957" w:type="dxa"/>
            <w:vAlign w:val="center"/>
          </w:tcPr>
          <w:p w14:paraId="23ACFECE" w14:textId="319F5175" w:rsidR="00870F8D" w:rsidRPr="006B2452" w:rsidRDefault="00870F8D" w:rsidP="0096019B">
            <w:pPr>
              <w:snapToGrid w:val="0"/>
              <w:spacing w:after="120"/>
              <w:jc w:val="right"/>
            </w:pPr>
            <w:r w:rsidRPr="006B2452">
              <w:t>(</w:t>
            </w:r>
            <w:r w:rsidR="00A345E0" w:rsidRPr="006B2452">
              <w:t>1</w:t>
            </w:r>
            <w:r w:rsidR="005E7B0C" w:rsidRPr="006B2452">
              <w:t>0</w:t>
            </w:r>
            <w:r w:rsidRPr="006B2452">
              <w:t>a</w:t>
            </w:r>
            <w:r w:rsidR="0096019B" w:rsidRPr="006B2452">
              <w:t>)</w:t>
            </w:r>
          </w:p>
          <w:p w14:paraId="1E53D3DE" w14:textId="7C428CC0" w:rsidR="0096019B" w:rsidRPr="006B2452" w:rsidRDefault="0096019B" w:rsidP="0096019B">
            <w:pPr>
              <w:snapToGrid w:val="0"/>
              <w:spacing w:after="120"/>
              <w:jc w:val="right"/>
            </w:pPr>
            <w:r w:rsidRPr="006B2452">
              <w:t>(</w:t>
            </w:r>
            <w:r w:rsidR="00A345E0" w:rsidRPr="006B2452">
              <w:t>1</w:t>
            </w:r>
            <w:r w:rsidR="005E7B0C" w:rsidRPr="006B2452">
              <w:t>0</w:t>
            </w:r>
            <w:r w:rsidRPr="006B2452">
              <w:t>b)</w:t>
            </w:r>
          </w:p>
          <w:p w14:paraId="4AA3EC22" w14:textId="4EF924D6" w:rsidR="0096019B" w:rsidRPr="006B2452" w:rsidRDefault="0096019B" w:rsidP="0096019B">
            <w:pPr>
              <w:snapToGrid w:val="0"/>
              <w:spacing w:after="120"/>
              <w:jc w:val="right"/>
            </w:pPr>
            <w:r w:rsidRPr="006B2452">
              <w:t>(</w:t>
            </w:r>
            <w:r w:rsidR="00A345E0" w:rsidRPr="006B2452">
              <w:t>1</w:t>
            </w:r>
            <w:r w:rsidR="005E7B0C" w:rsidRPr="006B2452">
              <w:t>0</w:t>
            </w:r>
            <w:r w:rsidRPr="006B2452">
              <w:t>c)</w:t>
            </w:r>
          </w:p>
          <w:p w14:paraId="6748DBA5" w14:textId="74CF4E8B" w:rsidR="0096019B" w:rsidRPr="006B2452" w:rsidRDefault="0096019B" w:rsidP="0096019B">
            <w:pPr>
              <w:snapToGrid w:val="0"/>
              <w:spacing w:after="120"/>
              <w:jc w:val="right"/>
            </w:pPr>
            <w:r w:rsidRPr="006B2452">
              <w:t>(</w:t>
            </w:r>
            <w:r w:rsidR="00A345E0" w:rsidRPr="006B2452">
              <w:t>1</w:t>
            </w:r>
            <w:r w:rsidR="005E7B0C" w:rsidRPr="006B2452">
              <w:t>0</w:t>
            </w:r>
            <w:r w:rsidRPr="006B2452">
              <w:t>d)</w:t>
            </w:r>
          </w:p>
          <w:p w14:paraId="7A9D4E1D" w14:textId="724F3AAB" w:rsidR="0096019B" w:rsidRPr="006B2452" w:rsidRDefault="0096019B" w:rsidP="0096019B">
            <w:pPr>
              <w:snapToGrid w:val="0"/>
              <w:spacing w:after="120"/>
              <w:jc w:val="right"/>
            </w:pPr>
            <w:r w:rsidRPr="006B2452">
              <w:t>(</w:t>
            </w:r>
            <w:r w:rsidR="00A345E0" w:rsidRPr="006B2452">
              <w:t>1</w:t>
            </w:r>
            <w:r w:rsidR="005E7B0C" w:rsidRPr="006B2452">
              <w:t>0</w:t>
            </w:r>
            <w:r w:rsidRPr="006B2452">
              <w:t>e)</w:t>
            </w:r>
          </w:p>
        </w:tc>
      </w:tr>
      <w:tr w:rsidR="006B2452" w:rsidRPr="006B2452" w14:paraId="769AA644" w14:textId="77777777" w:rsidTr="00870F8D">
        <w:trPr>
          <w:trHeight w:val="578"/>
          <w:jc w:val="center"/>
        </w:trPr>
        <w:tc>
          <w:tcPr>
            <w:tcW w:w="277" w:type="dxa"/>
            <w:vAlign w:val="center"/>
          </w:tcPr>
          <w:p w14:paraId="496E4863" w14:textId="77777777" w:rsidR="0096019B" w:rsidRPr="006B2452" w:rsidRDefault="0096019B" w:rsidP="00870F8D">
            <w:pPr>
              <w:snapToGrid w:val="0"/>
              <w:rPr>
                <w:sz w:val="24"/>
                <w:szCs w:val="24"/>
              </w:rPr>
            </w:pPr>
          </w:p>
        </w:tc>
        <w:tc>
          <w:tcPr>
            <w:tcW w:w="8512" w:type="dxa"/>
            <w:vAlign w:val="center"/>
          </w:tcPr>
          <w:p w14:paraId="26DBCDC4" w14:textId="134A6C1E" w:rsidR="0096019B" w:rsidRPr="006B2452" w:rsidRDefault="00E047C5" w:rsidP="00870F8D">
            <w:pPr>
              <w:snapToGrid w:val="0"/>
              <w:jc w:val="center"/>
              <w:rPr>
                <w:sz w:val="24"/>
                <w:szCs w:val="24"/>
              </w:rPr>
            </w:pPr>
            <w:r w:rsidRPr="006B2452">
              <w:rPr>
                <w:noProof/>
              </w:rPr>
              <w:object w:dxaOrig="2079" w:dyaOrig="2079" w14:anchorId="3FBE2ADF">
                <v:shape id="_x0000_i1041" type="#_x0000_t75" alt="" style="width:94pt;height:94pt;mso-width-percent:0;mso-height-percent:0;mso-width-percent:0;mso-height-percent:0" o:ole="">
                  <v:imagedata r:id="rId160" o:title=""/>
                </v:shape>
                <o:OLEObject Type="Embed" ProgID="Unknown" ShapeID="_x0000_i1041" DrawAspect="Content" ObjectID="_1657085621" r:id="rId161"/>
              </w:object>
            </w:r>
          </w:p>
        </w:tc>
        <w:tc>
          <w:tcPr>
            <w:tcW w:w="957" w:type="dxa"/>
            <w:vAlign w:val="center"/>
          </w:tcPr>
          <w:p w14:paraId="6EBA9553" w14:textId="2D39A2E9" w:rsidR="0096019B" w:rsidRPr="006B2452" w:rsidRDefault="0096019B" w:rsidP="0096019B">
            <w:pPr>
              <w:snapToGrid w:val="0"/>
              <w:spacing w:after="120"/>
              <w:jc w:val="right"/>
            </w:pPr>
            <w:r w:rsidRPr="006B2452">
              <w:t>(</w:t>
            </w:r>
            <w:r w:rsidR="00A345E0" w:rsidRPr="006B2452">
              <w:t>1</w:t>
            </w:r>
            <w:r w:rsidR="005E7B0C" w:rsidRPr="006B2452">
              <w:t>0</w:t>
            </w:r>
            <w:r w:rsidRPr="006B2452">
              <w:t>f)</w:t>
            </w:r>
          </w:p>
          <w:p w14:paraId="044637B9" w14:textId="7D8BC250" w:rsidR="0096019B" w:rsidRPr="006B2452" w:rsidRDefault="0096019B" w:rsidP="0096019B">
            <w:pPr>
              <w:snapToGrid w:val="0"/>
              <w:spacing w:after="120"/>
              <w:jc w:val="right"/>
            </w:pPr>
            <w:r w:rsidRPr="006B2452">
              <w:t>(</w:t>
            </w:r>
            <w:r w:rsidR="00A345E0" w:rsidRPr="006B2452">
              <w:t>1</w:t>
            </w:r>
            <w:r w:rsidR="005E7B0C" w:rsidRPr="006B2452">
              <w:t>0</w:t>
            </w:r>
            <w:r w:rsidRPr="006B2452">
              <w:t>g)</w:t>
            </w:r>
          </w:p>
          <w:p w14:paraId="7B973AFA" w14:textId="2743E250" w:rsidR="0096019B" w:rsidRPr="006B2452" w:rsidRDefault="0096019B" w:rsidP="0096019B">
            <w:pPr>
              <w:snapToGrid w:val="0"/>
              <w:spacing w:after="120"/>
              <w:jc w:val="right"/>
            </w:pPr>
            <w:r w:rsidRPr="006B2452">
              <w:t>(</w:t>
            </w:r>
            <w:r w:rsidR="00A345E0" w:rsidRPr="006B2452">
              <w:t>1</w:t>
            </w:r>
            <w:r w:rsidR="005E7B0C" w:rsidRPr="006B2452">
              <w:t>0</w:t>
            </w:r>
            <w:r w:rsidRPr="006B2452">
              <w:t>h)</w:t>
            </w:r>
          </w:p>
          <w:p w14:paraId="4FF0D318" w14:textId="2F42CC14" w:rsidR="0096019B" w:rsidRPr="006B2452" w:rsidRDefault="0096019B" w:rsidP="0096019B">
            <w:pPr>
              <w:snapToGrid w:val="0"/>
              <w:spacing w:after="120"/>
              <w:jc w:val="right"/>
            </w:pPr>
            <w:r w:rsidRPr="006B2452">
              <w:t>(</w:t>
            </w:r>
            <w:r w:rsidR="00A345E0" w:rsidRPr="006B2452">
              <w:t>1</w:t>
            </w:r>
            <w:r w:rsidR="005E7B0C" w:rsidRPr="006B2452">
              <w:t>0</w:t>
            </w:r>
            <w:r w:rsidRPr="006B2452">
              <w:t>i)</w:t>
            </w:r>
          </w:p>
          <w:p w14:paraId="59719CD6" w14:textId="7AAE5922" w:rsidR="0018364F" w:rsidRPr="006B2452" w:rsidRDefault="0018364F" w:rsidP="0096019B">
            <w:pPr>
              <w:snapToGrid w:val="0"/>
              <w:spacing w:after="120"/>
              <w:jc w:val="right"/>
            </w:pPr>
            <w:r w:rsidRPr="006B2452">
              <w:t>(</w:t>
            </w:r>
            <w:r w:rsidR="00A345E0" w:rsidRPr="006B2452">
              <w:t>1</w:t>
            </w:r>
            <w:r w:rsidR="005E7B0C" w:rsidRPr="006B2452">
              <w:t>0</w:t>
            </w:r>
            <w:r w:rsidRPr="006B2452">
              <w:t>j)</w:t>
            </w:r>
          </w:p>
        </w:tc>
      </w:tr>
    </w:tbl>
    <w:p w14:paraId="33119CA2" w14:textId="77777777" w:rsidR="00BE77EB" w:rsidRDefault="00BE77EB" w:rsidP="0096019B">
      <w:pPr>
        <w:ind w:firstLine="420"/>
      </w:pPr>
    </w:p>
    <w:p w14:paraId="6A96D05B" w14:textId="22174298" w:rsidR="00E25E87" w:rsidRDefault="0096019B" w:rsidP="0096019B">
      <w:pPr>
        <w:ind w:firstLine="420"/>
      </w:pPr>
      <w:r w:rsidRPr="006B2452">
        <w:t>S</w:t>
      </w:r>
      <w:r w:rsidR="00E25E87" w:rsidRPr="006B2452">
        <w:t xml:space="preserve">everal specific operation constraints are implemented particularly for CHP system </w:t>
      </w:r>
      <w:r w:rsidR="00E25E87" w:rsidRPr="006B2452">
        <w:rPr>
          <w:rFonts w:hint="eastAsia"/>
        </w:rPr>
        <w:t>to</w:t>
      </w:r>
      <w:r w:rsidR="00E25E87" w:rsidRPr="006B2452">
        <w:t xml:space="preserve"> avoid low part-load conditions.</w:t>
      </w:r>
      <w:r w:rsidRPr="006B2452">
        <w:t xml:space="preserve"> </w:t>
      </w:r>
      <w:r w:rsidR="007E6835" w:rsidRPr="006B2452">
        <w:t>As given in</w:t>
      </w:r>
      <w:r w:rsidRPr="006B2452">
        <w:t xml:space="preserve"> Eq. </w:t>
      </w:r>
      <w:r w:rsidR="00A345E0" w:rsidRPr="006B2452">
        <w:t>1</w:t>
      </w:r>
      <w:r w:rsidR="005E7B0C" w:rsidRPr="006B2452">
        <w:t>1</w:t>
      </w:r>
      <w:r w:rsidRPr="006B2452">
        <w:t>, t</w:t>
      </w:r>
      <w:r w:rsidR="00E25E87" w:rsidRPr="006B2452">
        <w:t xml:space="preserve">he minimum part load constraint is set at 30% of full capacity to avoid CHP operating at a low load range when the engine is </w:t>
      </w:r>
      <w:r w:rsidR="007E6835" w:rsidRPr="006B2452">
        <w:t>in operation mode</w:t>
      </w:r>
      <w:r w:rsidR="00E25E87" w:rsidRPr="006B2452">
        <w:t xml:space="preserve">. </w:t>
      </w:r>
    </w:p>
    <w:p w14:paraId="7162931D" w14:textId="77777777" w:rsidR="00BE77EB" w:rsidRPr="006B2452" w:rsidRDefault="00BE77EB" w:rsidP="0096019B">
      <w:pPr>
        <w:ind w:firstLine="420"/>
      </w:pPr>
    </w:p>
    <w:tbl>
      <w:tblPr>
        <w:tblStyle w:val="TableGrid"/>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7"/>
        <w:gridCol w:w="8512"/>
        <w:gridCol w:w="957"/>
      </w:tblGrid>
      <w:tr w:rsidR="006B2452" w:rsidRPr="006B2452" w14:paraId="19814789" w14:textId="77777777" w:rsidTr="000C3CEC">
        <w:trPr>
          <w:trHeight w:val="578"/>
          <w:jc w:val="center"/>
        </w:trPr>
        <w:tc>
          <w:tcPr>
            <w:tcW w:w="277" w:type="dxa"/>
            <w:vAlign w:val="center"/>
          </w:tcPr>
          <w:p w14:paraId="4152B128" w14:textId="77777777" w:rsidR="00641052" w:rsidRPr="006B2452" w:rsidRDefault="00641052" w:rsidP="000C3CEC">
            <w:pPr>
              <w:snapToGrid w:val="0"/>
            </w:pPr>
          </w:p>
        </w:tc>
        <w:tc>
          <w:tcPr>
            <w:tcW w:w="8512" w:type="dxa"/>
            <w:vAlign w:val="center"/>
          </w:tcPr>
          <w:p w14:paraId="1C6310C4" w14:textId="452E7990" w:rsidR="00641052" w:rsidRPr="006B2452" w:rsidRDefault="00E047C5" w:rsidP="000C3CEC">
            <w:pPr>
              <w:snapToGrid w:val="0"/>
              <w:jc w:val="center"/>
            </w:pPr>
            <w:r w:rsidRPr="006B2452">
              <w:rPr>
                <w:noProof/>
                <w:position w:val="-14"/>
              </w:rPr>
              <w:object w:dxaOrig="3580" w:dyaOrig="800" w14:anchorId="7AEA4D40">
                <v:shape id="_x0000_i1040" type="#_x0000_t75" alt="" style="width:164pt;height:40pt;mso-width-percent:0;mso-height-percent:0;mso-width-percent:0;mso-height-percent:0" o:ole="">
                  <v:imagedata r:id="rId162" o:title=""/>
                </v:shape>
                <o:OLEObject Type="Embed" ProgID="Equation.DSMT4" ShapeID="_x0000_i1040" DrawAspect="Content" ObjectID="_1657085622" r:id="rId163"/>
              </w:object>
            </w:r>
          </w:p>
        </w:tc>
        <w:tc>
          <w:tcPr>
            <w:tcW w:w="957" w:type="dxa"/>
            <w:vAlign w:val="center"/>
          </w:tcPr>
          <w:p w14:paraId="6DA0EC6E" w14:textId="70887D16" w:rsidR="00641052" w:rsidRPr="006B2452" w:rsidRDefault="00641052" w:rsidP="000C496C">
            <w:pPr>
              <w:snapToGrid w:val="0"/>
              <w:spacing w:after="120"/>
              <w:jc w:val="right"/>
            </w:pPr>
            <w:r w:rsidRPr="006B2452">
              <w:t>(</w:t>
            </w:r>
            <w:r w:rsidR="00A345E0" w:rsidRPr="006B2452">
              <w:t>1</w:t>
            </w:r>
            <w:r w:rsidR="005E7B0C" w:rsidRPr="006B2452">
              <w:t>1</w:t>
            </w:r>
            <w:r w:rsidRPr="006B2452">
              <w:t>a)</w:t>
            </w:r>
          </w:p>
          <w:p w14:paraId="1F8702C0" w14:textId="395DB563" w:rsidR="000C496C" w:rsidRPr="006B2452" w:rsidRDefault="000C496C" w:rsidP="000C496C">
            <w:pPr>
              <w:snapToGrid w:val="0"/>
              <w:spacing w:after="120"/>
              <w:jc w:val="right"/>
            </w:pPr>
            <w:r w:rsidRPr="006B2452">
              <w:t>(</w:t>
            </w:r>
            <w:r w:rsidR="00A345E0" w:rsidRPr="006B2452">
              <w:t>1</w:t>
            </w:r>
            <w:r w:rsidR="005E7B0C" w:rsidRPr="006B2452">
              <w:t>1</w:t>
            </w:r>
            <w:r w:rsidRPr="006B2452">
              <w:t>b)</w:t>
            </w:r>
          </w:p>
        </w:tc>
      </w:tr>
    </w:tbl>
    <w:p w14:paraId="20F2106C" w14:textId="77777777" w:rsidR="00BE77EB" w:rsidRDefault="00BE77EB" w:rsidP="0096019B">
      <w:pPr>
        <w:ind w:firstLine="420"/>
      </w:pPr>
    </w:p>
    <w:p w14:paraId="2E7C559B" w14:textId="35341D8B" w:rsidR="00641052" w:rsidRDefault="00641052" w:rsidP="0096019B">
      <w:pPr>
        <w:ind w:firstLine="420"/>
      </w:pPr>
      <w:r w:rsidRPr="006B2452">
        <w:t xml:space="preserve">To avoid frequently switching on/off of </w:t>
      </w:r>
      <w:r w:rsidR="007E6835" w:rsidRPr="006B2452">
        <w:t xml:space="preserve">the </w:t>
      </w:r>
      <w:r w:rsidRPr="006B2452">
        <w:t xml:space="preserve">CHP, the startup frequency is limited to once per day as constrained by Eq. </w:t>
      </w:r>
      <w:r w:rsidR="00A345E0" w:rsidRPr="006B2452">
        <w:t>1</w:t>
      </w:r>
      <w:r w:rsidR="005E7B0C" w:rsidRPr="006B2452">
        <w:t>2</w:t>
      </w:r>
      <w:r w:rsidRPr="006B2452">
        <w:t>.</w:t>
      </w:r>
    </w:p>
    <w:p w14:paraId="2B5E3251" w14:textId="77777777" w:rsidR="00BE77EB" w:rsidRPr="006B2452" w:rsidRDefault="00BE77EB" w:rsidP="0096019B">
      <w:pPr>
        <w:ind w:firstLine="420"/>
      </w:pPr>
    </w:p>
    <w:tbl>
      <w:tblPr>
        <w:tblStyle w:val="TableGrid"/>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7"/>
        <w:gridCol w:w="8512"/>
        <w:gridCol w:w="957"/>
      </w:tblGrid>
      <w:tr w:rsidR="006B2452" w:rsidRPr="006B2452" w14:paraId="45D26470" w14:textId="77777777" w:rsidTr="00BB43C3">
        <w:trPr>
          <w:trHeight w:val="578"/>
          <w:jc w:val="center"/>
        </w:trPr>
        <w:tc>
          <w:tcPr>
            <w:tcW w:w="277" w:type="dxa"/>
            <w:vAlign w:val="center"/>
          </w:tcPr>
          <w:p w14:paraId="35719A99" w14:textId="77777777" w:rsidR="00E25E87" w:rsidRPr="006B2452" w:rsidRDefault="00E25E87" w:rsidP="00BB43C3">
            <w:pPr>
              <w:snapToGrid w:val="0"/>
            </w:pPr>
          </w:p>
        </w:tc>
        <w:tc>
          <w:tcPr>
            <w:tcW w:w="8512" w:type="dxa"/>
            <w:vAlign w:val="center"/>
          </w:tcPr>
          <w:p w14:paraId="62449F58" w14:textId="4211DE0F" w:rsidR="00E25E87" w:rsidRPr="006B2452" w:rsidRDefault="00E047C5" w:rsidP="00BB43C3">
            <w:pPr>
              <w:snapToGrid w:val="0"/>
              <w:jc w:val="center"/>
            </w:pPr>
            <w:r w:rsidRPr="006B2452">
              <w:rPr>
                <w:noProof/>
                <w:position w:val="-84"/>
              </w:rPr>
              <w:object w:dxaOrig="2040" w:dyaOrig="1800" w14:anchorId="4B3F341C">
                <v:shape id="_x0000_i1039" type="#_x0000_t75" alt="" style="width:98pt;height:92pt;mso-width-percent:0;mso-height-percent:0;mso-width-percent:0;mso-height-percent:0" o:ole="">
                  <v:imagedata r:id="rId164" o:title=""/>
                </v:shape>
                <o:OLEObject Type="Embed" ProgID="Equation.DSMT4" ShapeID="_x0000_i1039" DrawAspect="Content" ObjectID="_1657085623" r:id="rId165"/>
              </w:object>
            </w:r>
          </w:p>
        </w:tc>
        <w:tc>
          <w:tcPr>
            <w:tcW w:w="957" w:type="dxa"/>
            <w:vAlign w:val="center"/>
          </w:tcPr>
          <w:p w14:paraId="7DA1E2E8" w14:textId="19A9AA2B" w:rsidR="00E25E87" w:rsidRPr="006B2452" w:rsidRDefault="00E25E87" w:rsidP="00BB43C3">
            <w:pPr>
              <w:snapToGrid w:val="0"/>
              <w:spacing w:afterLines="50" w:after="156" w:line="360" w:lineRule="auto"/>
              <w:jc w:val="right"/>
            </w:pPr>
            <w:r w:rsidRPr="006B2452">
              <w:t>(</w:t>
            </w:r>
            <w:r w:rsidR="00A345E0" w:rsidRPr="006B2452">
              <w:t>1</w:t>
            </w:r>
            <w:r w:rsidR="005E7B0C" w:rsidRPr="006B2452">
              <w:t>2</w:t>
            </w:r>
            <w:r w:rsidRPr="006B2452">
              <w:t>a)</w:t>
            </w:r>
          </w:p>
          <w:p w14:paraId="468AECB8" w14:textId="0A4398D7" w:rsidR="00E25E87" w:rsidRPr="006B2452" w:rsidRDefault="00E25E87" w:rsidP="00BB43C3">
            <w:pPr>
              <w:snapToGrid w:val="0"/>
              <w:spacing w:afterLines="50" w:after="156"/>
              <w:jc w:val="right"/>
            </w:pPr>
            <w:r w:rsidRPr="006B2452">
              <w:t>(</w:t>
            </w:r>
            <w:r w:rsidR="00A345E0" w:rsidRPr="006B2452">
              <w:t>1</w:t>
            </w:r>
            <w:r w:rsidR="005E7B0C" w:rsidRPr="006B2452">
              <w:t>2</w:t>
            </w:r>
            <w:r w:rsidRPr="006B2452">
              <w:t>b)</w:t>
            </w:r>
          </w:p>
          <w:p w14:paraId="5AA83438" w14:textId="0389DDD7" w:rsidR="00E25E87" w:rsidRPr="006B2452" w:rsidRDefault="00E25E87" w:rsidP="00BB43C3">
            <w:pPr>
              <w:snapToGrid w:val="0"/>
              <w:spacing w:afterLines="50" w:after="156"/>
              <w:jc w:val="right"/>
            </w:pPr>
            <w:r w:rsidRPr="006B2452">
              <w:t>(</w:t>
            </w:r>
            <w:r w:rsidR="00A345E0" w:rsidRPr="006B2452">
              <w:t>1</w:t>
            </w:r>
            <w:r w:rsidR="005E7B0C" w:rsidRPr="006B2452">
              <w:t>2</w:t>
            </w:r>
            <w:r w:rsidRPr="006B2452">
              <w:t>c)</w:t>
            </w:r>
          </w:p>
          <w:p w14:paraId="01E83F56" w14:textId="16DDD3E4" w:rsidR="00E25E87" w:rsidRPr="006B2452" w:rsidRDefault="00E25E87" w:rsidP="00BB43C3">
            <w:pPr>
              <w:snapToGrid w:val="0"/>
              <w:spacing w:afterLines="50" w:after="156"/>
              <w:jc w:val="right"/>
            </w:pPr>
            <w:r w:rsidRPr="006B2452">
              <w:t>(</w:t>
            </w:r>
            <w:r w:rsidR="00A345E0" w:rsidRPr="006B2452">
              <w:t>1</w:t>
            </w:r>
            <w:r w:rsidR="005E7B0C" w:rsidRPr="006B2452">
              <w:t>2</w:t>
            </w:r>
            <w:r w:rsidRPr="006B2452">
              <w:t>d)</w:t>
            </w:r>
          </w:p>
        </w:tc>
      </w:tr>
    </w:tbl>
    <w:p w14:paraId="4E90AC78" w14:textId="77777777" w:rsidR="00BE77EB" w:rsidRDefault="00BE77EB" w:rsidP="00E25E87">
      <w:pPr>
        <w:ind w:firstLine="420"/>
      </w:pPr>
    </w:p>
    <w:p w14:paraId="6FD2DAE7" w14:textId="7D941836" w:rsidR="00E25E87" w:rsidRDefault="00E25E87" w:rsidP="00E25E87">
      <w:pPr>
        <w:ind w:firstLine="420"/>
      </w:pPr>
      <w:r w:rsidRPr="006B2452">
        <w:t>To avoid drastic variation of CHP’s power output, the output difference between last and this time-step is limited to 50% of the installed capacity</w:t>
      </w:r>
      <w:r w:rsidR="007E6835" w:rsidRPr="006B2452">
        <w:t xml:space="preserve"> (Eq. 1</w:t>
      </w:r>
      <w:r w:rsidR="005E7B0C" w:rsidRPr="006B2452">
        <w:t>3</w:t>
      </w:r>
      <w:r w:rsidR="007E6835" w:rsidRPr="006B2452">
        <w:t>)</w:t>
      </w:r>
      <w:r w:rsidRPr="006B2452">
        <w:t>.</w:t>
      </w:r>
    </w:p>
    <w:p w14:paraId="3571CF25" w14:textId="77777777" w:rsidR="00BE77EB" w:rsidRPr="006B2452" w:rsidRDefault="00BE77EB" w:rsidP="00E25E87">
      <w:pPr>
        <w:ind w:firstLine="420"/>
      </w:pPr>
    </w:p>
    <w:tbl>
      <w:tblPr>
        <w:tblStyle w:val="TableGrid"/>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7"/>
        <w:gridCol w:w="8512"/>
        <w:gridCol w:w="957"/>
      </w:tblGrid>
      <w:tr w:rsidR="006B2452" w:rsidRPr="006B2452" w14:paraId="2080B263" w14:textId="77777777" w:rsidTr="00BB43C3">
        <w:trPr>
          <w:trHeight w:val="578"/>
          <w:jc w:val="center"/>
        </w:trPr>
        <w:tc>
          <w:tcPr>
            <w:tcW w:w="277" w:type="dxa"/>
            <w:vAlign w:val="center"/>
          </w:tcPr>
          <w:p w14:paraId="0724C58F" w14:textId="77777777" w:rsidR="00E25E87" w:rsidRPr="006B2452" w:rsidRDefault="00E25E87" w:rsidP="00BB43C3">
            <w:pPr>
              <w:snapToGrid w:val="0"/>
            </w:pPr>
          </w:p>
        </w:tc>
        <w:tc>
          <w:tcPr>
            <w:tcW w:w="8512" w:type="dxa"/>
            <w:vAlign w:val="center"/>
          </w:tcPr>
          <w:p w14:paraId="28BBB952" w14:textId="4A4EF403" w:rsidR="00E25E87" w:rsidRPr="006B2452" w:rsidRDefault="00E047C5" w:rsidP="00BB43C3">
            <w:pPr>
              <w:snapToGrid w:val="0"/>
              <w:jc w:val="center"/>
            </w:pPr>
            <w:r w:rsidRPr="006B2452">
              <w:rPr>
                <w:noProof/>
                <w:position w:val="-34"/>
              </w:rPr>
              <w:object w:dxaOrig="2780" w:dyaOrig="800" w14:anchorId="66602CC9">
                <v:shape id="_x0000_i1038" type="#_x0000_t75" alt="" style="width:126pt;height:41pt;mso-width-percent:0;mso-height-percent:0;mso-width-percent:0;mso-height-percent:0" o:ole="">
                  <v:imagedata r:id="rId166" o:title=""/>
                </v:shape>
                <o:OLEObject Type="Embed" ProgID="Equation.DSMT4" ShapeID="_x0000_i1038" DrawAspect="Content" ObjectID="_1657085624" r:id="rId167"/>
              </w:object>
            </w:r>
          </w:p>
        </w:tc>
        <w:tc>
          <w:tcPr>
            <w:tcW w:w="957" w:type="dxa"/>
            <w:vAlign w:val="center"/>
          </w:tcPr>
          <w:p w14:paraId="44C1455F" w14:textId="03C58BE6" w:rsidR="00E25E87" w:rsidRPr="006B2452" w:rsidRDefault="00E25E87" w:rsidP="00BB43C3">
            <w:pPr>
              <w:snapToGrid w:val="0"/>
              <w:spacing w:line="300" w:lineRule="auto"/>
              <w:jc w:val="right"/>
            </w:pPr>
            <w:r w:rsidRPr="006B2452">
              <w:t>(</w:t>
            </w:r>
            <w:r w:rsidR="00A345E0" w:rsidRPr="006B2452">
              <w:t>1</w:t>
            </w:r>
            <w:r w:rsidR="005E7B0C" w:rsidRPr="006B2452">
              <w:t>3</w:t>
            </w:r>
            <w:r w:rsidRPr="006B2452">
              <w:t>a)</w:t>
            </w:r>
          </w:p>
          <w:p w14:paraId="458F2B66" w14:textId="7C745BC9" w:rsidR="00E25E87" w:rsidRPr="006B2452" w:rsidRDefault="00E25E87" w:rsidP="00BB43C3">
            <w:pPr>
              <w:snapToGrid w:val="0"/>
              <w:spacing w:line="300" w:lineRule="auto"/>
              <w:jc w:val="right"/>
            </w:pPr>
            <w:r w:rsidRPr="006B2452">
              <w:t>(</w:t>
            </w:r>
            <w:r w:rsidR="00A345E0" w:rsidRPr="006B2452">
              <w:t>1</w:t>
            </w:r>
            <w:r w:rsidR="005E7B0C" w:rsidRPr="006B2452">
              <w:t>3</w:t>
            </w:r>
            <w:r w:rsidRPr="006B2452">
              <w:t>b)</w:t>
            </w:r>
          </w:p>
        </w:tc>
      </w:tr>
    </w:tbl>
    <w:p w14:paraId="7CE48E66" w14:textId="77777777" w:rsidR="00BE77EB" w:rsidRDefault="00BE77EB" w:rsidP="007E6835">
      <w:pPr>
        <w:ind w:firstLine="420"/>
        <w:rPr>
          <w:b/>
          <w:bCs/>
        </w:rPr>
      </w:pPr>
    </w:p>
    <w:p w14:paraId="10902F7C" w14:textId="7A9D3AC5" w:rsidR="00E25E87" w:rsidRPr="006B2452" w:rsidRDefault="00E25E87" w:rsidP="007E6835">
      <w:pPr>
        <w:ind w:firstLine="420"/>
      </w:pPr>
      <w:r w:rsidRPr="006B2452">
        <w:rPr>
          <w:b/>
          <w:bCs/>
        </w:rPr>
        <w:t>DES model – Storage constraints.</w:t>
      </w:r>
      <w:r w:rsidRPr="006B2452">
        <w:rPr>
          <w:sz w:val="24"/>
          <w:szCs w:val="24"/>
        </w:rPr>
        <w:t xml:space="preserve"> </w:t>
      </w:r>
      <w:r w:rsidRPr="006B2452">
        <w:t xml:space="preserve">We model both battery and cooling storage. Eq. </w:t>
      </w:r>
      <w:r w:rsidR="00A345E0" w:rsidRPr="006B2452">
        <w:t>1</w:t>
      </w:r>
      <w:r w:rsidR="005E7B0C" w:rsidRPr="006B2452">
        <w:t>4</w:t>
      </w:r>
      <w:r w:rsidRPr="006B2452">
        <w:t xml:space="preserve">a-e </w:t>
      </w:r>
      <w:r w:rsidR="0017646A" w:rsidRPr="006B2452">
        <w:t xml:space="preserve">is </w:t>
      </w:r>
      <w:r w:rsidR="007E6835" w:rsidRPr="006B2452">
        <w:t>given as an example to illustrate the cooling storage constraints, whereas similar constraints apply to other storage devices.</w:t>
      </w:r>
    </w:p>
    <w:tbl>
      <w:tblPr>
        <w:tblStyle w:val="TableGrid"/>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7"/>
        <w:gridCol w:w="8370"/>
        <w:gridCol w:w="1099"/>
      </w:tblGrid>
      <w:tr w:rsidR="006B2452" w:rsidRPr="006B2452" w14:paraId="7753B702" w14:textId="77777777" w:rsidTr="00BB43C3">
        <w:trPr>
          <w:trHeight w:val="578"/>
          <w:jc w:val="center"/>
        </w:trPr>
        <w:tc>
          <w:tcPr>
            <w:tcW w:w="277" w:type="dxa"/>
            <w:vAlign w:val="center"/>
          </w:tcPr>
          <w:p w14:paraId="067A650B" w14:textId="77777777" w:rsidR="00E25E87" w:rsidRPr="006B2452" w:rsidRDefault="00E25E87" w:rsidP="00BB43C3">
            <w:pPr>
              <w:snapToGrid w:val="0"/>
            </w:pPr>
          </w:p>
        </w:tc>
        <w:tc>
          <w:tcPr>
            <w:tcW w:w="8370" w:type="dxa"/>
            <w:vAlign w:val="center"/>
          </w:tcPr>
          <w:p w14:paraId="5DA8492D" w14:textId="41BE919E" w:rsidR="00E25E87" w:rsidRPr="006B2452" w:rsidRDefault="00E047C5" w:rsidP="00641052">
            <w:pPr>
              <w:snapToGrid w:val="0"/>
              <w:jc w:val="center"/>
            </w:pPr>
            <w:r w:rsidRPr="006B2452">
              <w:rPr>
                <w:noProof/>
                <w:position w:val="-14"/>
              </w:rPr>
              <w:object w:dxaOrig="4360" w:dyaOrig="2160" w14:anchorId="432A356F">
                <v:shape id="_x0000_i1037" type="#_x0000_t75" alt="" style="width:187pt;height:100pt;mso-width-percent:0;mso-height-percent:0;mso-width-percent:0;mso-height-percent:0" o:ole="">
                  <v:imagedata r:id="rId168" o:title=""/>
                </v:shape>
                <o:OLEObject Type="Embed" ProgID="Equation.DSMT4" ShapeID="_x0000_i1037" DrawAspect="Content" ObjectID="_1657085625" r:id="rId169"/>
              </w:object>
            </w:r>
          </w:p>
        </w:tc>
        <w:tc>
          <w:tcPr>
            <w:tcW w:w="1099" w:type="dxa"/>
            <w:vAlign w:val="center"/>
          </w:tcPr>
          <w:p w14:paraId="1C0C2BF3" w14:textId="49148FDB" w:rsidR="00E25E87" w:rsidRPr="006B2452" w:rsidRDefault="00E25E87" w:rsidP="00BB43C3">
            <w:pPr>
              <w:snapToGrid w:val="0"/>
              <w:spacing w:line="384" w:lineRule="auto"/>
              <w:jc w:val="right"/>
            </w:pPr>
            <w:r w:rsidRPr="006B2452">
              <w:t>(</w:t>
            </w:r>
            <w:r w:rsidR="00A345E0" w:rsidRPr="006B2452">
              <w:t>1</w:t>
            </w:r>
            <w:r w:rsidR="005E7B0C" w:rsidRPr="006B2452">
              <w:t>4</w:t>
            </w:r>
            <w:r w:rsidRPr="006B2452">
              <w:t>a)</w:t>
            </w:r>
          </w:p>
          <w:p w14:paraId="19FED2A3" w14:textId="02DD9FE9" w:rsidR="00E25E87" w:rsidRPr="006B2452" w:rsidRDefault="00E25E87" w:rsidP="00BB43C3">
            <w:pPr>
              <w:snapToGrid w:val="0"/>
              <w:spacing w:line="384" w:lineRule="auto"/>
              <w:jc w:val="right"/>
            </w:pPr>
            <w:r w:rsidRPr="006B2452">
              <w:t>(</w:t>
            </w:r>
            <w:r w:rsidR="00A345E0" w:rsidRPr="006B2452">
              <w:t>1</w:t>
            </w:r>
            <w:r w:rsidR="005E7B0C" w:rsidRPr="006B2452">
              <w:t>4</w:t>
            </w:r>
            <w:r w:rsidRPr="006B2452">
              <w:t>b)</w:t>
            </w:r>
          </w:p>
          <w:p w14:paraId="5FE36405" w14:textId="09C41022" w:rsidR="00E25E87" w:rsidRPr="006B2452" w:rsidRDefault="00E25E87" w:rsidP="00BB43C3">
            <w:pPr>
              <w:snapToGrid w:val="0"/>
              <w:spacing w:line="384" w:lineRule="auto"/>
              <w:jc w:val="right"/>
            </w:pPr>
            <w:r w:rsidRPr="006B2452">
              <w:t>(</w:t>
            </w:r>
            <w:r w:rsidR="00A345E0" w:rsidRPr="006B2452">
              <w:t>1</w:t>
            </w:r>
            <w:r w:rsidR="005E7B0C" w:rsidRPr="006B2452">
              <w:t>4</w:t>
            </w:r>
            <w:r w:rsidRPr="006B2452">
              <w:t>c)</w:t>
            </w:r>
          </w:p>
          <w:p w14:paraId="3181057C" w14:textId="6F8E2950" w:rsidR="00E25E87" w:rsidRPr="006B2452" w:rsidRDefault="00E25E87" w:rsidP="00BB43C3">
            <w:pPr>
              <w:snapToGrid w:val="0"/>
              <w:spacing w:line="384" w:lineRule="auto"/>
              <w:jc w:val="right"/>
            </w:pPr>
            <w:r w:rsidRPr="006B2452">
              <w:t>(</w:t>
            </w:r>
            <w:r w:rsidR="00A345E0" w:rsidRPr="006B2452">
              <w:t>1</w:t>
            </w:r>
            <w:r w:rsidR="005E7B0C" w:rsidRPr="006B2452">
              <w:t>4</w:t>
            </w:r>
            <w:r w:rsidRPr="006B2452">
              <w:t>d)</w:t>
            </w:r>
          </w:p>
          <w:p w14:paraId="3DBC2E94" w14:textId="497CA962" w:rsidR="00E25E87" w:rsidRPr="006B2452" w:rsidRDefault="00E25E87" w:rsidP="00BB43C3">
            <w:pPr>
              <w:snapToGrid w:val="0"/>
              <w:spacing w:line="384" w:lineRule="auto"/>
              <w:jc w:val="right"/>
            </w:pPr>
            <w:r w:rsidRPr="006B2452">
              <w:t>(</w:t>
            </w:r>
            <w:r w:rsidR="00A345E0" w:rsidRPr="006B2452">
              <w:t>1</w:t>
            </w:r>
            <w:r w:rsidR="005E7B0C" w:rsidRPr="006B2452">
              <w:t>4</w:t>
            </w:r>
            <w:r w:rsidRPr="006B2452">
              <w:t>e)</w:t>
            </w:r>
          </w:p>
        </w:tc>
      </w:tr>
    </w:tbl>
    <w:p w14:paraId="33C1CA9F" w14:textId="77777777" w:rsidR="00BE77EB" w:rsidRDefault="00BE77EB" w:rsidP="00E25E87">
      <w:pPr>
        <w:snapToGrid w:val="0"/>
        <w:ind w:firstLine="420"/>
        <w:rPr>
          <w:b/>
          <w:bCs/>
        </w:rPr>
      </w:pPr>
    </w:p>
    <w:p w14:paraId="6BAF56FE" w14:textId="3119958A" w:rsidR="00E25E87" w:rsidRDefault="00E25E87" w:rsidP="00E25E87">
      <w:pPr>
        <w:snapToGrid w:val="0"/>
        <w:ind w:firstLine="420"/>
      </w:pPr>
      <w:r w:rsidRPr="006B2452">
        <w:rPr>
          <w:b/>
          <w:bCs/>
        </w:rPr>
        <w:t>DES model – Grid connection.</w:t>
      </w:r>
      <w:r w:rsidRPr="006B2452">
        <w:rPr>
          <w:sz w:val="24"/>
          <w:szCs w:val="24"/>
        </w:rPr>
        <w:t xml:space="preserve"> </w:t>
      </w:r>
      <w:r w:rsidRPr="006B2452">
        <w:t>T</w:t>
      </w:r>
      <w:r w:rsidRPr="006B2452">
        <w:rPr>
          <w:rFonts w:hint="eastAsia"/>
        </w:rPr>
        <w:t xml:space="preserve">he </w:t>
      </w:r>
      <w:r w:rsidRPr="006B2452">
        <w:t xml:space="preserve">power exchange between utility grid and the integrated energy system is defined </w:t>
      </w:r>
      <w:r w:rsidR="00641052" w:rsidRPr="006B2452">
        <w:t xml:space="preserve">in Eq. </w:t>
      </w:r>
      <w:r w:rsidR="00A345E0" w:rsidRPr="006B2452">
        <w:t>1</w:t>
      </w:r>
      <w:r w:rsidR="005E7B0C" w:rsidRPr="006B2452">
        <w:t>5</w:t>
      </w:r>
      <w:r w:rsidR="00641052" w:rsidRPr="006B2452">
        <w:t>.</w:t>
      </w:r>
    </w:p>
    <w:p w14:paraId="3D8AAEF7" w14:textId="77777777" w:rsidR="00BE77EB" w:rsidRPr="006B2452" w:rsidRDefault="00BE77EB" w:rsidP="00E25E87">
      <w:pPr>
        <w:snapToGrid w:val="0"/>
        <w:ind w:firstLine="420"/>
      </w:pPr>
    </w:p>
    <w:tbl>
      <w:tblPr>
        <w:tblStyle w:val="TableGrid"/>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
        <w:gridCol w:w="8349"/>
        <w:gridCol w:w="957"/>
      </w:tblGrid>
      <w:tr w:rsidR="006B2452" w:rsidRPr="006B2452" w14:paraId="0F454573" w14:textId="77777777" w:rsidTr="00BB43C3">
        <w:trPr>
          <w:trHeight w:val="578"/>
          <w:jc w:val="center"/>
        </w:trPr>
        <w:tc>
          <w:tcPr>
            <w:tcW w:w="440" w:type="dxa"/>
            <w:vAlign w:val="center"/>
          </w:tcPr>
          <w:p w14:paraId="40A94FF9" w14:textId="77777777" w:rsidR="00E25E87" w:rsidRPr="006B2452" w:rsidRDefault="00E25E87" w:rsidP="00BB43C3">
            <w:pPr>
              <w:snapToGrid w:val="0"/>
            </w:pPr>
          </w:p>
        </w:tc>
        <w:tc>
          <w:tcPr>
            <w:tcW w:w="8349" w:type="dxa"/>
            <w:vAlign w:val="center"/>
          </w:tcPr>
          <w:p w14:paraId="3A6DED7B" w14:textId="4DD25E5D" w:rsidR="00E25E87" w:rsidRPr="006B2452" w:rsidRDefault="00E047C5" w:rsidP="00BB43C3">
            <w:pPr>
              <w:snapToGrid w:val="0"/>
              <w:jc w:val="center"/>
            </w:pPr>
            <w:r w:rsidRPr="006B2452">
              <w:rPr>
                <w:noProof/>
                <w:position w:val="-56"/>
              </w:rPr>
              <w:object w:dxaOrig="1800" w:dyaOrig="1340" w14:anchorId="637E1402">
                <v:shape id="_x0000_i1036" type="#_x0000_t75" alt="" style="width:84pt;height:65pt;mso-width-percent:0;mso-height-percent:0;mso-width-percent:0;mso-height-percent:0" o:ole="">
                  <v:imagedata r:id="rId170" o:title=""/>
                </v:shape>
                <o:OLEObject Type="Embed" ProgID="Equation.DSMT4" ShapeID="_x0000_i1036" DrawAspect="Content" ObjectID="_1657085626" r:id="rId171"/>
              </w:object>
            </w:r>
          </w:p>
        </w:tc>
        <w:tc>
          <w:tcPr>
            <w:tcW w:w="957" w:type="dxa"/>
            <w:vAlign w:val="center"/>
          </w:tcPr>
          <w:p w14:paraId="263C6259" w14:textId="3E166453" w:rsidR="00E25E87" w:rsidRPr="006B2452" w:rsidRDefault="00E25E87" w:rsidP="00BB43C3">
            <w:pPr>
              <w:snapToGrid w:val="0"/>
              <w:spacing w:line="360" w:lineRule="auto"/>
              <w:jc w:val="right"/>
            </w:pPr>
            <w:r w:rsidRPr="006B2452">
              <w:t>(</w:t>
            </w:r>
            <w:r w:rsidR="00A345E0" w:rsidRPr="006B2452">
              <w:t>1</w:t>
            </w:r>
            <w:r w:rsidR="005E7B0C" w:rsidRPr="006B2452">
              <w:t>5</w:t>
            </w:r>
            <w:r w:rsidRPr="006B2452">
              <w:t>a)</w:t>
            </w:r>
          </w:p>
          <w:p w14:paraId="7595C1ED" w14:textId="14C10C0E" w:rsidR="00E25E87" w:rsidRPr="006B2452" w:rsidRDefault="00E25E87" w:rsidP="00BB43C3">
            <w:pPr>
              <w:snapToGrid w:val="0"/>
              <w:spacing w:line="360" w:lineRule="auto"/>
              <w:jc w:val="right"/>
            </w:pPr>
            <w:r w:rsidRPr="006B2452">
              <w:t>(</w:t>
            </w:r>
            <w:r w:rsidR="00A345E0" w:rsidRPr="006B2452">
              <w:t>1</w:t>
            </w:r>
            <w:r w:rsidR="005E7B0C" w:rsidRPr="006B2452">
              <w:t>5</w:t>
            </w:r>
            <w:r w:rsidRPr="006B2452">
              <w:t>b)</w:t>
            </w:r>
          </w:p>
          <w:p w14:paraId="0D3D99E3" w14:textId="6A0D4D64" w:rsidR="00E25E87" w:rsidRPr="006B2452" w:rsidRDefault="00E25E87" w:rsidP="00BB43C3">
            <w:pPr>
              <w:snapToGrid w:val="0"/>
              <w:spacing w:line="360" w:lineRule="auto"/>
              <w:jc w:val="right"/>
            </w:pPr>
            <w:r w:rsidRPr="006B2452">
              <w:t>(</w:t>
            </w:r>
            <w:r w:rsidR="00A345E0" w:rsidRPr="006B2452">
              <w:t>1</w:t>
            </w:r>
            <w:r w:rsidR="005E7B0C" w:rsidRPr="006B2452">
              <w:t>5</w:t>
            </w:r>
            <w:r w:rsidRPr="006B2452">
              <w:t>c)</w:t>
            </w:r>
          </w:p>
        </w:tc>
      </w:tr>
    </w:tbl>
    <w:p w14:paraId="267A0E2B" w14:textId="77777777" w:rsidR="00BE77EB" w:rsidRDefault="00BE77EB" w:rsidP="00641052">
      <w:pPr>
        <w:ind w:firstLine="420"/>
        <w:rPr>
          <w:b/>
          <w:bCs/>
        </w:rPr>
      </w:pPr>
    </w:p>
    <w:p w14:paraId="673CEA42" w14:textId="6A003EE7" w:rsidR="00E25E87" w:rsidRPr="006B2452" w:rsidRDefault="00E25E87" w:rsidP="00641052">
      <w:pPr>
        <w:ind w:firstLine="420"/>
        <w:rPr>
          <w:rFonts w:eastAsiaTheme="minorEastAsia" w:cs="Times New Roman"/>
        </w:rPr>
      </w:pPr>
      <w:r w:rsidRPr="006B2452">
        <w:rPr>
          <w:b/>
          <w:bCs/>
        </w:rPr>
        <w:t>DES model – Network constraints.</w:t>
      </w:r>
      <w:r w:rsidRPr="006B2452">
        <w:rPr>
          <w:rFonts w:eastAsiaTheme="minorEastAsia" w:cs="Times New Roman" w:hint="eastAsia"/>
          <w:sz w:val="24"/>
          <w:szCs w:val="24"/>
        </w:rPr>
        <w:t xml:space="preserve"> </w:t>
      </w:r>
      <w:r w:rsidR="00641052" w:rsidRPr="006B2452">
        <w:rPr>
          <w:rFonts w:eastAsiaTheme="minorEastAsia" w:cs="Times New Roman"/>
        </w:rPr>
        <w:t>The energy exchange</w:t>
      </w:r>
      <w:r w:rsidR="0017646A" w:rsidRPr="006B2452">
        <w:rPr>
          <w:rFonts w:eastAsiaTheme="minorEastAsia" w:cs="Times New Roman"/>
        </w:rPr>
        <w:t>s</w:t>
      </w:r>
      <w:r w:rsidR="00641052" w:rsidRPr="006B2452">
        <w:rPr>
          <w:rFonts w:eastAsiaTheme="minorEastAsia" w:cs="Times New Roman"/>
        </w:rPr>
        <w:t xml:space="preserve"> via </w:t>
      </w:r>
      <w:r w:rsidRPr="006B2452">
        <w:rPr>
          <w:rFonts w:eastAsiaTheme="minorEastAsia" w:cs="Times New Roman" w:hint="eastAsia"/>
        </w:rPr>
        <w:t>cooling and heating network are similar from the modelling perspective</w:t>
      </w:r>
      <w:r w:rsidR="00641052" w:rsidRPr="006B2452">
        <w:rPr>
          <w:rFonts w:eastAsiaTheme="minorEastAsia" w:cs="Times New Roman"/>
        </w:rPr>
        <w:t>, as constrained below</w:t>
      </w:r>
      <w:r w:rsidRPr="006B2452">
        <w:rPr>
          <w:rFonts w:eastAsiaTheme="minorEastAsia" w:cs="Times New Roman" w:hint="eastAsia"/>
        </w:rPr>
        <w:t>.</w:t>
      </w:r>
      <w:r w:rsidR="00641052" w:rsidRPr="006B2452">
        <w:rPr>
          <w:rFonts w:eastAsiaTheme="minorEastAsia" w:cs="Times New Roman"/>
        </w:rPr>
        <w:t xml:space="preserve"> </w:t>
      </w:r>
      <w:r w:rsidRPr="006B2452">
        <w:rPr>
          <w:rFonts w:eastAsiaTheme="minorEastAsia" w:cs="Times New Roman"/>
        </w:rPr>
        <w:t>T</w:t>
      </w:r>
      <w:r w:rsidRPr="006B2452">
        <w:rPr>
          <w:rFonts w:eastAsiaTheme="minorEastAsia" w:cs="Times New Roman" w:hint="eastAsia"/>
        </w:rPr>
        <w:t xml:space="preserve">he heating transfer can only </w:t>
      </w:r>
      <w:r w:rsidR="002D7EA8" w:rsidRPr="006B2452">
        <w:rPr>
          <w:rFonts w:eastAsiaTheme="minorEastAsia" w:cs="Times New Roman"/>
        </w:rPr>
        <w:t>take effect</w:t>
      </w:r>
      <w:r w:rsidR="002D7EA8" w:rsidRPr="006B2452">
        <w:rPr>
          <w:rFonts w:eastAsiaTheme="minorEastAsia" w:cs="Times New Roman" w:hint="eastAsia"/>
        </w:rPr>
        <w:t xml:space="preserve"> </w:t>
      </w:r>
      <w:r w:rsidRPr="006B2452">
        <w:rPr>
          <w:rFonts w:eastAsiaTheme="minorEastAsia" w:cs="Times New Roman" w:hint="eastAsia"/>
        </w:rPr>
        <w:t xml:space="preserve">when two buildings are connected by </w:t>
      </w:r>
      <w:r w:rsidRPr="006B2452">
        <w:rPr>
          <w:rFonts w:eastAsiaTheme="minorEastAsia" w:cs="Times New Roman"/>
        </w:rPr>
        <w:t xml:space="preserve">heating </w:t>
      </w:r>
      <w:r w:rsidRPr="006B2452">
        <w:rPr>
          <w:rFonts w:eastAsiaTheme="minorEastAsia" w:cs="Times New Roman" w:hint="eastAsia"/>
        </w:rPr>
        <w:t>pipe</w:t>
      </w:r>
      <w:r w:rsidRPr="006B2452">
        <w:rPr>
          <w:rFonts w:eastAsiaTheme="minorEastAsia" w:cs="Times New Roman"/>
        </w:rPr>
        <w:t xml:space="preserve">work as defined in Eq. </w:t>
      </w:r>
      <w:r w:rsidR="00A345E0" w:rsidRPr="006B2452">
        <w:rPr>
          <w:rFonts w:eastAsiaTheme="minorEastAsia" w:cs="Times New Roman"/>
        </w:rPr>
        <w:t>1</w:t>
      </w:r>
      <w:r w:rsidR="005E7B0C" w:rsidRPr="006B2452">
        <w:rPr>
          <w:rFonts w:eastAsiaTheme="minorEastAsia" w:cs="Times New Roman"/>
        </w:rPr>
        <w:t>6</w:t>
      </w:r>
      <w:r w:rsidR="00A345E0" w:rsidRPr="006B2452">
        <w:rPr>
          <w:rFonts w:eastAsiaTheme="minorEastAsia" w:cs="Times New Roman"/>
        </w:rPr>
        <w:t>a</w:t>
      </w:r>
      <w:r w:rsidRPr="006B2452">
        <w:rPr>
          <w:rFonts w:eastAsiaTheme="minorEastAsia" w:cs="Times New Roman" w:hint="eastAsia"/>
        </w:rPr>
        <w:t>.</w:t>
      </w:r>
      <w:r w:rsidRPr="006B2452">
        <w:rPr>
          <w:rFonts w:eastAsiaTheme="minorEastAsia" w:cs="Times New Roman"/>
        </w:rPr>
        <w:t xml:space="preserve"> Moreover, only connection between two buildings is allowed as constrained in Eq. </w:t>
      </w:r>
      <w:r w:rsidR="00A345E0" w:rsidRPr="006B2452">
        <w:rPr>
          <w:rFonts w:eastAsiaTheme="minorEastAsia" w:cs="Times New Roman"/>
        </w:rPr>
        <w:t>1</w:t>
      </w:r>
      <w:r w:rsidR="005E7B0C" w:rsidRPr="006B2452">
        <w:rPr>
          <w:rFonts w:eastAsiaTheme="minorEastAsia" w:cs="Times New Roman"/>
        </w:rPr>
        <w:t>6</w:t>
      </w:r>
      <w:r w:rsidRPr="006B2452">
        <w:rPr>
          <w:rFonts w:eastAsiaTheme="minorEastAsia" w:cs="Times New Roman"/>
        </w:rPr>
        <w:t xml:space="preserve">b. </w:t>
      </w:r>
    </w:p>
    <w:tbl>
      <w:tblPr>
        <w:tblStyle w:val="TableGrid"/>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7"/>
        <w:gridCol w:w="8512"/>
        <w:gridCol w:w="957"/>
      </w:tblGrid>
      <w:tr w:rsidR="006B2452" w:rsidRPr="006B2452" w14:paraId="77675144" w14:textId="77777777" w:rsidTr="00BB43C3">
        <w:trPr>
          <w:trHeight w:val="403"/>
          <w:jc w:val="center"/>
        </w:trPr>
        <w:tc>
          <w:tcPr>
            <w:tcW w:w="277" w:type="dxa"/>
            <w:vAlign w:val="center"/>
          </w:tcPr>
          <w:p w14:paraId="26F3DCBD" w14:textId="77777777" w:rsidR="00E25E87" w:rsidRPr="006B2452" w:rsidRDefault="00E25E87" w:rsidP="00BB43C3">
            <w:pPr>
              <w:snapToGrid w:val="0"/>
            </w:pPr>
          </w:p>
        </w:tc>
        <w:tc>
          <w:tcPr>
            <w:tcW w:w="8512" w:type="dxa"/>
            <w:vAlign w:val="center"/>
          </w:tcPr>
          <w:p w14:paraId="57EE1EC4" w14:textId="23F8097F" w:rsidR="00E25E87" w:rsidRPr="006B2452" w:rsidRDefault="00E047C5" w:rsidP="00641052">
            <w:pPr>
              <w:snapToGrid w:val="0"/>
              <w:jc w:val="center"/>
            </w:pPr>
            <w:r w:rsidRPr="006B2452">
              <w:rPr>
                <w:noProof/>
                <w:position w:val="-30"/>
              </w:rPr>
              <w:object w:dxaOrig="2320" w:dyaOrig="1040" w14:anchorId="57744C0E">
                <v:shape id="_x0000_i1035" type="#_x0000_t75" alt="" style="width:100pt;height:46pt;mso-width-percent:0;mso-height-percent:0;mso-width-percent:0;mso-height-percent:0" o:ole="">
                  <v:imagedata r:id="rId172" o:title=""/>
                </v:shape>
                <o:OLEObject Type="Embed" ProgID="Equation.DSMT4" ShapeID="_x0000_i1035" DrawAspect="Content" ObjectID="_1657085627" r:id="rId173"/>
              </w:object>
            </w:r>
          </w:p>
        </w:tc>
        <w:tc>
          <w:tcPr>
            <w:tcW w:w="957" w:type="dxa"/>
            <w:vAlign w:val="bottom"/>
          </w:tcPr>
          <w:p w14:paraId="651F3106" w14:textId="55319A70" w:rsidR="00E25E87" w:rsidRPr="006B2452" w:rsidRDefault="00E25E87" w:rsidP="00BB43C3">
            <w:pPr>
              <w:spacing w:line="480" w:lineRule="auto"/>
              <w:jc w:val="right"/>
            </w:pPr>
            <w:r w:rsidRPr="006B2452">
              <w:t>(</w:t>
            </w:r>
            <w:r w:rsidR="00A345E0" w:rsidRPr="006B2452">
              <w:t>1</w:t>
            </w:r>
            <w:r w:rsidR="005E7B0C" w:rsidRPr="006B2452">
              <w:t>6</w:t>
            </w:r>
            <w:r w:rsidRPr="006B2452">
              <w:t>a)</w:t>
            </w:r>
          </w:p>
          <w:p w14:paraId="78A89BA0" w14:textId="5C1BA767" w:rsidR="00E25E87" w:rsidRPr="006B2452" w:rsidRDefault="00E25E87" w:rsidP="00BB43C3">
            <w:pPr>
              <w:spacing w:line="480" w:lineRule="auto"/>
              <w:jc w:val="right"/>
            </w:pPr>
            <w:r w:rsidRPr="006B2452">
              <w:t>(</w:t>
            </w:r>
            <w:r w:rsidR="00A345E0" w:rsidRPr="006B2452">
              <w:t>1</w:t>
            </w:r>
            <w:r w:rsidR="005E7B0C" w:rsidRPr="006B2452">
              <w:t>6</w:t>
            </w:r>
            <w:r w:rsidRPr="006B2452">
              <w:t>b)</w:t>
            </w:r>
          </w:p>
        </w:tc>
      </w:tr>
    </w:tbl>
    <w:p w14:paraId="6F6E6561" w14:textId="77777777" w:rsidR="00BE77EB" w:rsidRDefault="00BE77EB" w:rsidP="00BE77EB">
      <w:pPr>
        <w:ind w:firstLine="420"/>
      </w:pPr>
    </w:p>
    <w:p w14:paraId="59E6DC2E" w14:textId="05FDEF38" w:rsidR="00E25E87" w:rsidRDefault="00E25E87" w:rsidP="00BE77EB">
      <w:pPr>
        <w:ind w:firstLine="420"/>
        <w:rPr>
          <w:rFonts w:eastAsiaTheme="minorEastAsia" w:cs="Times New Roman"/>
        </w:rPr>
      </w:pPr>
      <w:r w:rsidRPr="006B2452">
        <w:t>S</w:t>
      </w:r>
      <w:r w:rsidRPr="006B2452">
        <w:rPr>
          <w:rFonts w:hint="eastAsia"/>
        </w:rPr>
        <w:t>imilarly,</w:t>
      </w:r>
      <w:r w:rsidRPr="006B2452">
        <w:t xml:space="preserve"> </w:t>
      </w:r>
      <w:r w:rsidRPr="006B2452">
        <w:rPr>
          <w:rFonts w:eastAsiaTheme="minorEastAsia" w:cs="Times New Roman"/>
        </w:rPr>
        <w:t>cooling</w:t>
      </w:r>
      <w:r w:rsidRPr="006B2452">
        <w:rPr>
          <w:rFonts w:eastAsiaTheme="minorEastAsia" w:cs="Times New Roman" w:hint="eastAsia"/>
        </w:rPr>
        <w:t xml:space="preserve"> </w:t>
      </w:r>
      <w:r w:rsidRPr="006B2452">
        <w:rPr>
          <w:rFonts w:eastAsiaTheme="minorEastAsia" w:cs="Times New Roman"/>
        </w:rPr>
        <w:t>energy</w:t>
      </w:r>
      <w:r w:rsidRPr="006B2452">
        <w:rPr>
          <w:rFonts w:eastAsiaTheme="minorEastAsia" w:cs="Times New Roman" w:hint="eastAsia"/>
        </w:rPr>
        <w:t xml:space="preserve"> can only </w:t>
      </w:r>
      <w:r w:rsidRPr="006B2452">
        <w:rPr>
          <w:rFonts w:eastAsiaTheme="minorEastAsia" w:cs="Times New Roman"/>
        </w:rPr>
        <w:t>transfer</w:t>
      </w:r>
      <w:r w:rsidRPr="006B2452">
        <w:rPr>
          <w:rFonts w:eastAsiaTheme="minorEastAsia" w:cs="Times New Roman" w:hint="eastAsia"/>
        </w:rPr>
        <w:t xml:space="preserve"> when </w:t>
      </w:r>
      <w:r w:rsidRPr="006B2452">
        <w:rPr>
          <w:rFonts w:eastAsiaTheme="minorEastAsia" w:cs="Times New Roman"/>
        </w:rPr>
        <w:t xml:space="preserve">cooling </w:t>
      </w:r>
      <w:r w:rsidRPr="006B2452">
        <w:rPr>
          <w:rFonts w:eastAsiaTheme="minorEastAsia" w:cs="Times New Roman" w:hint="eastAsia"/>
        </w:rPr>
        <w:t>pipe</w:t>
      </w:r>
      <w:r w:rsidRPr="006B2452">
        <w:rPr>
          <w:rFonts w:eastAsiaTheme="minorEastAsia" w:cs="Times New Roman"/>
        </w:rPr>
        <w:t xml:space="preserve">work exists as defined in Eq. </w:t>
      </w:r>
      <w:r w:rsidR="00A345E0" w:rsidRPr="006B2452">
        <w:rPr>
          <w:rFonts w:eastAsiaTheme="minorEastAsia" w:cs="Times New Roman"/>
        </w:rPr>
        <w:t>1</w:t>
      </w:r>
      <w:r w:rsidR="005E7B0C" w:rsidRPr="006B2452">
        <w:rPr>
          <w:rFonts w:eastAsiaTheme="minorEastAsia" w:cs="Times New Roman"/>
        </w:rPr>
        <w:t>7</w:t>
      </w:r>
      <w:r w:rsidRPr="006B2452">
        <w:rPr>
          <w:rFonts w:eastAsiaTheme="minorEastAsia" w:cs="Times New Roman"/>
        </w:rPr>
        <w:t>.</w:t>
      </w:r>
    </w:p>
    <w:p w14:paraId="79CEF24F" w14:textId="77777777" w:rsidR="00BE77EB" w:rsidRPr="00BE77EB" w:rsidRDefault="00BE77EB" w:rsidP="00BE77EB">
      <w:pPr>
        <w:ind w:firstLine="420"/>
      </w:pPr>
    </w:p>
    <w:tbl>
      <w:tblPr>
        <w:tblStyle w:val="TableGrid"/>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7"/>
        <w:gridCol w:w="8512"/>
        <w:gridCol w:w="957"/>
      </w:tblGrid>
      <w:tr w:rsidR="006B2452" w:rsidRPr="006B2452" w14:paraId="32B135C6" w14:textId="77777777" w:rsidTr="00BB43C3">
        <w:trPr>
          <w:trHeight w:val="403"/>
          <w:jc w:val="center"/>
        </w:trPr>
        <w:tc>
          <w:tcPr>
            <w:tcW w:w="277" w:type="dxa"/>
            <w:vAlign w:val="center"/>
          </w:tcPr>
          <w:p w14:paraId="0899C980" w14:textId="77777777" w:rsidR="00E25E87" w:rsidRPr="006B2452" w:rsidRDefault="00E25E87" w:rsidP="00BB43C3">
            <w:pPr>
              <w:snapToGrid w:val="0"/>
            </w:pPr>
          </w:p>
        </w:tc>
        <w:tc>
          <w:tcPr>
            <w:tcW w:w="8512" w:type="dxa"/>
            <w:vAlign w:val="center"/>
          </w:tcPr>
          <w:p w14:paraId="7131636C" w14:textId="50F3E8A9" w:rsidR="00E25E87" w:rsidRPr="006B2452" w:rsidRDefault="00E047C5" w:rsidP="00641052">
            <w:pPr>
              <w:snapToGrid w:val="0"/>
              <w:jc w:val="center"/>
            </w:pPr>
            <w:r w:rsidRPr="006B2452">
              <w:rPr>
                <w:noProof/>
                <w:position w:val="-30"/>
              </w:rPr>
              <w:object w:dxaOrig="2299" w:dyaOrig="1040" w14:anchorId="422E8472">
                <v:shape id="_x0000_i1034" type="#_x0000_t75" alt="" style="width:103pt;height:48pt;mso-width-percent:0;mso-height-percent:0;mso-width-percent:0;mso-height-percent:0" o:ole="">
                  <v:imagedata r:id="rId174" o:title=""/>
                </v:shape>
                <o:OLEObject Type="Embed" ProgID="Equation.DSMT4" ShapeID="_x0000_i1034" DrawAspect="Content" ObjectID="_1657085628" r:id="rId175"/>
              </w:object>
            </w:r>
          </w:p>
        </w:tc>
        <w:tc>
          <w:tcPr>
            <w:tcW w:w="957" w:type="dxa"/>
            <w:vAlign w:val="bottom"/>
          </w:tcPr>
          <w:p w14:paraId="0EC01C1A" w14:textId="3D19B93A" w:rsidR="00E25E87" w:rsidRPr="006B2452" w:rsidRDefault="00E25E87" w:rsidP="00BB43C3">
            <w:pPr>
              <w:spacing w:line="480" w:lineRule="auto"/>
              <w:jc w:val="right"/>
            </w:pPr>
            <w:r w:rsidRPr="006B2452">
              <w:t>(</w:t>
            </w:r>
            <w:r w:rsidR="00A345E0" w:rsidRPr="006B2452">
              <w:rPr>
                <w:rFonts w:eastAsiaTheme="minorEastAsia" w:cs="Times New Roman"/>
              </w:rPr>
              <w:t>1</w:t>
            </w:r>
            <w:r w:rsidR="005E7B0C" w:rsidRPr="006B2452">
              <w:rPr>
                <w:rFonts w:eastAsiaTheme="minorEastAsia" w:cs="Times New Roman"/>
              </w:rPr>
              <w:t>7</w:t>
            </w:r>
            <w:r w:rsidRPr="006B2452">
              <w:t>a)</w:t>
            </w:r>
          </w:p>
          <w:p w14:paraId="7B02BA47" w14:textId="5211211B" w:rsidR="00E25E87" w:rsidRPr="006B2452" w:rsidRDefault="00E25E87" w:rsidP="00BB43C3">
            <w:pPr>
              <w:spacing w:line="480" w:lineRule="auto"/>
              <w:jc w:val="right"/>
            </w:pPr>
            <w:r w:rsidRPr="006B2452">
              <w:t>(</w:t>
            </w:r>
            <w:r w:rsidR="00A345E0" w:rsidRPr="006B2452">
              <w:rPr>
                <w:rFonts w:eastAsiaTheme="minorEastAsia" w:cs="Times New Roman"/>
              </w:rPr>
              <w:t>1</w:t>
            </w:r>
            <w:r w:rsidR="005E7B0C" w:rsidRPr="006B2452">
              <w:rPr>
                <w:rFonts w:eastAsiaTheme="minorEastAsia" w:cs="Times New Roman"/>
              </w:rPr>
              <w:t>7</w:t>
            </w:r>
            <w:r w:rsidRPr="006B2452">
              <w:t>b)</w:t>
            </w:r>
          </w:p>
        </w:tc>
      </w:tr>
    </w:tbl>
    <w:p w14:paraId="5366BE19" w14:textId="77777777" w:rsidR="00BE77EB" w:rsidRDefault="00BE77EB" w:rsidP="00E25E87">
      <w:pPr>
        <w:ind w:firstLine="420"/>
      </w:pPr>
    </w:p>
    <w:p w14:paraId="5368A9B2" w14:textId="457C7A25" w:rsidR="00E25E87" w:rsidRPr="006B2452" w:rsidRDefault="00E25E87" w:rsidP="00E25E87">
      <w:pPr>
        <w:ind w:firstLine="420"/>
      </w:pPr>
      <w:r w:rsidRPr="006B2452">
        <w:t>Meanwhile</w:t>
      </w:r>
      <w:r w:rsidRPr="006B2452">
        <w:rPr>
          <w:rFonts w:hint="eastAsia"/>
        </w:rPr>
        <w:t>,</w:t>
      </w:r>
      <w:r w:rsidRPr="006B2452">
        <w:t xml:space="preserve"> building (</w:t>
      </w:r>
      <w:r w:rsidRPr="006B2452">
        <w:rPr>
          <w:i/>
        </w:rPr>
        <w:t>i</w:t>
      </w:r>
      <w:r w:rsidRPr="006B2452">
        <w:t>) cannot receive and transfer heating/cooling energy to other buildings (</w:t>
      </w:r>
      <w:r w:rsidRPr="006B2452">
        <w:rPr>
          <w:i/>
        </w:rPr>
        <w:t>j</w:t>
      </w:r>
      <w:r w:rsidRPr="006B2452">
        <w:t xml:space="preserve">) simultaneously at each time step </w:t>
      </w:r>
      <w:r w:rsidR="007E6835" w:rsidRPr="006B2452">
        <w:t>(</w:t>
      </w:r>
      <w:r w:rsidRPr="006B2452">
        <w:rPr>
          <w:rFonts w:eastAsiaTheme="minorEastAsia" w:cs="Times New Roman"/>
        </w:rPr>
        <w:t xml:space="preserve">Eq. </w:t>
      </w:r>
      <w:r w:rsidR="00A345E0" w:rsidRPr="006B2452">
        <w:rPr>
          <w:rFonts w:eastAsiaTheme="minorEastAsia" w:cs="Times New Roman"/>
        </w:rPr>
        <w:t>1</w:t>
      </w:r>
      <w:r w:rsidR="005E7B0C" w:rsidRPr="006B2452">
        <w:rPr>
          <w:rFonts w:eastAsiaTheme="minorEastAsia" w:cs="Times New Roman"/>
        </w:rPr>
        <w:t>8</w:t>
      </w:r>
      <w:r w:rsidRPr="006B2452">
        <w:rPr>
          <w:rFonts w:eastAsiaTheme="minorEastAsia" w:cs="Times New Roman"/>
        </w:rPr>
        <w:t>a-d</w:t>
      </w:r>
      <w:r w:rsidR="007E6835" w:rsidRPr="006B2452">
        <w:rPr>
          <w:rFonts w:eastAsiaTheme="minorEastAsia" w:cs="Times New Roman"/>
        </w:rPr>
        <w:t>)</w:t>
      </w:r>
      <w:r w:rsidRPr="006B2452">
        <w:rPr>
          <w:rFonts w:eastAsiaTheme="minorEastAsia" w:cs="Times New Roman"/>
        </w:rPr>
        <w:t>.</w:t>
      </w:r>
    </w:p>
    <w:tbl>
      <w:tblPr>
        <w:tblStyle w:val="TableGrid"/>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7"/>
        <w:gridCol w:w="8512"/>
        <w:gridCol w:w="957"/>
      </w:tblGrid>
      <w:tr w:rsidR="00E25E87" w:rsidRPr="006B2452" w14:paraId="407E972E" w14:textId="77777777" w:rsidTr="00BB43C3">
        <w:trPr>
          <w:trHeight w:val="403"/>
          <w:jc w:val="center"/>
        </w:trPr>
        <w:tc>
          <w:tcPr>
            <w:tcW w:w="277" w:type="dxa"/>
            <w:vAlign w:val="center"/>
          </w:tcPr>
          <w:p w14:paraId="7142F76A" w14:textId="77777777" w:rsidR="00E25E87" w:rsidRPr="006B2452" w:rsidRDefault="00E25E87" w:rsidP="00BB43C3">
            <w:pPr>
              <w:snapToGrid w:val="0"/>
            </w:pPr>
          </w:p>
        </w:tc>
        <w:tc>
          <w:tcPr>
            <w:tcW w:w="8512" w:type="dxa"/>
            <w:vAlign w:val="center"/>
          </w:tcPr>
          <w:p w14:paraId="5983A793" w14:textId="608F57F6" w:rsidR="00E25E87" w:rsidRPr="006B2452" w:rsidRDefault="00E047C5" w:rsidP="00641052">
            <w:pPr>
              <w:snapToGrid w:val="0"/>
              <w:jc w:val="center"/>
            </w:pPr>
            <w:r w:rsidRPr="006B2452">
              <w:rPr>
                <w:noProof/>
                <w:position w:val="-30"/>
              </w:rPr>
              <w:object w:dxaOrig="2600" w:dyaOrig="2360" w14:anchorId="5EB53210">
                <v:shape id="_x0000_i1033" type="#_x0000_t75" alt="" style="width:114pt;height:105pt;mso-width-percent:0;mso-height-percent:0;mso-width-percent:0;mso-height-percent:0" o:ole="">
                  <v:imagedata r:id="rId176" o:title=""/>
                </v:shape>
                <o:OLEObject Type="Embed" ProgID="Equation.DSMT4" ShapeID="_x0000_i1033" DrawAspect="Content" ObjectID="_1657085629" r:id="rId177"/>
              </w:object>
            </w:r>
          </w:p>
        </w:tc>
        <w:tc>
          <w:tcPr>
            <w:tcW w:w="957" w:type="dxa"/>
            <w:vAlign w:val="center"/>
          </w:tcPr>
          <w:p w14:paraId="2AC095C2" w14:textId="5DD7AA3A" w:rsidR="00E25E87" w:rsidRPr="006B2452" w:rsidRDefault="00E25E87" w:rsidP="00BB43C3">
            <w:pPr>
              <w:spacing w:line="408" w:lineRule="auto"/>
              <w:jc w:val="right"/>
            </w:pPr>
            <w:r w:rsidRPr="006B2452">
              <w:t>(</w:t>
            </w:r>
            <w:r w:rsidR="00A345E0" w:rsidRPr="006B2452">
              <w:rPr>
                <w:rFonts w:eastAsiaTheme="minorEastAsia" w:cs="Times New Roman"/>
              </w:rPr>
              <w:t>1</w:t>
            </w:r>
            <w:r w:rsidR="005E7B0C" w:rsidRPr="006B2452">
              <w:rPr>
                <w:rFonts w:eastAsiaTheme="minorEastAsia" w:cs="Times New Roman"/>
              </w:rPr>
              <w:t>8</w:t>
            </w:r>
            <w:r w:rsidRPr="006B2452">
              <w:t>a)</w:t>
            </w:r>
          </w:p>
          <w:p w14:paraId="393E07C6" w14:textId="6429B7B9" w:rsidR="00E25E87" w:rsidRPr="006B2452" w:rsidRDefault="00E25E87" w:rsidP="00BB43C3">
            <w:pPr>
              <w:spacing w:line="408" w:lineRule="auto"/>
              <w:jc w:val="right"/>
            </w:pPr>
            <w:r w:rsidRPr="006B2452">
              <w:t>(</w:t>
            </w:r>
            <w:r w:rsidR="00A345E0" w:rsidRPr="006B2452">
              <w:t>1</w:t>
            </w:r>
            <w:r w:rsidR="005E7B0C" w:rsidRPr="006B2452">
              <w:rPr>
                <w:rFonts w:eastAsiaTheme="minorEastAsia" w:cs="Times New Roman"/>
              </w:rPr>
              <w:t>8</w:t>
            </w:r>
            <w:r w:rsidRPr="006B2452">
              <w:t>b)</w:t>
            </w:r>
          </w:p>
          <w:p w14:paraId="1BBCF7AC" w14:textId="7DC0B73F" w:rsidR="00E25E87" w:rsidRPr="006B2452" w:rsidRDefault="00E25E87" w:rsidP="00BB43C3">
            <w:pPr>
              <w:spacing w:line="408" w:lineRule="auto"/>
              <w:jc w:val="right"/>
            </w:pPr>
            <w:r w:rsidRPr="006B2452">
              <w:t>(</w:t>
            </w:r>
            <w:r w:rsidR="00A345E0" w:rsidRPr="006B2452">
              <w:rPr>
                <w:rFonts w:eastAsiaTheme="minorEastAsia" w:cs="Times New Roman"/>
              </w:rPr>
              <w:t>1</w:t>
            </w:r>
            <w:r w:rsidR="005E7B0C" w:rsidRPr="006B2452">
              <w:rPr>
                <w:rFonts w:eastAsiaTheme="minorEastAsia" w:cs="Times New Roman"/>
              </w:rPr>
              <w:t>8</w:t>
            </w:r>
            <w:r w:rsidRPr="006B2452">
              <w:t>c)</w:t>
            </w:r>
          </w:p>
          <w:p w14:paraId="3B763290" w14:textId="50882135" w:rsidR="00E25E87" w:rsidRPr="006B2452" w:rsidRDefault="00E25E87" w:rsidP="00BB43C3">
            <w:pPr>
              <w:spacing w:line="408" w:lineRule="auto"/>
              <w:jc w:val="right"/>
            </w:pPr>
            <w:r w:rsidRPr="006B2452">
              <w:t>(</w:t>
            </w:r>
            <w:r w:rsidR="00A345E0" w:rsidRPr="006B2452">
              <w:rPr>
                <w:rFonts w:eastAsiaTheme="minorEastAsia" w:cs="Times New Roman"/>
              </w:rPr>
              <w:t>1</w:t>
            </w:r>
            <w:r w:rsidR="005E7B0C" w:rsidRPr="006B2452">
              <w:rPr>
                <w:rFonts w:eastAsiaTheme="minorEastAsia" w:cs="Times New Roman"/>
              </w:rPr>
              <w:t>8</w:t>
            </w:r>
            <w:r w:rsidRPr="006B2452">
              <w:t>d)</w:t>
            </w:r>
          </w:p>
        </w:tc>
      </w:tr>
    </w:tbl>
    <w:p w14:paraId="28F23387" w14:textId="31FBEF69" w:rsidR="00870F8D" w:rsidRPr="006B2452" w:rsidRDefault="00870F8D" w:rsidP="00870F8D"/>
    <w:p w14:paraId="72196596" w14:textId="0F62B5BC" w:rsidR="00C77BAE" w:rsidRPr="006B2452" w:rsidRDefault="005B24CF" w:rsidP="007D4C5B">
      <w:pPr>
        <w:pStyle w:val="Heading2"/>
      </w:pPr>
      <w:r w:rsidRPr="006B2452">
        <w:t>Supply chain</w:t>
      </w:r>
      <w:r w:rsidR="00735B9F" w:rsidRPr="006B2452">
        <w:t xml:space="preserve"> profit</w:t>
      </w:r>
      <w:r w:rsidR="007B11DB" w:rsidRPr="006B2452">
        <w:t>-</w:t>
      </w:r>
      <w:r w:rsidR="00735B9F" w:rsidRPr="006B2452">
        <w:t>allocation model</w:t>
      </w:r>
    </w:p>
    <w:p w14:paraId="147101B3" w14:textId="65B0F4A8" w:rsidR="009A4F30" w:rsidRPr="006B2452" w:rsidRDefault="009A4F30" w:rsidP="00EB0102">
      <w:r w:rsidRPr="006B2452">
        <w:t xml:space="preserve">We </w:t>
      </w:r>
      <w:r w:rsidR="00310743" w:rsidRPr="006B2452">
        <w:t>developed</w:t>
      </w:r>
      <w:r w:rsidRPr="006B2452">
        <w:t xml:space="preserve"> the supply chain profit</w:t>
      </w:r>
      <w:r w:rsidR="007B11DB" w:rsidRPr="006B2452">
        <w:t>-</w:t>
      </w:r>
      <w:r w:rsidRPr="006B2452">
        <w:t xml:space="preserve">allocation model to maximise the profit </w:t>
      </w:r>
      <w:r w:rsidR="00EB0102" w:rsidRPr="006B2452">
        <w:t xml:space="preserve">of whole supply chain </w:t>
      </w:r>
      <w:r w:rsidRPr="006B2452">
        <w:t xml:space="preserve">considering profit allocation fairness. Eq. 1 in the </w:t>
      </w:r>
      <w:r w:rsidRPr="006B2452">
        <w:rPr>
          <w:b/>
        </w:rPr>
        <w:t>Model framework</w:t>
      </w:r>
      <w:r w:rsidRPr="006B2452">
        <w:t xml:space="preserve"> defines the profit for EV, DES, and D&amp;R sectors, respectively. Eq. </w:t>
      </w:r>
      <w:r w:rsidR="005E7B0C" w:rsidRPr="006B2452">
        <w:t>19</w:t>
      </w:r>
      <w:r w:rsidRPr="006B2452">
        <w:t>a formulates a</w:t>
      </w:r>
      <w:r w:rsidR="00310743" w:rsidRPr="006B2452">
        <w:t>n</w:t>
      </w:r>
      <w:r w:rsidRPr="006B2452">
        <w:t xml:space="preserve"> objective function to maximise the summation of all </w:t>
      </w:r>
      <w:r w:rsidR="00310743" w:rsidRPr="006B2452">
        <w:t>sector</w:t>
      </w:r>
      <w:r w:rsidRPr="006B2452">
        <w:t xml:space="preserve">s’ profits. This objective function represents the centralised optimisation solutions leading to maximised supply chain profit, but it </w:t>
      </w:r>
      <w:r w:rsidRPr="006B2452">
        <w:lastRenderedPageBreak/>
        <w:t xml:space="preserve">may lead to an unfair profit distribution. Here, we introduce Nash-type </w:t>
      </w:r>
      <w:r w:rsidRPr="006B2452">
        <w:rPr>
          <w:rFonts w:hint="eastAsia"/>
        </w:rPr>
        <w:t>objective</w:t>
      </w:r>
      <w:r w:rsidRPr="006B2452">
        <w:t xml:space="preserve"> </w:t>
      </w:r>
      <w:r w:rsidRPr="006B2452">
        <w:rPr>
          <w:rFonts w:hint="eastAsia"/>
        </w:rPr>
        <w:t>function</w:t>
      </w:r>
      <w:r w:rsidRPr="006B2452">
        <w:t xml:space="preserve"> as formulated in Eq. </w:t>
      </w:r>
      <w:r w:rsidR="005E7B0C" w:rsidRPr="006B2452">
        <w:t>19</w:t>
      </w:r>
      <w:r w:rsidRPr="006B2452">
        <w:t>b to ensure profit allocation fairness. This Nash-type formulation maximises the overall profits as the product of each sector’s profit to achieve fair profit allocation, in the meantime, it offers flexibility to evaluate different profit distribution strategies</w:t>
      </w:r>
      <w:r w:rsidR="00EB0102" w:rsidRPr="006B2452">
        <w:fldChar w:fldCharType="begin"/>
      </w:r>
      <w:r w:rsidR="00E34F65" w:rsidRPr="006B2452">
        <w:instrText xml:space="preserve"> ADDIN EN.CITE &lt;EndNote&gt;&lt;Cite&gt;&lt;Author&gt;Nash&lt;/Author&gt;&lt;Year&gt;1950&lt;/Year&gt;&lt;RecNum&gt;986&lt;/RecNum&gt;&lt;DisplayText&gt;&lt;style face="superscript"&gt;40,41&lt;/style&gt;&lt;/DisplayText&gt;&lt;record&gt;&lt;rec-number&gt;986&lt;/rec-number&gt;&lt;foreign-keys&gt;&lt;key app="EN" db-id="aps0ppxvrrwerqe55vfv9xd0aaevp0wversv" timestamp="1593658942"&gt;986&lt;/key&gt;&lt;/foreign-keys&gt;&lt;ref-type name="Journal Article"&gt;17&lt;/ref-type&gt;&lt;contributors&gt;&lt;authors&gt;&lt;author&gt;Nash, John F.&lt;/author&gt;&lt;/authors&gt;&lt;/contributors&gt;&lt;titles&gt;&lt;title&gt;Equilibrium points in &amp;amp;lt;em&amp;amp;gt;n&amp;amp;lt;/em&amp;amp;gt;-person games&lt;/title&gt;&lt;secondary-title&gt;Proceedings of the National Academy of Sciences&lt;/secondary-title&gt;&lt;/titles&gt;&lt;periodical&gt;&lt;full-title&gt;Proceedings of the National Academy of Sciences&lt;/full-title&gt;&lt;/periodical&gt;&lt;pages&gt;48&lt;/pages&gt;&lt;volume&gt;36&lt;/volume&gt;&lt;number&gt;1&lt;/number&gt;&lt;dates&gt;&lt;year&gt;1950&lt;/year&gt;&lt;/dates&gt;&lt;urls&gt;&lt;related-urls&gt;&lt;url&gt;http://www.pnas.org/content/36/1/48.abstract&lt;/url&gt;&lt;/related-urls&gt;&lt;/urls&gt;&lt;electronic-resource-num&gt;10.1073/pnas.36.1.48&lt;/electronic-resource-num&gt;&lt;/record&gt;&lt;/Cite&gt;&lt;Cite&gt;&lt;Author&gt;Nash&lt;/Author&gt;&lt;Year&gt;1951&lt;/Year&gt;&lt;RecNum&gt;46&lt;/RecNum&gt;&lt;record&gt;&lt;rec-number&gt;46&lt;/rec-number&gt;&lt;foreign-keys&gt;&lt;key app="EN" db-id="aps0ppxvrrwerqe55vfv9xd0aaevp0wversv" timestamp="1463533813"&gt;46&lt;/key&gt;&lt;key app="ENWeb" db-id=""&gt;0&lt;/key&gt;&lt;/foreign-keys&gt;&lt;ref-type name="Journal Article"&gt;17&lt;/ref-type&gt;&lt;contributors&gt;&lt;authors&gt;&lt;author&gt;Nash, John&lt;/author&gt;&lt;/authors&gt;&lt;/contributors&gt;&lt;titles&gt;&lt;title&gt;Non-Cooperative Games&lt;/title&gt;&lt;secondary-title&gt;Annals of Mathematics&lt;/secondary-title&gt;&lt;/titles&gt;&lt;periodical&gt;&lt;full-title&gt;Annals of Mathematics&lt;/full-title&gt;&lt;/periodical&gt;&lt;pages&gt;286-95&lt;/pages&gt;&lt;volume&gt;54&lt;/volume&gt;&lt;dates&gt;&lt;year&gt;1951&lt;/year&gt;&lt;/dates&gt;&lt;urls&gt;&lt;/urls&gt;&lt;/record&gt;&lt;/Cite&gt;&lt;/EndNote&gt;</w:instrText>
      </w:r>
      <w:r w:rsidR="00EB0102" w:rsidRPr="006B2452">
        <w:fldChar w:fldCharType="separate"/>
      </w:r>
      <w:r w:rsidR="00E34F65" w:rsidRPr="006B2452">
        <w:rPr>
          <w:noProof/>
          <w:vertAlign w:val="superscript"/>
        </w:rPr>
        <w:t>40,41</w:t>
      </w:r>
      <w:r w:rsidR="00EB0102" w:rsidRPr="006B2452">
        <w:fldChar w:fldCharType="end"/>
      </w:r>
      <w:r w:rsidRPr="006B2452">
        <w:t>.</w:t>
      </w:r>
    </w:p>
    <w:tbl>
      <w:tblPr>
        <w:tblStyle w:val="TableGrid"/>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
        <w:gridCol w:w="8635"/>
        <w:gridCol w:w="671"/>
      </w:tblGrid>
      <w:tr w:rsidR="006B2452" w:rsidRPr="006B2452" w14:paraId="1C392BD6" w14:textId="77777777" w:rsidTr="009A4F30">
        <w:trPr>
          <w:trHeight w:val="578"/>
          <w:jc w:val="center"/>
        </w:trPr>
        <w:tc>
          <w:tcPr>
            <w:tcW w:w="440" w:type="dxa"/>
            <w:vAlign w:val="center"/>
          </w:tcPr>
          <w:p w14:paraId="4E5AF556" w14:textId="77777777" w:rsidR="009A4F30" w:rsidRPr="006B2452" w:rsidRDefault="009A4F30" w:rsidP="00EB0102">
            <w:pPr>
              <w:rPr>
                <w:sz w:val="24"/>
              </w:rPr>
            </w:pPr>
          </w:p>
        </w:tc>
        <w:tc>
          <w:tcPr>
            <w:tcW w:w="0" w:type="auto"/>
            <w:vAlign w:val="center"/>
          </w:tcPr>
          <w:p w14:paraId="1282BEC2" w14:textId="77777777" w:rsidR="009A4F30" w:rsidRPr="006B2452" w:rsidRDefault="00E047C5" w:rsidP="00EB0102">
            <w:pPr>
              <w:jc w:val="center"/>
              <w:rPr>
                <w:sz w:val="24"/>
              </w:rPr>
            </w:pPr>
            <w:r w:rsidRPr="00E047C5">
              <w:rPr>
                <w:noProof/>
                <w:position w:val="-52"/>
                <w:sz w:val="24"/>
              </w:rPr>
              <w:object w:dxaOrig="1680" w:dyaOrig="1160" w14:anchorId="410F8B10">
                <v:shape id="_x0000_i1032" type="#_x0000_t75" alt="" style="width:77pt;height:53pt;mso-width-percent:0;mso-height-percent:0;mso-width-percent:0;mso-height-percent:0" o:ole="">
                  <v:imagedata r:id="rId178" o:title=""/>
                </v:shape>
                <o:OLEObject Type="Embed" ProgID="Equation.DSMT4" ShapeID="_x0000_i1032" DrawAspect="Content" ObjectID="_1657085630" r:id="rId179"/>
              </w:object>
            </w:r>
          </w:p>
        </w:tc>
        <w:tc>
          <w:tcPr>
            <w:tcW w:w="566" w:type="dxa"/>
            <w:vAlign w:val="center"/>
          </w:tcPr>
          <w:p w14:paraId="3CDCDC23" w14:textId="290BB1EF" w:rsidR="009A4F30" w:rsidRPr="006B2452" w:rsidRDefault="009A4F30" w:rsidP="005E7B0C">
            <w:pPr>
              <w:spacing w:before="120" w:after="120"/>
              <w:jc w:val="right"/>
            </w:pPr>
            <w:r w:rsidRPr="006B2452">
              <w:t>(</w:t>
            </w:r>
            <w:r w:rsidR="005E7B0C" w:rsidRPr="006B2452">
              <w:t>19</w:t>
            </w:r>
            <w:r w:rsidRPr="006B2452">
              <w:t>a)</w:t>
            </w:r>
          </w:p>
          <w:p w14:paraId="7FF60560" w14:textId="3AEE4A76" w:rsidR="009A4F30" w:rsidRPr="006B2452" w:rsidRDefault="009A4F30" w:rsidP="005E7B0C">
            <w:pPr>
              <w:spacing w:before="120" w:after="120"/>
              <w:jc w:val="right"/>
            </w:pPr>
            <w:r w:rsidRPr="006B2452">
              <w:t>(</w:t>
            </w:r>
            <w:r w:rsidR="005E7B0C" w:rsidRPr="006B2452">
              <w:t>19</w:t>
            </w:r>
            <w:r w:rsidRPr="006B2452">
              <w:t>b)</w:t>
            </w:r>
          </w:p>
        </w:tc>
      </w:tr>
    </w:tbl>
    <w:p w14:paraId="3962825A" w14:textId="77777777" w:rsidR="00BE77EB" w:rsidRDefault="00BE77EB" w:rsidP="00EB0102"/>
    <w:p w14:paraId="5853833D" w14:textId="117B11B2" w:rsidR="009A4F30" w:rsidRPr="006B2452" w:rsidRDefault="009A4F30" w:rsidP="00EB0102">
      <w:r w:rsidRPr="006B2452">
        <w:t>where the subscript p denotes supply chain nodes i.e. EV sector, DES sector, and D&amp;R sector; the superscript L represents lower bound.</w:t>
      </w:r>
    </w:p>
    <w:p w14:paraId="23E275B4" w14:textId="77777777" w:rsidR="00944E85" w:rsidRPr="006B2452" w:rsidRDefault="00944E85" w:rsidP="00EB0102"/>
    <w:p w14:paraId="3DE12A2F" w14:textId="76BAAF1C" w:rsidR="00944E85" w:rsidRPr="006B2452" w:rsidRDefault="00944E85" w:rsidP="00944E85">
      <w:pPr>
        <w:ind w:firstLine="420"/>
      </w:pPr>
      <w:r w:rsidRPr="006B2452">
        <w:rPr>
          <w:b/>
          <w:bCs/>
        </w:rPr>
        <w:t>Supply chain model outputs</w:t>
      </w:r>
      <w:r w:rsidRPr="006B2452">
        <w:t xml:space="preserve">. The outputs from the model include (a) retired batteries’ sales price, (b) market volume of </w:t>
      </w:r>
      <w:r w:rsidR="007A7143" w:rsidRPr="006B2452">
        <w:t xml:space="preserve">the </w:t>
      </w:r>
      <w:r w:rsidRPr="006B2452">
        <w:t xml:space="preserve">retired batteries utilised (i.e., installed capacity of retired batteries in the DES application), (c) </w:t>
      </w:r>
      <w:r w:rsidR="007A7143" w:rsidRPr="006B2452">
        <w:t xml:space="preserve">total profit of </w:t>
      </w:r>
      <w:r w:rsidRPr="006B2452">
        <w:t xml:space="preserve">whole </w:t>
      </w:r>
      <w:r w:rsidR="007A7143" w:rsidRPr="006B2452">
        <w:t>supply chain</w:t>
      </w:r>
      <w:r w:rsidRPr="006B2452">
        <w:t xml:space="preserve"> and the </w:t>
      </w:r>
      <w:r w:rsidR="007A7143" w:rsidRPr="006B2452">
        <w:t xml:space="preserve">profit </w:t>
      </w:r>
      <w:r w:rsidRPr="006B2452">
        <w:t>share of each sector.</w:t>
      </w:r>
    </w:p>
    <w:p w14:paraId="7D7033DC" w14:textId="77777777" w:rsidR="003D2E87" w:rsidRPr="006B2452" w:rsidRDefault="003D2E87" w:rsidP="00FA2EE6">
      <w:pPr>
        <w:ind w:firstLine="420"/>
      </w:pPr>
    </w:p>
    <w:p w14:paraId="3C024D2E" w14:textId="4002572B" w:rsidR="00DF350C" w:rsidRPr="006B2452" w:rsidRDefault="008571DA" w:rsidP="00DF350C">
      <w:pPr>
        <w:pStyle w:val="Heading2"/>
      </w:pPr>
      <w:r w:rsidRPr="006B2452">
        <w:t xml:space="preserve">Model </w:t>
      </w:r>
      <w:r w:rsidR="00FA2EE6" w:rsidRPr="006B2452">
        <w:t>integration</w:t>
      </w:r>
      <w:r w:rsidRPr="006B2452">
        <w:t xml:space="preserve"> and </w:t>
      </w:r>
      <w:r w:rsidR="00E2591F" w:rsidRPr="006B2452">
        <w:rPr>
          <w:rFonts w:hint="eastAsia"/>
        </w:rPr>
        <w:t>linearisation</w:t>
      </w:r>
    </w:p>
    <w:p w14:paraId="34C95138" w14:textId="109002E8" w:rsidR="00824DFF" w:rsidRPr="006B2452" w:rsidRDefault="002602F7" w:rsidP="00DF350C">
      <w:r w:rsidRPr="006B2452">
        <w:t>As derived</w:t>
      </w:r>
      <w:r w:rsidR="00D260DC" w:rsidRPr="006B2452">
        <w:t xml:space="preserve"> in Eq. </w:t>
      </w:r>
      <w:r w:rsidR="005E7B0C" w:rsidRPr="006B2452">
        <w:t>19</w:t>
      </w:r>
      <w:r w:rsidR="00D260DC" w:rsidRPr="006B2452">
        <w:t>b</w:t>
      </w:r>
      <w:r w:rsidRPr="006B2452">
        <w:t>, the</w:t>
      </w:r>
      <w:r w:rsidR="00824DFF" w:rsidRPr="006B2452">
        <w:t xml:space="preserve"> </w:t>
      </w:r>
      <w:r w:rsidR="00E2591F" w:rsidRPr="006B2452">
        <w:t xml:space="preserve">Nash-type formulation leads to a non-linear </w:t>
      </w:r>
      <w:r w:rsidR="00374325" w:rsidRPr="006B2452">
        <w:t xml:space="preserve">optimization </w:t>
      </w:r>
      <w:r w:rsidR="00E2591F" w:rsidRPr="006B2452">
        <w:t xml:space="preserve">problem. </w:t>
      </w:r>
      <w:r w:rsidR="00774A60" w:rsidRPr="006B2452">
        <w:t xml:space="preserve">Another non-linear equation </w:t>
      </w:r>
      <w:r w:rsidR="00374325" w:rsidRPr="006B2452">
        <w:t>Eq</w:t>
      </w:r>
      <w:r w:rsidR="00774A60" w:rsidRPr="006B2452">
        <w:t>. 1a determines profit of EV sector which are dependent on</w:t>
      </w:r>
      <w:r w:rsidR="00E2591F" w:rsidRPr="006B2452">
        <w:t xml:space="preserve"> </w:t>
      </w:r>
      <w:r w:rsidR="00774A60" w:rsidRPr="006B2452">
        <w:t>two continuous</w:t>
      </w:r>
      <w:r w:rsidR="00E2591F" w:rsidRPr="006B2452">
        <w:t xml:space="preserve"> variables </w:t>
      </w:r>
      <w:r w:rsidR="00774A60" w:rsidRPr="006B2452">
        <w:t>i.e.</w:t>
      </w:r>
      <w:r w:rsidR="00760AD0" w:rsidRPr="006B2452">
        <w:rPr>
          <w:rFonts w:hint="eastAsia"/>
        </w:rPr>
        <w:t>,</w:t>
      </w:r>
      <w:r w:rsidR="00E2591F" w:rsidRPr="006B2452">
        <w:t xml:space="preserve"> retired batteries’ price and capacity</w:t>
      </w:r>
      <w:r w:rsidR="00760AD0" w:rsidRPr="006B2452">
        <w:t xml:space="preserve"> </w:t>
      </w:r>
      <w:r w:rsidR="00EC354E" w:rsidRPr="006B2452">
        <w:rPr>
          <w:iCs/>
        </w:rPr>
        <w:t>(</w:t>
      </w:r>
      <w:r w:rsidR="00EC354E" w:rsidRPr="006B2452">
        <w:rPr>
          <w:i/>
        </w:rPr>
        <w:t>CAP</w:t>
      </w:r>
      <w:r w:rsidR="00EC354E" w:rsidRPr="006B2452">
        <w:rPr>
          <w:vertAlign w:val="superscript"/>
        </w:rPr>
        <w:t>RB</w:t>
      </w:r>
      <w:r w:rsidR="00EC354E" w:rsidRPr="006B2452">
        <w:t xml:space="preserve"> and </w:t>
      </w:r>
      <w:r w:rsidR="00EC354E" w:rsidRPr="006B2452">
        <w:rPr>
          <w:i/>
        </w:rPr>
        <w:t>price</w:t>
      </w:r>
      <w:r w:rsidR="00EC354E" w:rsidRPr="006B2452">
        <w:rPr>
          <w:vertAlign w:val="superscript"/>
        </w:rPr>
        <w:t>RB</w:t>
      </w:r>
      <w:r w:rsidR="00EC354E" w:rsidRPr="006B2452">
        <w:t>)</w:t>
      </w:r>
      <w:r w:rsidR="00E2591F" w:rsidRPr="006B2452">
        <w:t xml:space="preserve">. </w:t>
      </w:r>
      <w:r w:rsidR="00774A60" w:rsidRPr="006B2452">
        <w:t xml:space="preserve">Here, we </w:t>
      </w:r>
      <w:r w:rsidR="00E5163D" w:rsidRPr="006B2452">
        <w:t>apply</w:t>
      </w:r>
      <w:r w:rsidR="00824DFF" w:rsidRPr="006B2452">
        <w:t xml:space="preserve"> two programming approaches to linearise the framework as a MILP </w:t>
      </w:r>
      <w:r w:rsidR="00944E85" w:rsidRPr="006B2452">
        <w:rPr>
          <w:rFonts w:hint="eastAsia"/>
        </w:rPr>
        <w:t>optimisation</w:t>
      </w:r>
      <w:r w:rsidR="00944E85" w:rsidRPr="006B2452">
        <w:t xml:space="preserve"> </w:t>
      </w:r>
      <w:r w:rsidR="00824DFF" w:rsidRPr="006B2452">
        <w:t>model</w:t>
      </w:r>
      <w:r w:rsidR="00760AD0" w:rsidRPr="006B2452">
        <w:fldChar w:fldCharType="begin">
          <w:fldData xml:space="preserve">PEVuZE5vdGU+PENpdGU+PEF1dGhvcj5aaGFuZzwvQXV0aG9yPjxZZWFyPjIwMTM8L1llYXI+PFJl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</w:fldData>
        </w:fldChar>
      </w:r>
      <w:r w:rsidR="00B978F4" w:rsidRPr="006B2452">
        <w:instrText xml:space="preserve"> ADDIN EN.CITE </w:instrText>
      </w:r>
      <w:r w:rsidR="00B978F4" w:rsidRPr="006B2452">
        <w:fldChar w:fldCharType="begin">
          <w:fldData xml:space="preserve">PEVuZE5vdGU+PENpdGU+PEF1dGhvcj5aaGFuZzwvQXV0aG9yPjxZZWFyPjIwMTM8L1llYXI+PFJl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</w:fldData>
        </w:fldChar>
      </w:r>
      <w:r w:rsidR="00B978F4" w:rsidRPr="006B2452">
        <w:instrText xml:space="preserve"> ADDIN EN.CITE.DATA </w:instrText>
      </w:r>
      <w:r w:rsidR="00B978F4" w:rsidRPr="006B2452">
        <w:fldChar w:fldCharType="end"/>
      </w:r>
      <w:r w:rsidR="00760AD0" w:rsidRPr="006B2452">
        <w:fldChar w:fldCharType="separate"/>
      </w:r>
      <w:r w:rsidR="00B978F4" w:rsidRPr="006B2452">
        <w:rPr>
          <w:noProof/>
          <w:vertAlign w:val="superscript"/>
        </w:rPr>
        <w:t>42,43</w:t>
      </w:r>
      <w:r w:rsidR="00760AD0" w:rsidRPr="006B2452">
        <w:fldChar w:fldCharType="end"/>
      </w:r>
      <w:r w:rsidR="00EC354E" w:rsidRPr="006B2452">
        <w:t>.</w:t>
      </w:r>
      <w:r w:rsidR="00824DFF" w:rsidRPr="006B2452">
        <w:t xml:space="preserve"> </w:t>
      </w:r>
    </w:p>
    <w:p w14:paraId="4CD545B1" w14:textId="77777777" w:rsidR="00E25E87" w:rsidRPr="006B2452" w:rsidRDefault="00E25E87" w:rsidP="00FA2EE6">
      <w:pPr>
        <w:ind w:firstLine="420"/>
      </w:pPr>
    </w:p>
    <w:p w14:paraId="78121980" w14:textId="6F46B2CD" w:rsidR="008571DA" w:rsidRPr="006B2452" w:rsidRDefault="00FA2EE6" w:rsidP="003D2E87">
      <w:pPr>
        <w:ind w:firstLine="420"/>
        <w:rPr>
          <w:b/>
          <w:bCs/>
        </w:rPr>
      </w:pPr>
      <w:r w:rsidRPr="006B2452">
        <w:rPr>
          <w:b/>
          <w:bCs/>
        </w:rPr>
        <w:t>Model</w:t>
      </w:r>
      <w:r w:rsidR="000C3CEC" w:rsidRPr="006B2452">
        <w:rPr>
          <w:b/>
          <w:bCs/>
        </w:rPr>
        <w:t>ling</w:t>
      </w:r>
      <w:r w:rsidRPr="006B2452">
        <w:rPr>
          <w:b/>
          <w:bCs/>
        </w:rPr>
        <w:t xml:space="preserve"> technique</w:t>
      </w:r>
      <w:r w:rsidR="008571DA" w:rsidRPr="006B2452">
        <w:rPr>
          <w:b/>
          <w:bCs/>
        </w:rPr>
        <w:t xml:space="preserve"> </w:t>
      </w:r>
      <w:r w:rsidR="008571DA" w:rsidRPr="006B2452">
        <w:rPr>
          <w:rFonts w:cs="Times New Roman"/>
          <w:b/>
          <w:bCs/>
        </w:rPr>
        <w:t>Ⅰ</w:t>
      </w:r>
      <w:r w:rsidR="008571DA" w:rsidRPr="006B2452">
        <w:rPr>
          <w:b/>
          <w:bCs/>
        </w:rPr>
        <w:t xml:space="preserve"> – Equivalent linear formulation</w:t>
      </w:r>
      <w:r w:rsidRPr="006B2452">
        <w:rPr>
          <w:rFonts w:hint="eastAsia"/>
          <w:b/>
          <w:bCs/>
        </w:rPr>
        <w:t>.</w:t>
      </w:r>
      <w:r w:rsidRPr="006B2452">
        <w:rPr>
          <w:b/>
          <w:bCs/>
        </w:rPr>
        <w:t xml:space="preserve"> </w:t>
      </w:r>
      <w:r w:rsidR="00EC354E" w:rsidRPr="006B2452">
        <w:t xml:space="preserve">To linearise the </w:t>
      </w:r>
      <w:r w:rsidR="008571DA" w:rsidRPr="006B2452">
        <w:t>Eq. 1a</w:t>
      </w:r>
      <w:r w:rsidR="00AB24C9" w:rsidRPr="006B2452">
        <w:rPr>
          <w:rFonts w:hint="eastAsia"/>
        </w:rPr>
        <w:t>,</w:t>
      </w:r>
      <w:r w:rsidR="008571DA" w:rsidRPr="006B2452">
        <w:t xml:space="preserve"> </w:t>
      </w:r>
      <w:r w:rsidR="00EC354E" w:rsidRPr="006B2452">
        <w:t>w</w:t>
      </w:r>
      <w:r w:rsidR="001A7FA4" w:rsidRPr="006B2452">
        <w:t xml:space="preserve">e adopt piecewise linearisation </w:t>
      </w:r>
      <w:r w:rsidR="00EC354E" w:rsidRPr="006B2452">
        <w:t>approach</w:t>
      </w:r>
      <w:r w:rsidR="001A7FA4" w:rsidRPr="006B2452">
        <w:fldChar w:fldCharType="begin"/>
      </w:r>
      <w:r w:rsidR="00B978F4" w:rsidRPr="006B2452">
        <w:instrText xml:space="preserve"> ADDIN EN.CITE &lt;EndNote&gt;&lt;Cite&gt;&lt;Author&gt;Zhang&lt;/Author&gt;&lt;Year&gt;2013&lt;/Year&gt;&lt;RecNum&gt;665&lt;/RecNum&gt;&lt;DisplayText&gt;&lt;style face="superscript"&gt;42&lt;/style&gt;&lt;/DisplayText&gt;&lt;record&gt;&lt;rec-number&gt;665&lt;/rec-number&gt;&lt;foreign-keys&gt;&lt;key app="EN" db-id="aps0ppxvrrwerqe55vfv9xd0aaevp0wversv" timestamp="1555428019"&gt;665&lt;/key&gt;&lt;/foreign-keys&gt;&lt;ref-type name="Journal Article"&gt;17&lt;/ref-type&gt;&lt;contributors&gt;&lt;authors&gt;&lt;author&gt;Zhang, Di&lt;/author&gt;&lt;author&gt;Samsatli, Nouri J.&lt;/author&gt;&lt;author&gt;Hawkes, Adam D.&lt;/author&gt;&lt;author&gt;Brett, Dan J. L.&lt;/author&gt;&lt;author&gt;Shah, Nilay&lt;/author&gt;&lt;author&gt;Papageorgiou, Lazaros G.&lt;/author&gt;&lt;/authors&gt;&lt;/contributors&gt;&lt;titles&gt;&lt;title&gt;Fair electricity transfer price and unit capacity selection for microgrids&lt;/title&gt;&lt;secondary-title&gt;Energy Economics&lt;/secondary-title&gt;&lt;/titles&gt;&lt;periodical&gt;&lt;full-title&gt;Energy Economics&lt;/full-title&gt;&lt;/periodical&gt;&lt;pages&gt;581-593&lt;/pages&gt;&lt;volume&gt;36&lt;/volume&gt;&lt;keywords&gt;&lt;keyword&gt;Microgrid&lt;/keyword&gt;&lt;keyword&gt;Electricity transfer pricing&lt;/keyword&gt;&lt;keyword&gt;Game theory&lt;/keyword&gt;&lt;keyword&gt;Mixed integer optimisation&lt;/keyword&gt;&lt;/keywords&gt;&lt;dates&gt;&lt;year&gt;2013&lt;/year&gt;&lt;pub-dates&gt;&lt;date&gt;2013/03/01/&lt;/date&gt;&lt;/pub-dates&gt;&lt;/dates&gt;&lt;isbn&gt;0140-9883&lt;/isbn&gt;&lt;urls&gt;&lt;related-urls&gt;&lt;url&gt;http://www.sciencedirect.com/science/article/pii/S0140988312002794&lt;/url&gt;&lt;/related-urls&gt;&lt;/urls&gt;&lt;electronic-resource-num&gt;https://doi.org/10.1016/j.eneco.2012.11.005&lt;/electronic-resource-num&gt;&lt;/record&gt;&lt;/Cite&gt;&lt;/EndNote&gt;</w:instrText>
      </w:r>
      <w:r w:rsidR="001A7FA4" w:rsidRPr="006B2452">
        <w:fldChar w:fldCharType="separate"/>
      </w:r>
      <w:r w:rsidR="00B978F4" w:rsidRPr="006B2452">
        <w:rPr>
          <w:noProof/>
          <w:vertAlign w:val="superscript"/>
        </w:rPr>
        <w:t>42</w:t>
      </w:r>
      <w:r w:rsidR="001A7FA4" w:rsidRPr="006B2452">
        <w:fldChar w:fldCharType="end"/>
      </w:r>
      <w:r w:rsidR="008571DA" w:rsidRPr="006B2452">
        <w:t xml:space="preserve">. The price of retired batteries is discretised to k levels by introducing a parameter </w:t>
      </w:r>
      <m:oMath>
        <m:sSubSup>
          <m:sSubSupPr>
            <m:ctrlPr>
              <w:rPr>
                <w:rFonts w:ascii="Cambria Math" w:hAnsi="Cambria Math" w:cs="Times New Roman"/>
                <w:sz w:val="20"/>
                <w:szCs w:val="20"/>
              </w:rPr>
            </m:ctrlPr>
          </m:sSubSupPr>
          <m:e>
            <m:acc>
              <m:accPr>
                <m:chr m:val="̿"/>
                <m:ctrlPr>
                  <w:rPr>
                    <w:rFonts w:ascii="Cambria Math" w:hAnsi="Cambria Math" w:cs="Times New Roman"/>
                    <w:sz w:val="20"/>
                    <w:szCs w:val="20"/>
                  </w:rPr>
                </m:ctrlPr>
              </m:accPr>
              <m:e>
                <m:r>
                  <m:rPr>
                    <m:sty m:val="p"/>
                  </m:rPr>
                  <w:rPr>
                    <w:rFonts w:ascii="Cambria Math" w:hAnsi="Cambria Math" w:cs="Times New Roman"/>
                    <w:sz w:val="20"/>
                    <w:szCs w:val="20"/>
                  </w:rPr>
                  <m:t>price</m:t>
                </m:r>
              </m:e>
            </m:acc>
          </m:e>
          <m:sub>
            <m:r>
              <m:rPr>
                <m:nor/>
              </m:rPr>
              <w:rPr>
                <w:rFonts w:cs="Times New Roman"/>
                <w:i/>
                <w:sz w:val="20"/>
                <w:szCs w:val="20"/>
              </w:rPr>
              <m:t>k</m:t>
            </m:r>
          </m:sub>
          <m:sup>
            <m:r>
              <m:rPr>
                <m:nor/>
              </m:rPr>
              <w:rPr>
                <w:rFonts w:cs="Times New Roman"/>
                <w:sz w:val="20"/>
                <w:szCs w:val="20"/>
              </w:rPr>
              <m:t>RB</m:t>
            </m:r>
          </m:sup>
        </m:sSubSup>
      </m:oMath>
      <w:r w:rsidR="00DF1484" w:rsidRPr="006B2452">
        <w:t xml:space="preserve"> in Eq</w:t>
      </w:r>
      <w:r w:rsidR="00DF1484" w:rsidRPr="006B2452">
        <w:rPr>
          <w:rFonts w:hint="eastAsia"/>
        </w:rPr>
        <w:t>.</w:t>
      </w:r>
      <w:r w:rsidR="00DF1484" w:rsidRPr="006B2452">
        <w:t xml:space="preserve"> </w:t>
      </w:r>
      <w:r w:rsidR="00A345E0" w:rsidRPr="006B2452">
        <w:t>20a,</w:t>
      </w:r>
      <w:r w:rsidR="008571DA" w:rsidRPr="006B2452">
        <w:rPr>
          <w:rFonts w:hint="eastAsia"/>
        </w:rPr>
        <w:t xml:space="preserve"> </w:t>
      </w:r>
      <w:r w:rsidR="008571DA" w:rsidRPr="006B2452">
        <w:t xml:space="preserve">where the number of </w:t>
      </w:r>
      <w:r w:rsidR="008571DA" w:rsidRPr="006B2452">
        <w:rPr>
          <w:i/>
        </w:rPr>
        <w:t>k</w:t>
      </w:r>
      <w:r w:rsidR="008571DA" w:rsidRPr="006B2452">
        <w:t xml:space="preserve"> is a user-defined parameter. </w:t>
      </w:r>
      <w:r w:rsidR="008571DA" w:rsidRPr="006B2452">
        <w:rPr>
          <w:i/>
        </w:rPr>
        <w:t>X</w:t>
      </w:r>
      <w:r w:rsidR="008571DA" w:rsidRPr="006B2452">
        <w:rPr>
          <w:i/>
          <w:vertAlign w:val="subscript"/>
        </w:rPr>
        <w:t>k</w:t>
      </w:r>
      <w:r w:rsidR="008571DA" w:rsidRPr="006B2452">
        <w:t xml:space="preserve"> represents a binary variable. As defined in Eq. </w:t>
      </w:r>
      <w:r w:rsidR="00A345E0" w:rsidRPr="006B2452">
        <w:t>20b,</w:t>
      </w:r>
      <w:r w:rsidR="008571DA" w:rsidRPr="006B2452">
        <w:t xml:space="preserve"> no more than one discrete price level can be selected</w:t>
      </w:r>
      <w:r w:rsidR="00944E85" w:rsidRPr="006B2452">
        <w:t xml:space="preserve"> </w:t>
      </w:r>
      <w:r w:rsidR="00944E85" w:rsidRPr="006B2452">
        <w:rPr>
          <w:rFonts w:hint="eastAsia"/>
        </w:rPr>
        <w:t>in</w:t>
      </w:r>
      <w:r w:rsidR="00944E85" w:rsidRPr="006B2452">
        <w:t xml:space="preserve"> each solution</w:t>
      </w:r>
      <w:r w:rsidR="008571DA" w:rsidRPr="006B2452">
        <w:t xml:space="preserve">. </w:t>
      </w:r>
    </w:p>
    <w:tbl>
      <w:tblPr>
        <w:tblStyle w:val="TableGrid"/>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0"/>
        <w:gridCol w:w="8632"/>
        <w:gridCol w:w="674"/>
      </w:tblGrid>
      <w:tr w:rsidR="006B2452" w:rsidRPr="006B2452" w14:paraId="6E1EEDD5" w14:textId="77777777" w:rsidTr="00D94977">
        <w:trPr>
          <w:trHeight w:val="578"/>
          <w:jc w:val="center"/>
        </w:trPr>
        <w:tc>
          <w:tcPr>
            <w:tcW w:w="440" w:type="dxa"/>
            <w:vAlign w:val="center"/>
          </w:tcPr>
          <w:p w14:paraId="69693B88" w14:textId="77777777" w:rsidR="008571DA" w:rsidRPr="006B2452" w:rsidRDefault="008571DA" w:rsidP="00D94977">
            <w:pPr>
              <w:snapToGrid w:val="0"/>
              <w:rPr>
                <w:sz w:val="24"/>
              </w:rPr>
            </w:pPr>
          </w:p>
        </w:tc>
        <w:tc>
          <w:tcPr>
            <w:tcW w:w="8632" w:type="dxa"/>
            <w:vAlign w:val="center"/>
          </w:tcPr>
          <w:p w14:paraId="051DD050" w14:textId="79D09615" w:rsidR="008571DA" w:rsidRPr="006B2452" w:rsidRDefault="00E047C5" w:rsidP="00D94977">
            <w:pPr>
              <w:snapToGrid w:val="0"/>
              <w:jc w:val="center"/>
              <w:rPr>
                <w:sz w:val="24"/>
              </w:rPr>
            </w:pPr>
            <w:r w:rsidRPr="00E047C5">
              <w:rPr>
                <w:noProof/>
                <w:position w:val="-52"/>
                <w:sz w:val="24"/>
              </w:rPr>
              <w:object w:dxaOrig="2299" w:dyaOrig="1200" w14:anchorId="3644C3FE">
                <v:shape id="_x0000_i1031" type="#_x0000_t75" alt="" style="width:109pt;height:51pt;mso-width-percent:0;mso-height-percent:0;mso-width-percent:0;mso-height-percent:0" o:ole="">
                  <v:imagedata r:id="rId180" o:title=""/>
                </v:shape>
                <o:OLEObject Type="Embed" ProgID="Equation.DSMT4" ShapeID="_x0000_i1031" DrawAspect="Content" ObjectID="_1657085631" r:id="rId181"/>
              </w:object>
            </w:r>
          </w:p>
        </w:tc>
        <w:tc>
          <w:tcPr>
            <w:tcW w:w="674" w:type="dxa"/>
            <w:vAlign w:val="center"/>
          </w:tcPr>
          <w:p w14:paraId="63CD42DC" w14:textId="6644F888" w:rsidR="008571DA" w:rsidRPr="006B2452" w:rsidRDefault="008571DA" w:rsidP="00D94977">
            <w:pPr>
              <w:snapToGrid w:val="0"/>
              <w:spacing w:line="360" w:lineRule="auto"/>
              <w:jc w:val="right"/>
              <w:rPr>
                <w:sz w:val="20"/>
              </w:rPr>
            </w:pPr>
            <w:r w:rsidRPr="006B2452">
              <w:rPr>
                <w:sz w:val="20"/>
              </w:rPr>
              <w:t>(</w:t>
            </w:r>
            <w:r w:rsidR="00A345E0" w:rsidRPr="006B2452">
              <w:rPr>
                <w:sz w:val="20"/>
              </w:rPr>
              <w:t>20</w:t>
            </w:r>
            <w:r w:rsidRPr="006B2452">
              <w:rPr>
                <w:sz w:val="20"/>
              </w:rPr>
              <w:t>a)</w:t>
            </w:r>
          </w:p>
          <w:p w14:paraId="548ADBCB" w14:textId="2D747F71" w:rsidR="008571DA" w:rsidRPr="006B2452" w:rsidRDefault="008571DA" w:rsidP="00D94977">
            <w:pPr>
              <w:snapToGrid w:val="0"/>
              <w:spacing w:line="360" w:lineRule="auto"/>
              <w:jc w:val="right"/>
              <w:rPr>
                <w:sz w:val="24"/>
              </w:rPr>
            </w:pPr>
            <w:r w:rsidRPr="006B2452">
              <w:rPr>
                <w:sz w:val="20"/>
              </w:rPr>
              <w:t>(</w:t>
            </w:r>
            <w:r w:rsidR="00A345E0" w:rsidRPr="006B2452">
              <w:rPr>
                <w:sz w:val="20"/>
              </w:rPr>
              <w:t>20</w:t>
            </w:r>
            <w:r w:rsidRPr="006B2452">
              <w:rPr>
                <w:sz w:val="20"/>
              </w:rPr>
              <w:t>b)</w:t>
            </w:r>
          </w:p>
        </w:tc>
      </w:tr>
    </w:tbl>
    <w:p w14:paraId="33970495" w14:textId="2B27B09D" w:rsidR="008571DA" w:rsidRPr="006B2452" w:rsidRDefault="008571DA" w:rsidP="005200AE">
      <w:pPr>
        <w:ind w:firstLine="420"/>
      </w:pPr>
      <w:r w:rsidRPr="006B2452">
        <w:t>T</w:t>
      </w:r>
      <w:r w:rsidRPr="006B2452">
        <w:rPr>
          <w:rFonts w:hint="eastAsia"/>
        </w:rPr>
        <w:t>he</w:t>
      </w:r>
      <w:r w:rsidRPr="006B2452">
        <w:t xml:space="preserve">n, </w:t>
      </w:r>
      <w:r w:rsidRPr="006B2452">
        <w:rPr>
          <w:i/>
        </w:rPr>
        <w:t>CAP</w:t>
      </w:r>
      <w:r w:rsidRPr="006B2452">
        <w:rPr>
          <w:vertAlign w:val="superscript"/>
        </w:rPr>
        <w:t xml:space="preserve">RB </w:t>
      </w:r>
      <w:r w:rsidRPr="006B2452">
        <w:rPr>
          <w:i/>
        </w:rPr>
        <w:t>price</w:t>
      </w:r>
      <w:r w:rsidRPr="006B2452">
        <w:rPr>
          <w:vertAlign w:val="superscript"/>
        </w:rPr>
        <w:t>RB</w:t>
      </w:r>
      <w:r w:rsidRPr="006B2452">
        <w:t xml:space="preserve"> in Eq. 1a can be reformulated as </w:t>
      </w:r>
      <w:r w:rsidR="00944E85" w:rsidRPr="006B2452">
        <w:t xml:space="preserve">Eq. 21, determined by </w:t>
      </w:r>
      <w:r w:rsidRPr="006B2452">
        <w:t>a continuous variable (</w:t>
      </w:r>
      <w:r w:rsidRPr="006B2452">
        <w:rPr>
          <w:i/>
        </w:rPr>
        <w:t>CAP</w:t>
      </w:r>
      <w:r w:rsidRPr="006B2452">
        <w:rPr>
          <w:vertAlign w:val="superscript"/>
        </w:rPr>
        <w:t>RB</w:t>
      </w:r>
      <w:r w:rsidRPr="006B2452">
        <w:t>) and a binary variable (</w:t>
      </w:r>
      <w:r w:rsidRPr="006B2452">
        <w:rPr>
          <w:i/>
        </w:rPr>
        <w:t>X</w:t>
      </w:r>
      <w:r w:rsidRPr="006B2452">
        <w:rPr>
          <w:i/>
          <w:vertAlign w:val="subscript"/>
        </w:rPr>
        <w:t>k</w:t>
      </w:r>
      <w:r w:rsidRPr="006B2452">
        <w:t xml:space="preserve">). </w:t>
      </w:r>
    </w:p>
    <w:tbl>
      <w:tblPr>
        <w:tblStyle w:val="TableGrid"/>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
        <w:gridCol w:w="8757"/>
        <w:gridCol w:w="550"/>
      </w:tblGrid>
      <w:tr w:rsidR="006B2452" w:rsidRPr="006B2452" w14:paraId="59E34F8B" w14:textId="77777777" w:rsidTr="00D94977">
        <w:trPr>
          <w:trHeight w:val="578"/>
          <w:jc w:val="center"/>
        </w:trPr>
        <w:tc>
          <w:tcPr>
            <w:tcW w:w="440" w:type="dxa"/>
            <w:vAlign w:val="center"/>
          </w:tcPr>
          <w:p w14:paraId="439799E0" w14:textId="77777777" w:rsidR="008571DA" w:rsidRPr="006B2452" w:rsidRDefault="008571DA" w:rsidP="00D94977">
            <w:pPr>
              <w:snapToGrid w:val="0"/>
              <w:rPr>
                <w:sz w:val="24"/>
              </w:rPr>
            </w:pPr>
          </w:p>
        </w:tc>
        <w:tc>
          <w:tcPr>
            <w:tcW w:w="8774" w:type="dxa"/>
            <w:vAlign w:val="center"/>
          </w:tcPr>
          <w:p w14:paraId="29F706BC" w14:textId="08FFAFC9" w:rsidR="008571DA" w:rsidRPr="006B2452" w:rsidRDefault="00E047C5" w:rsidP="00D94977">
            <w:pPr>
              <w:snapToGrid w:val="0"/>
              <w:jc w:val="center"/>
              <w:rPr>
                <w:sz w:val="24"/>
              </w:rPr>
            </w:pPr>
            <w:r w:rsidRPr="00E047C5">
              <w:rPr>
                <w:noProof/>
                <w:position w:val="-28"/>
                <w:sz w:val="24"/>
              </w:rPr>
              <w:object w:dxaOrig="3620" w:dyaOrig="660" w14:anchorId="1166445C">
                <v:shape id="_x0000_i1030" type="#_x0000_t75" alt="" style="width:164pt;height:28pt;mso-width-percent:0;mso-height-percent:0;mso-width-percent:0;mso-height-percent:0" o:ole="">
                  <v:imagedata r:id="rId182" o:title=""/>
                </v:shape>
                <o:OLEObject Type="Embed" ProgID="Equation.DSMT4" ShapeID="_x0000_i1030" DrawAspect="Content" ObjectID="_1657085632" r:id="rId183"/>
              </w:object>
            </w:r>
          </w:p>
        </w:tc>
        <w:tc>
          <w:tcPr>
            <w:tcW w:w="532" w:type="dxa"/>
            <w:vAlign w:val="center"/>
          </w:tcPr>
          <w:p w14:paraId="04CA2468" w14:textId="2133F9B8" w:rsidR="008571DA" w:rsidRPr="006B2452" w:rsidRDefault="008571DA" w:rsidP="0093118D">
            <w:pPr>
              <w:snapToGrid w:val="0"/>
              <w:spacing w:line="360" w:lineRule="auto"/>
              <w:jc w:val="right"/>
              <w:rPr>
                <w:sz w:val="24"/>
              </w:rPr>
            </w:pPr>
            <w:r w:rsidRPr="006B2452">
              <w:rPr>
                <w:sz w:val="20"/>
              </w:rPr>
              <w:t>(</w:t>
            </w:r>
            <w:r w:rsidR="00A345E0" w:rsidRPr="006B2452">
              <w:rPr>
                <w:sz w:val="20"/>
              </w:rPr>
              <w:t>21</w:t>
            </w:r>
            <w:r w:rsidRPr="006B2452">
              <w:rPr>
                <w:sz w:val="20"/>
              </w:rPr>
              <w:t>)</w:t>
            </w:r>
          </w:p>
        </w:tc>
      </w:tr>
    </w:tbl>
    <w:p w14:paraId="006F7652" w14:textId="6B495369" w:rsidR="008571DA" w:rsidRDefault="008571DA" w:rsidP="005200AE">
      <w:pPr>
        <w:snapToGrid w:val="0"/>
        <w:ind w:firstLine="420"/>
      </w:pPr>
      <w:r w:rsidRPr="006B2452">
        <w:t>By further introducing a variable</w:t>
      </w:r>
      <w:r w:rsidRPr="006B2452">
        <w:rPr>
          <w:i/>
        </w:rPr>
        <w:t xml:space="preserve"> Z</w:t>
      </w:r>
      <w:r w:rsidRPr="006B2452">
        <w:rPr>
          <w:i/>
          <w:vertAlign w:val="subscript"/>
        </w:rPr>
        <w:t>k</w:t>
      </w:r>
      <w:r w:rsidRPr="006B2452">
        <w:rPr>
          <w:i/>
        </w:rPr>
        <w:t xml:space="preserve"> </w:t>
      </w:r>
      <w:r w:rsidRPr="006B2452">
        <w:t xml:space="preserve">and a series of inequality constraints in Eq. </w:t>
      </w:r>
      <w:r w:rsidR="00A345E0" w:rsidRPr="006B2452">
        <w:t>22</w:t>
      </w:r>
      <w:r w:rsidRPr="006B2452">
        <w:t xml:space="preserve">a-e, </w:t>
      </w:r>
      <w:r w:rsidRPr="006B2452">
        <w:rPr>
          <w:i/>
        </w:rPr>
        <w:t>CAP</w:t>
      </w:r>
      <w:r w:rsidRPr="006B2452">
        <w:rPr>
          <w:vertAlign w:val="superscript"/>
        </w:rPr>
        <w:t xml:space="preserve">RB </w:t>
      </w:r>
      <w:r w:rsidRPr="006B2452">
        <w:rPr>
          <w:i/>
        </w:rPr>
        <w:t>price</w:t>
      </w:r>
      <w:r w:rsidRPr="006B2452">
        <w:rPr>
          <w:vertAlign w:val="superscript"/>
        </w:rPr>
        <w:t>RB</w:t>
      </w:r>
      <w:r w:rsidRPr="006B2452">
        <w:rPr>
          <w:i/>
          <w:vertAlign w:val="subscript"/>
        </w:rPr>
        <w:t xml:space="preserve"> </w:t>
      </w:r>
      <w:r w:rsidRPr="006B2452">
        <w:t>can be replaced by</w:t>
      </w:r>
      <w:r w:rsidR="00BF6F79">
        <w:t xml:space="preserve"> </w:t>
      </w:r>
      <w:r w:rsidRPr="006B2452">
        <w:rPr>
          <w:i/>
        </w:rPr>
        <w:t xml:space="preserve"> </w:t>
      </w:r>
      <m:oMath>
        <m:nary>
          <m:naryPr>
            <m:chr m:val="∑"/>
            <m:limLoc m:val="undOvr"/>
            <m:supHide m:val="1"/>
            <m:ctrlPr>
              <w:rPr>
                <w:rFonts w:ascii="Cambria Math" w:hAnsi="Cambria Math" w:cs="Times New Roman"/>
                <w:sz w:val="20"/>
                <w:szCs w:val="20"/>
              </w:rPr>
            </m:ctrlPr>
          </m:naryPr>
          <m:sub>
            <m:r>
              <m:rPr>
                <m:nor/>
              </m:rPr>
              <w:rPr>
                <w:rFonts w:cs="Times New Roman"/>
                <w:i/>
                <w:sz w:val="20"/>
                <w:szCs w:val="20"/>
              </w:rPr>
              <m:t>k</m:t>
            </m:r>
          </m:sub>
          <m:sup/>
          <m:e>
            <m:sSubSup>
              <m:sSubSupPr>
                <m:ctrlPr>
                  <w:rPr>
                    <w:rFonts w:ascii="Cambria Math" w:hAnsi="Cambria Math" w:cs="Times New Roman"/>
                    <w:sz w:val="20"/>
                    <w:szCs w:val="20"/>
                  </w:rPr>
                </m:ctrlPr>
              </m:sSubSupPr>
              <m:e>
                <m:acc>
                  <m:accPr>
                    <m:chr m:val="̿"/>
                    <m:ctrlPr>
                      <w:rPr>
                        <w:rFonts w:ascii="Cambria Math" w:hAnsi="Cambria Math" w:cs="Times New Roman"/>
                        <w:sz w:val="20"/>
                        <w:szCs w:val="20"/>
                      </w:rPr>
                    </m:ctrlPr>
                  </m:accPr>
                  <m:e>
                    <m:r>
                      <m:rPr>
                        <m:sty m:val="p"/>
                      </m:rPr>
                      <w:rPr>
                        <w:rFonts w:ascii="Cambria Math" w:hAnsi="Cambria Math" w:cs="Times New Roman"/>
                        <w:sz w:val="20"/>
                        <w:szCs w:val="20"/>
                      </w:rPr>
                      <m:t>price</m:t>
                    </m:r>
                  </m:e>
                </m:acc>
              </m:e>
              <m:sub>
                <m:r>
                  <m:rPr>
                    <m:nor/>
                  </m:rPr>
                  <w:rPr>
                    <w:rFonts w:cs="Times New Roman"/>
                    <w:i/>
                    <w:sz w:val="20"/>
                    <w:szCs w:val="20"/>
                  </w:rPr>
                  <m:t>k</m:t>
                </m:r>
              </m:sub>
              <m:sup>
                <m:r>
                  <m:rPr>
                    <m:nor/>
                  </m:rPr>
                  <w:rPr>
                    <w:rFonts w:cs="Times New Roman"/>
                    <w:sz w:val="20"/>
                    <w:szCs w:val="20"/>
                  </w:rPr>
                  <m:t>RB</m:t>
                </m:r>
              </m:sup>
            </m:sSubSup>
            <m:sSub>
              <m:sSubPr>
                <m:ctrlPr>
                  <w:rPr>
                    <w:rFonts w:ascii="Cambria Math" w:hAnsi="Cambria Math" w:cs="Times New Roman"/>
                    <w:i/>
                    <w:sz w:val="20"/>
                    <w:szCs w:val="20"/>
                  </w:rPr>
                </m:ctrlPr>
              </m:sSubPr>
              <m:e>
                <m:r>
                  <m:rPr>
                    <m:nor/>
                  </m:rPr>
                  <w:rPr>
                    <w:rFonts w:cs="Times New Roman"/>
                    <w:sz w:val="20"/>
                    <w:szCs w:val="20"/>
                  </w:rPr>
                  <m:t>Z</m:t>
                </m:r>
              </m:e>
              <m:sub>
                <m:r>
                  <m:rPr>
                    <m:nor/>
                  </m:rPr>
                  <w:rPr>
                    <w:rFonts w:cs="Times New Roman"/>
                    <w:i/>
                    <w:sz w:val="20"/>
                    <w:szCs w:val="20"/>
                  </w:rPr>
                  <m:t>k</m:t>
                </m:r>
              </m:sub>
            </m:sSub>
          </m:e>
        </m:nary>
      </m:oMath>
      <w:r w:rsidR="00DF1484" w:rsidRPr="006B2452">
        <w:t xml:space="preserve"> </w:t>
      </w:r>
      <w:r w:rsidR="00BF6F79">
        <w:t xml:space="preserve"> </w:t>
      </w:r>
      <w:r w:rsidR="00DF1484" w:rsidRPr="006B2452">
        <w:t>and linearised.</w:t>
      </w:r>
    </w:p>
    <w:p w14:paraId="3CA1FF5C" w14:textId="77777777" w:rsidR="00BE77EB" w:rsidRPr="006B2452" w:rsidRDefault="00BE77EB" w:rsidP="005200AE">
      <w:pPr>
        <w:snapToGrid w:val="0"/>
        <w:ind w:firstLine="420"/>
      </w:pPr>
    </w:p>
    <w:tbl>
      <w:tblPr>
        <w:tblStyle w:val="TableGrid"/>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
        <w:gridCol w:w="8656"/>
        <w:gridCol w:w="650"/>
      </w:tblGrid>
      <w:tr w:rsidR="007E0B85" w:rsidRPr="006B2452" w14:paraId="481D497A" w14:textId="77777777" w:rsidTr="00D94977">
        <w:trPr>
          <w:trHeight w:val="578"/>
          <w:jc w:val="center"/>
        </w:trPr>
        <w:tc>
          <w:tcPr>
            <w:tcW w:w="440" w:type="dxa"/>
            <w:vAlign w:val="center"/>
          </w:tcPr>
          <w:p w14:paraId="4F1ACDB4" w14:textId="77777777" w:rsidR="008571DA" w:rsidRPr="006B2452" w:rsidRDefault="008571DA" w:rsidP="00D94977">
            <w:pPr>
              <w:snapToGrid w:val="0"/>
              <w:rPr>
                <w:sz w:val="24"/>
              </w:rPr>
            </w:pPr>
          </w:p>
        </w:tc>
        <w:tc>
          <w:tcPr>
            <w:tcW w:w="0" w:type="auto"/>
            <w:vAlign w:val="center"/>
          </w:tcPr>
          <w:p w14:paraId="525248C9" w14:textId="1E75C76C" w:rsidR="008571DA" w:rsidRPr="006B2452" w:rsidRDefault="00E047C5" w:rsidP="00D94977">
            <w:pPr>
              <w:snapToGrid w:val="0"/>
              <w:jc w:val="center"/>
              <w:rPr>
                <w:sz w:val="24"/>
              </w:rPr>
            </w:pPr>
            <w:r w:rsidRPr="00E047C5">
              <w:rPr>
                <w:noProof/>
                <w:position w:val="-88"/>
                <w:sz w:val="24"/>
              </w:rPr>
              <w:object w:dxaOrig="2860" w:dyaOrig="2020" w14:anchorId="4CDBACB5">
                <v:shape id="_x0000_i1029" type="#_x0000_t75" alt="" style="width:137pt;height:94pt;mso-width-percent:0;mso-height-percent:0;mso-width-percent:0;mso-height-percent:0" o:ole="">
                  <v:imagedata r:id="rId184" o:title=""/>
                </v:shape>
                <o:OLEObject Type="Embed" ProgID="Equation.DSMT4" ShapeID="_x0000_i1029" DrawAspect="Content" ObjectID="_1657085633" r:id="rId185"/>
              </w:object>
            </w:r>
          </w:p>
        </w:tc>
        <w:tc>
          <w:tcPr>
            <w:tcW w:w="616" w:type="dxa"/>
            <w:vAlign w:val="center"/>
          </w:tcPr>
          <w:p w14:paraId="39BF1685" w14:textId="2806F03B" w:rsidR="008571DA" w:rsidRPr="006B2452" w:rsidRDefault="008571DA" w:rsidP="0093118D">
            <w:pPr>
              <w:snapToGrid w:val="0"/>
              <w:spacing w:line="312" w:lineRule="auto"/>
              <w:jc w:val="right"/>
              <w:rPr>
                <w:sz w:val="20"/>
              </w:rPr>
            </w:pPr>
            <w:r w:rsidRPr="006B2452">
              <w:rPr>
                <w:sz w:val="20"/>
              </w:rPr>
              <w:t>(</w:t>
            </w:r>
            <w:r w:rsidR="00A345E0" w:rsidRPr="006B2452">
              <w:rPr>
                <w:sz w:val="20"/>
              </w:rPr>
              <w:t>22</w:t>
            </w:r>
            <w:r w:rsidRPr="006B2452">
              <w:rPr>
                <w:sz w:val="20"/>
              </w:rPr>
              <w:t>a)</w:t>
            </w:r>
          </w:p>
          <w:p w14:paraId="72CFBB70" w14:textId="78F9F855" w:rsidR="008571DA" w:rsidRPr="006B2452" w:rsidRDefault="008571DA" w:rsidP="0093118D">
            <w:pPr>
              <w:snapToGrid w:val="0"/>
              <w:spacing w:line="312" w:lineRule="auto"/>
              <w:jc w:val="right"/>
              <w:rPr>
                <w:sz w:val="20"/>
              </w:rPr>
            </w:pPr>
            <w:r w:rsidRPr="006B2452">
              <w:rPr>
                <w:sz w:val="20"/>
              </w:rPr>
              <w:t>(</w:t>
            </w:r>
            <w:r w:rsidR="00A345E0" w:rsidRPr="006B2452">
              <w:rPr>
                <w:sz w:val="20"/>
              </w:rPr>
              <w:t>22</w:t>
            </w:r>
            <w:r w:rsidRPr="006B2452">
              <w:rPr>
                <w:sz w:val="20"/>
              </w:rPr>
              <w:t>b)</w:t>
            </w:r>
          </w:p>
          <w:p w14:paraId="2656B0B3" w14:textId="7A57A862" w:rsidR="008571DA" w:rsidRPr="006B2452" w:rsidRDefault="008571DA" w:rsidP="0093118D">
            <w:pPr>
              <w:snapToGrid w:val="0"/>
              <w:spacing w:line="312" w:lineRule="auto"/>
              <w:jc w:val="right"/>
              <w:rPr>
                <w:sz w:val="20"/>
              </w:rPr>
            </w:pPr>
            <w:r w:rsidRPr="006B2452">
              <w:rPr>
                <w:sz w:val="20"/>
              </w:rPr>
              <w:t>(</w:t>
            </w:r>
            <w:r w:rsidR="00A345E0" w:rsidRPr="006B2452">
              <w:rPr>
                <w:sz w:val="20"/>
              </w:rPr>
              <w:t>22</w:t>
            </w:r>
            <w:r w:rsidRPr="006B2452">
              <w:rPr>
                <w:sz w:val="20"/>
              </w:rPr>
              <w:t>c)</w:t>
            </w:r>
          </w:p>
          <w:p w14:paraId="66C583FD" w14:textId="75F7FFC2" w:rsidR="008571DA" w:rsidRPr="006B2452" w:rsidRDefault="008571DA" w:rsidP="0093118D">
            <w:pPr>
              <w:snapToGrid w:val="0"/>
              <w:spacing w:line="312" w:lineRule="auto"/>
              <w:jc w:val="right"/>
              <w:rPr>
                <w:sz w:val="20"/>
              </w:rPr>
            </w:pPr>
            <w:r w:rsidRPr="006B2452">
              <w:rPr>
                <w:sz w:val="20"/>
              </w:rPr>
              <w:t>(</w:t>
            </w:r>
            <w:r w:rsidR="00A345E0" w:rsidRPr="006B2452">
              <w:rPr>
                <w:sz w:val="20"/>
              </w:rPr>
              <w:t>22</w:t>
            </w:r>
            <w:r w:rsidRPr="006B2452">
              <w:rPr>
                <w:sz w:val="20"/>
              </w:rPr>
              <w:t>d)</w:t>
            </w:r>
          </w:p>
          <w:p w14:paraId="42656D42" w14:textId="482218BA" w:rsidR="008571DA" w:rsidRPr="006B2452" w:rsidRDefault="008571DA" w:rsidP="0093118D">
            <w:pPr>
              <w:snapToGrid w:val="0"/>
              <w:spacing w:line="312" w:lineRule="auto"/>
              <w:jc w:val="right"/>
              <w:rPr>
                <w:sz w:val="24"/>
              </w:rPr>
            </w:pPr>
            <w:r w:rsidRPr="006B2452">
              <w:rPr>
                <w:sz w:val="20"/>
              </w:rPr>
              <w:t>(</w:t>
            </w:r>
            <w:r w:rsidR="00A345E0" w:rsidRPr="006B2452">
              <w:rPr>
                <w:sz w:val="20"/>
              </w:rPr>
              <w:t>22</w:t>
            </w:r>
            <w:r w:rsidRPr="006B2452">
              <w:rPr>
                <w:sz w:val="20"/>
              </w:rPr>
              <w:t>e)</w:t>
            </w:r>
          </w:p>
        </w:tc>
      </w:tr>
    </w:tbl>
    <w:p w14:paraId="5C8BF174" w14:textId="77777777" w:rsidR="00FA2EE6" w:rsidRPr="006B2452" w:rsidRDefault="00FA2EE6" w:rsidP="00FA2EE6">
      <w:pPr>
        <w:rPr>
          <w:b/>
          <w:bCs/>
        </w:rPr>
      </w:pPr>
    </w:p>
    <w:p w14:paraId="41E4A41B" w14:textId="1D257E35" w:rsidR="008571DA" w:rsidRDefault="00FA2EE6" w:rsidP="003D2E87">
      <w:pPr>
        <w:ind w:firstLine="420"/>
      </w:pPr>
      <w:r w:rsidRPr="006B2452">
        <w:rPr>
          <w:b/>
          <w:bCs/>
        </w:rPr>
        <w:t>Model</w:t>
      </w:r>
      <w:r w:rsidR="000C3CEC" w:rsidRPr="006B2452">
        <w:rPr>
          <w:b/>
          <w:bCs/>
        </w:rPr>
        <w:t>ling</w:t>
      </w:r>
      <w:r w:rsidRPr="006B2452">
        <w:rPr>
          <w:b/>
          <w:bCs/>
        </w:rPr>
        <w:t xml:space="preserve"> technique </w:t>
      </w:r>
      <w:r w:rsidR="008571DA" w:rsidRPr="006B2452">
        <w:rPr>
          <w:rFonts w:cs="Times New Roman"/>
          <w:b/>
          <w:bCs/>
        </w:rPr>
        <w:t>Ⅱ</w:t>
      </w:r>
      <w:r w:rsidR="008571DA" w:rsidRPr="006B2452">
        <w:rPr>
          <w:b/>
          <w:bCs/>
        </w:rPr>
        <w:t xml:space="preserve"> –</w:t>
      </w:r>
      <w:r w:rsidR="00E363AA" w:rsidRPr="006B2452">
        <w:rPr>
          <w:b/>
          <w:bCs/>
        </w:rPr>
        <w:t xml:space="preserve"> </w:t>
      </w:r>
      <w:r w:rsidR="008571DA" w:rsidRPr="006B2452">
        <w:rPr>
          <w:b/>
          <w:bCs/>
        </w:rPr>
        <w:t>Separable p</w:t>
      </w:r>
      <w:r w:rsidR="008571DA" w:rsidRPr="006B2452">
        <w:rPr>
          <w:rFonts w:hint="eastAsia"/>
          <w:b/>
          <w:bCs/>
        </w:rPr>
        <w:t>rogramming</w:t>
      </w:r>
      <w:r w:rsidRPr="006B2452">
        <w:rPr>
          <w:b/>
          <w:bCs/>
        </w:rPr>
        <w:t>.</w:t>
      </w:r>
      <w:r w:rsidRPr="006B2452">
        <w:t xml:space="preserve"> </w:t>
      </w:r>
      <w:r w:rsidR="008571DA" w:rsidRPr="006B2452">
        <w:t xml:space="preserve">The </w:t>
      </w:r>
      <w:r w:rsidR="00397598" w:rsidRPr="006B2452">
        <w:t xml:space="preserve">nonlinear nonconvex optimisation problem </w:t>
      </w:r>
      <w:r w:rsidR="008571DA" w:rsidRPr="006B2452">
        <w:t xml:space="preserve">in Eq. </w:t>
      </w:r>
      <w:r w:rsidR="005E7B0C" w:rsidRPr="006B2452">
        <w:lastRenderedPageBreak/>
        <w:t>19</w:t>
      </w:r>
      <w:r w:rsidR="00DF1484" w:rsidRPr="006B2452">
        <w:t>b</w:t>
      </w:r>
      <w:r w:rsidR="008571DA" w:rsidRPr="006B2452">
        <w:t xml:space="preserve"> </w:t>
      </w:r>
      <w:r w:rsidR="00397598" w:rsidRPr="006B2452">
        <w:t>is transformed</w:t>
      </w:r>
      <w:r w:rsidR="008571DA" w:rsidRPr="006B2452">
        <w:t xml:space="preserve"> to convex optimisation by adopting the linearisation approach</w:t>
      </w:r>
      <w:r w:rsidR="000F4DE7" w:rsidRPr="006B2452">
        <w:rPr>
          <w:noProof/>
          <w:vertAlign w:val="superscript"/>
        </w:rPr>
        <w:t>35</w:t>
      </w:r>
      <w:r w:rsidR="008571DA" w:rsidRPr="006B2452">
        <w:t>.</w:t>
      </w:r>
      <w:r w:rsidR="00D73B33" w:rsidRPr="006B2452">
        <w:t xml:space="preserve"> </w:t>
      </w:r>
      <w:r w:rsidR="008571DA" w:rsidRPr="006B2452">
        <w:t xml:space="preserve">Assuming </w:t>
      </w:r>
      <w:r w:rsidR="008571DA" w:rsidRPr="006B2452">
        <w:rPr>
          <w:i/>
        </w:rPr>
        <w:t>f</w:t>
      </w:r>
      <w:r w:rsidR="008571DA" w:rsidRPr="006B2452">
        <w:t>(</w:t>
      </w:r>
      <w:r w:rsidR="008571DA" w:rsidRPr="006B2452">
        <w:rPr>
          <w:i/>
        </w:rPr>
        <w:t>x</w:t>
      </w:r>
      <w:r w:rsidR="008571DA" w:rsidRPr="006B2452">
        <w:t xml:space="preserve">) </w:t>
      </w:r>
      <w:r w:rsidR="008571DA" w:rsidRPr="006B2452">
        <w:rPr>
          <w:rFonts w:hint="eastAsia"/>
        </w:rPr>
        <w:t>is a continuous convex function</w:t>
      </w:r>
      <w:r w:rsidR="008571DA" w:rsidRPr="006B2452">
        <w:t xml:space="preserve"> with a variable </w:t>
      </w:r>
      <w:r w:rsidR="008571DA" w:rsidRPr="006B2452">
        <w:rPr>
          <w:i/>
        </w:rPr>
        <w:t>x</w:t>
      </w:r>
      <w:r w:rsidR="008571DA" w:rsidRPr="006B2452">
        <w:t>,</w:t>
      </w:r>
      <w:r w:rsidR="008571DA" w:rsidRPr="006B2452">
        <w:rPr>
          <w:rFonts w:hint="eastAsia"/>
        </w:rPr>
        <w:t xml:space="preserve"> </w:t>
      </w:r>
      <w:r w:rsidR="008571DA" w:rsidRPr="006B2452">
        <w:t>it can be approximated via a piecewise linear function of f(</w:t>
      </w:r>
      <w:r w:rsidR="008571DA" w:rsidRPr="006B2452">
        <w:rPr>
          <w:i/>
        </w:rPr>
        <w:t>x</w:t>
      </w:r>
      <w:r w:rsidR="008571DA" w:rsidRPr="006B2452">
        <w:rPr>
          <w:i/>
          <w:vertAlign w:val="subscript"/>
        </w:rPr>
        <w:t>q</w:t>
      </w:r>
      <w:r w:rsidR="008571DA" w:rsidRPr="006B2452">
        <w:t xml:space="preserve">) with </w:t>
      </w:r>
      <w:r w:rsidR="008571DA" w:rsidRPr="006B2452">
        <w:rPr>
          <w:i/>
        </w:rPr>
        <w:t>A</w:t>
      </w:r>
      <w:r w:rsidR="008571DA" w:rsidRPr="006B2452">
        <w:t xml:space="preserve"> grid points as shown </w:t>
      </w:r>
      <w:r w:rsidR="00022045" w:rsidRPr="006B2452">
        <w:t xml:space="preserve">in </w:t>
      </w:r>
      <w:r w:rsidR="008571DA" w:rsidRPr="006B2452">
        <w:t xml:space="preserve">Eq. </w:t>
      </w:r>
      <w:r w:rsidR="00A345E0" w:rsidRPr="006B2452">
        <w:t>23</w:t>
      </w:r>
      <w:r w:rsidR="008571DA" w:rsidRPr="006B2452">
        <w:t xml:space="preserve">a. </w:t>
      </w:r>
      <w:r w:rsidR="008571DA" w:rsidRPr="006B2452">
        <w:rPr>
          <w:rFonts w:cs="Times New Roman"/>
          <w:i/>
        </w:rPr>
        <w:t>λ</w:t>
      </w:r>
      <w:r w:rsidR="008571DA" w:rsidRPr="006B2452">
        <w:rPr>
          <w:i/>
          <w:vertAlign w:val="subscript"/>
        </w:rPr>
        <w:t>q</w:t>
      </w:r>
      <w:r w:rsidR="008571DA" w:rsidRPr="006B2452">
        <w:rPr>
          <w:i/>
        </w:rPr>
        <w:t xml:space="preserve"> </w:t>
      </w:r>
      <w:r w:rsidR="008571DA" w:rsidRPr="006B2452">
        <w:t xml:space="preserve">is a set of </w:t>
      </w:r>
      <w:r w:rsidR="008571DA" w:rsidRPr="006B2452">
        <w:rPr>
          <w:b/>
          <w:i/>
        </w:rPr>
        <w:t>special order variables</w:t>
      </w:r>
      <w:r w:rsidR="008571DA" w:rsidRPr="006B2452">
        <w:t xml:space="preserve"> with only two adjacent nodes taking non-zero values</w:t>
      </w:r>
      <w:r w:rsidR="003F29A9" w:rsidRPr="006B2452">
        <w:fldChar w:fldCharType="begin">
          <w:fldData xml:space="preserve">PEVuZE5vdGU+PENpdGU+PEF1dGhvcj5aaGFuZzwvQXV0aG9yPjxZZWFyPjIwMTM8L1llYXI+PFJl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</w:fldData>
        </w:fldChar>
      </w:r>
      <w:r w:rsidR="00B978F4" w:rsidRPr="006B2452">
        <w:instrText xml:space="preserve"> ADDIN EN.CITE </w:instrText>
      </w:r>
      <w:r w:rsidR="00B978F4" w:rsidRPr="006B2452">
        <w:fldChar w:fldCharType="begin">
          <w:fldData xml:space="preserve">PEVuZE5vdGU+PENpdGU+PEF1dGhvcj5aaGFuZzwvQXV0aG9yPjxZZWFyPjIwMTM8L1llYXI+PFJl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</w:fldData>
        </w:fldChar>
      </w:r>
      <w:r w:rsidR="00B978F4" w:rsidRPr="006B2452">
        <w:instrText xml:space="preserve"> ADDIN EN.CITE.DATA </w:instrText>
      </w:r>
      <w:r w:rsidR="00B978F4" w:rsidRPr="006B2452">
        <w:fldChar w:fldCharType="end"/>
      </w:r>
      <w:r w:rsidR="003F29A9" w:rsidRPr="006B2452">
        <w:fldChar w:fldCharType="separate"/>
      </w:r>
      <w:r w:rsidR="00B978F4" w:rsidRPr="006B2452">
        <w:rPr>
          <w:noProof/>
          <w:vertAlign w:val="superscript"/>
        </w:rPr>
        <w:t>42,44</w:t>
      </w:r>
      <w:r w:rsidR="003F29A9" w:rsidRPr="006B2452">
        <w:fldChar w:fldCharType="end"/>
      </w:r>
      <w:r w:rsidR="008571DA" w:rsidRPr="006B2452">
        <w:t>.</w:t>
      </w:r>
    </w:p>
    <w:p w14:paraId="426787A7" w14:textId="77777777" w:rsidR="00BE77EB" w:rsidRPr="006B2452" w:rsidRDefault="00BE77EB" w:rsidP="003D2E87">
      <w:pPr>
        <w:ind w:firstLine="420"/>
      </w:pPr>
    </w:p>
    <w:tbl>
      <w:tblPr>
        <w:tblStyle w:val="TableGrid"/>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
        <w:gridCol w:w="8656"/>
        <w:gridCol w:w="650"/>
      </w:tblGrid>
      <w:tr w:rsidR="006B2452" w:rsidRPr="006B2452" w14:paraId="69BA201D" w14:textId="77777777" w:rsidTr="00D94977">
        <w:trPr>
          <w:trHeight w:val="578"/>
          <w:jc w:val="center"/>
        </w:trPr>
        <w:tc>
          <w:tcPr>
            <w:tcW w:w="440" w:type="dxa"/>
            <w:vAlign w:val="center"/>
          </w:tcPr>
          <w:p w14:paraId="7B787D77" w14:textId="77777777" w:rsidR="008571DA" w:rsidRPr="006B2452" w:rsidRDefault="008571DA" w:rsidP="00D94977">
            <w:pPr>
              <w:snapToGrid w:val="0"/>
            </w:pPr>
          </w:p>
        </w:tc>
        <w:tc>
          <w:tcPr>
            <w:tcW w:w="0" w:type="auto"/>
            <w:vAlign w:val="center"/>
          </w:tcPr>
          <w:p w14:paraId="58724061" w14:textId="5C968982" w:rsidR="008571DA" w:rsidRPr="006B2452" w:rsidRDefault="00E047C5" w:rsidP="00D94977">
            <w:pPr>
              <w:snapToGrid w:val="0"/>
              <w:jc w:val="center"/>
            </w:pPr>
            <w:r w:rsidRPr="006B2452">
              <w:rPr>
                <w:noProof/>
                <w:position w:val="-70"/>
              </w:rPr>
              <w:object w:dxaOrig="1780" w:dyaOrig="1820" w14:anchorId="22961DA5">
                <v:shape id="_x0000_i1028" type="#_x0000_t75" alt="" style="width:86pt;height:86pt;mso-width-percent:0;mso-height-percent:0;mso-width-percent:0;mso-height-percent:0" o:ole="">
                  <v:imagedata r:id="rId186" o:title=""/>
                </v:shape>
                <o:OLEObject Type="Embed" ProgID="Equation.DSMT4" ShapeID="_x0000_i1028" DrawAspect="Content" ObjectID="_1657085634" r:id="rId187"/>
              </w:object>
            </w:r>
          </w:p>
        </w:tc>
        <w:tc>
          <w:tcPr>
            <w:tcW w:w="496" w:type="dxa"/>
            <w:vAlign w:val="center"/>
          </w:tcPr>
          <w:p w14:paraId="321CB6B6" w14:textId="2B0D9C83" w:rsidR="008571DA" w:rsidRPr="006B2452" w:rsidRDefault="008571DA" w:rsidP="00D94977">
            <w:pPr>
              <w:snapToGrid w:val="0"/>
              <w:spacing w:line="540" w:lineRule="auto"/>
              <w:rPr>
                <w:sz w:val="20"/>
                <w:szCs w:val="24"/>
              </w:rPr>
            </w:pPr>
            <w:r w:rsidRPr="006B2452">
              <w:rPr>
                <w:sz w:val="20"/>
                <w:szCs w:val="24"/>
              </w:rPr>
              <w:t>(</w:t>
            </w:r>
            <w:r w:rsidR="00A345E0" w:rsidRPr="006B2452">
              <w:rPr>
                <w:sz w:val="20"/>
                <w:szCs w:val="24"/>
              </w:rPr>
              <w:t>23</w:t>
            </w:r>
            <w:r w:rsidRPr="006B2452">
              <w:rPr>
                <w:sz w:val="20"/>
                <w:szCs w:val="24"/>
              </w:rPr>
              <w:t>a)</w:t>
            </w:r>
          </w:p>
          <w:p w14:paraId="129A260F" w14:textId="0C4072A9" w:rsidR="008571DA" w:rsidRPr="006B2452" w:rsidRDefault="008571DA" w:rsidP="00D94977">
            <w:pPr>
              <w:snapToGrid w:val="0"/>
              <w:spacing w:line="540" w:lineRule="auto"/>
              <w:rPr>
                <w:sz w:val="20"/>
                <w:szCs w:val="24"/>
              </w:rPr>
            </w:pPr>
            <w:r w:rsidRPr="006B2452">
              <w:rPr>
                <w:sz w:val="20"/>
                <w:szCs w:val="24"/>
              </w:rPr>
              <w:t>(</w:t>
            </w:r>
            <w:r w:rsidR="00A345E0" w:rsidRPr="006B2452">
              <w:rPr>
                <w:sz w:val="20"/>
                <w:szCs w:val="24"/>
              </w:rPr>
              <w:t>23</w:t>
            </w:r>
            <w:r w:rsidRPr="006B2452">
              <w:rPr>
                <w:sz w:val="20"/>
                <w:szCs w:val="24"/>
              </w:rPr>
              <w:t>b)</w:t>
            </w:r>
          </w:p>
          <w:p w14:paraId="3EB2BAEE" w14:textId="055A804E" w:rsidR="008571DA" w:rsidRPr="006B2452" w:rsidRDefault="008571DA" w:rsidP="00D94977">
            <w:pPr>
              <w:snapToGrid w:val="0"/>
              <w:spacing w:line="540" w:lineRule="auto"/>
              <w:rPr>
                <w:sz w:val="20"/>
                <w:szCs w:val="24"/>
              </w:rPr>
            </w:pPr>
            <w:r w:rsidRPr="006B2452">
              <w:rPr>
                <w:sz w:val="20"/>
                <w:szCs w:val="24"/>
              </w:rPr>
              <w:t>(</w:t>
            </w:r>
            <w:r w:rsidR="00A345E0" w:rsidRPr="006B2452">
              <w:rPr>
                <w:sz w:val="20"/>
                <w:szCs w:val="24"/>
              </w:rPr>
              <w:t>23</w:t>
            </w:r>
            <w:r w:rsidRPr="006B2452">
              <w:rPr>
                <w:sz w:val="20"/>
                <w:szCs w:val="24"/>
              </w:rPr>
              <w:t>c)</w:t>
            </w:r>
          </w:p>
        </w:tc>
      </w:tr>
    </w:tbl>
    <w:p w14:paraId="1BD3EFF3" w14:textId="77777777" w:rsidR="00BE77EB" w:rsidRDefault="00BE77EB" w:rsidP="005200AE">
      <w:pPr>
        <w:ind w:firstLine="420"/>
      </w:pPr>
    </w:p>
    <w:p w14:paraId="246EE8B4" w14:textId="0A41DD50" w:rsidR="008571DA" w:rsidRPr="006B2452" w:rsidRDefault="0047173A" w:rsidP="005200AE">
      <w:pPr>
        <w:ind w:firstLine="420"/>
      </w:pPr>
      <w:r w:rsidRPr="006B2452">
        <w:t>As mentioned in Model framework, t</w:t>
      </w:r>
      <w:r w:rsidR="008571DA" w:rsidRPr="006B2452">
        <w:rPr>
          <w:rFonts w:hint="eastAsia"/>
        </w:rPr>
        <w:t xml:space="preserve">he </w:t>
      </w:r>
      <w:r w:rsidR="008571DA" w:rsidRPr="006B2452">
        <w:t>Nash</w:t>
      </w:r>
      <w:r w:rsidR="00146FDE" w:rsidRPr="006B2452">
        <w:t>-type</w:t>
      </w:r>
      <w:r w:rsidR="008571DA" w:rsidRPr="006B2452">
        <w:t xml:space="preserve"> objective function </w:t>
      </w:r>
      <w:r w:rsidRPr="006B2452">
        <w:t>of</w:t>
      </w:r>
      <w:r w:rsidR="008571DA" w:rsidRPr="006B2452">
        <w:t xml:space="preserve"> Eq. </w:t>
      </w:r>
      <w:r w:rsidR="005E7B0C" w:rsidRPr="006B2452">
        <w:t>19</w:t>
      </w:r>
      <w:r w:rsidR="00A345E0" w:rsidRPr="006B2452">
        <w:t>b</w:t>
      </w:r>
      <w:r w:rsidR="008571DA" w:rsidRPr="006B2452">
        <w:t xml:space="preserve"> </w:t>
      </w:r>
      <w:r w:rsidRPr="006B2452">
        <w:t xml:space="preserve">leads to a non-linear problem which </w:t>
      </w:r>
      <w:r w:rsidR="008571DA" w:rsidRPr="006B2452">
        <w:t xml:space="preserve">is </w:t>
      </w:r>
      <w:r w:rsidRPr="006B2452">
        <w:t xml:space="preserve">difficult to solve. Here </w:t>
      </w:r>
      <w:r w:rsidR="00944E85" w:rsidRPr="006B2452">
        <w:t>it was</w:t>
      </w:r>
      <w:r w:rsidRPr="006B2452">
        <w:t xml:space="preserve"> firstly </w:t>
      </w:r>
      <w:r w:rsidR="00944E85" w:rsidRPr="006B2452">
        <w:t>reformatted</w:t>
      </w:r>
      <w:r w:rsidRPr="006B2452">
        <w:t xml:space="preserve"> as Eq. </w:t>
      </w:r>
      <w:r w:rsidR="00DA5D35" w:rsidRPr="006B2452">
        <w:t>24</w:t>
      </w:r>
      <w:r w:rsidRPr="006B2452">
        <w:t xml:space="preserve">a and further </w:t>
      </w:r>
      <w:r w:rsidR="008571DA" w:rsidRPr="006B2452">
        <w:t>transform</w:t>
      </w:r>
      <w:r w:rsidR="00944E85" w:rsidRPr="006B2452">
        <w:t>ed</w:t>
      </w:r>
      <w:r w:rsidRPr="006B2452">
        <w:t xml:space="preserve"> </w:t>
      </w:r>
      <w:r w:rsidR="008571DA" w:rsidRPr="006B2452">
        <w:t xml:space="preserve">to a </w:t>
      </w:r>
      <w:r w:rsidR="008571DA" w:rsidRPr="006B2452">
        <w:rPr>
          <w:b/>
          <w:i/>
        </w:rPr>
        <w:t>logarithmic differentiation</w:t>
      </w:r>
      <w:r w:rsidR="008571DA" w:rsidRPr="006B2452">
        <w:t xml:space="preserve"> as formulated in Eq. </w:t>
      </w:r>
      <w:r w:rsidR="00DA5D35" w:rsidRPr="006B2452">
        <w:t>24</w:t>
      </w:r>
      <w:r w:rsidR="00BF598C" w:rsidRPr="006B2452">
        <w:t>b</w:t>
      </w:r>
      <w:r w:rsidR="008571DA" w:rsidRPr="006B2452">
        <w:t>.</w:t>
      </w:r>
    </w:p>
    <w:tbl>
      <w:tblPr>
        <w:tblStyle w:val="TableGrid"/>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
        <w:gridCol w:w="8656"/>
        <w:gridCol w:w="650"/>
      </w:tblGrid>
      <w:tr w:rsidR="006B2452" w:rsidRPr="006B2452" w14:paraId="28AD632F" w14:textId="77777777" w:rsidTr="00D94977">
        <w:trPr>
          <w:trHeight w:val="578"/>
          <w:jc w:val="center"/>
        </w:trPr>
        <w:tc>
          <w:tcPr>
            <w:tcW w:w="440" w:type="dxa"/>
            <w:vAlign w:val="center"/>
          </w:tcPr>
          <w:p w14:paraId="4DE21802" w14:textId="77777777" w:rsidR="008571DA" w:rsidRPr="006B2452" w:rsidRDefault="008571DA" w:rsidP="00D94977">
            <w:pPr>
              <w:snapToGrid w:val="0"/>
            </w:pPr>
          </w:p>
        </w:tc>
        <w:tc>
          <w:tcPr>
            <w:tcW w:w="0" w:type="auto"/>
            <w:vAlign w:val="center"/>
          </w:tcPr>
          <w:p w14:paraId="75BFDDAA" w14:textId="10C74F3E" w:rsidR="008571DA" w:rsidRPr="006B2452" w:rsidRDefault="00E047C5" w:rsidP="00D94977">
            <w:pPr>
              <w:snapToGrid w:val="0"/>
              <w:jc w:val="center"/>
            </w:pPr>
            <w:r w:rsidRPr="006B2452">
              <w:rPr>
                <w:noProof/>
                <w:position w:val="-30"/>
              </w:rPr>
              <w:object w:dxaOrig="2680" w:dyaOrig="1160" w14:anchorId="75AAF39A">
                <v:shape id="_x0000_i1027" type="#_x0000_t75" alt="" style="width:122pt;height:57pt;mso-width-percent:0;mso-height-percent:0;mso-width-percent:0;mso-height-percent:0" o:ole="">
                  <v:imagedata r:id="rId188" o:title=""/>
                </v:shape>
                <o:OLEObject Type="Embed" ProgID="Equation.DSMT4" ShapeID="_x0000_i1027" DrawAspect="Content" ObjectID="_1657085635" r:id="rId189"/>
              </w:object>
            </w:r>
          </w:p>
        </w:tc>
        <w:tc>
          <w:tcPr>
            <w:tcW w:w="496" w:type="dxa"/>
            <w:vAlign w:val="center"/>
          </w:tcPr>
          <w:p w14:paraId="17471D1A" w14:textId="0BC7950B" w:rsidR="008571DA" w:rsidRPr="006B2452" w:rsidRDefault="008571DA" w:rsidP="0047173A">
            <w:pPr>
              <w:snapToGrid w:val="0"/>
              <w:spacing w:line="480" w:lineRule="auto"/>
              <w:rPr>
                <w:sz w:val="20"/>
              </w:rPr>
            </w:pPr>
            <w:r w:rsidRPr="006B2452">
              <w:rPr>
                <w:sz w:val="20"/>
              </w:rPr>
              <w:t>(</w:t>
            </w:r>
            <w:r w:rsidR="00DA5D35" w:rsidRPr="006B2452">
              <w:rPr>
                <w:sz w:val="20"/>
              </w:rPr>
              <w:t>24</w:t>
            </w:r>
            <w:r w:rsidR="0047173A" w:rsidRPr="006B2452">
              <w:rPr>
                <w:sz w:val="20"/>
              </w:rPr>
              <w:t>a</w:t>
            </w:r>
            <w:r w:rsidRPr="006B2452">
              <w:rPr>
                <w:sz w:val="20"/>
              </w:rPr>
              <w:t>)</w:t>
            </w:r>
          </w:p>
          <w:p w14:paraId="5CA7B3E6" w14:textId="7CC94F9D" w:rsidR="0047173A" w:rsidRPr="006B2452" w:rsidRDefault="0047173A" w:rsidP="0047173A">
            <w:pPr>
              <w:snapToGrid w:val="0"/>
              <w:spacing w:line="480" w:lineRule="auto"/>
              <w:rPr>
                <w:sz w:val="20"/>
              </w:rPr>
            </w:pPr>
            <w:r w:rsidRPr="006B2452">
              <w:rPr>
                <w:sz w:val="20"/>
              </w:rPr>
              <w:t>(</w:t>
            </w:r>
            <w:r w:rsidR="00DA5D35" w:rsidRPr="006B2452">
              <w:rPr>
                <w:sz w:val="20"/>
              </w:rPr>
              <w:t>24</w:t>
            </w:r>
            <w:r w:rsidRPr="006B2452">
              <w:rPr>
                <w:sz w:val="20"/>
              </w:rPr>
              <w:t>b)</w:t>
            </w:r>
          </w:p>
        </w:tc>
      </w:tr>
    </w:tbl>
    <w:p w14:paraId="44839276" w14:textId="2B362FB8" w:rsidR="0047173A" w:rsidRPr="006B2452" w:rsidRDefault="0047173A" w:rsidP="0047173A">
      <w:pPr>
        <w:rPr>
          <w:rFonts w:cs="Times New Roman"/>
        </w:rPr>
      </w:pPr>
      <w:r w:rsidRPr="006B2452">
        <w:rPr>
          <w:rFonts w:cs="Times New Roman"/>
        </w:rPr>
        <w:t>where the superscript of L denotes the low</w:t>
      </w:r>
      <w:r w:rsidR="00022045" w:rsidRPr="006B2452">
        <w:rPr>
          <w:rFonts w:cs="Times New Roman"/>
        </w:rPr>
        <w:t>er</w:t>
      </w:r>
      <w:r w:rsidRPr="006B2452">
        <w:rPr>
          <w:rFonts w:cs="Times New Roman"/>
        </w:rPr>
        <w:t xml:space="preserve"> bound of profit for each sector.</w:t>
      </w:r>
    </w:p>
    <w:p w14:paraId="1EC2D9BE" w14:textId="3041EE1F" w:rsidR="008571DA" w:rsidRPr="006B2452" w:rsidRDefault="008571DA" w:rsidP="005200AE">
      <w:pPr>
        <w:ind w:firstLine="420"/>
        <w:rPr>
          <w:rFonts w:cs="Times New Roman"/>
        </w:rPr>
      </w:pPr>
      <w:r w:rsidRPr="006B2452">
        <w:rPr>
          <w:rFonts w:cs="Times New Roman"/>
        </w:rPr>
        <w:t>Therefore, the objective is to maximise</w:t>
      </w:r>
      <w:r w:rsidR="00BF6F79">
        <w:rPr>
          <w:rFonts w:cs="Times New Roman"/>
        </w:rPr>
        <w:t xml:space="preserve"> </w:t>
      </w:r>
      <w:r w:rsidRPr="006B2452">
        <w:rPr>
          <w:rFonts w:cs="Times New Roman"/>
        </w:rPr>
        <w:t xml:space="preserve"> </w:t>
      </w:r>
      <m:oMath>
        <m:acc>
          <m:accPr>
            <m:ctrlPr>
              <w:rPr>
                <w:rFonts w:ascii="Cambria Math" w:hAnsi="Cambria Math" w:cs="Times New Roman"/>
                <w:i/>
              </w:rPr>
            </m:ctrlPr>
          </m:accPr>
          <m:e>
            <m:r>
              <m:rPr>
                <m:nor/>
              </m:rPr>
              <w:rPr>
                <w:rFonts w:cs="Times New Roman"/>
                <w:i/>
              </w:rPr>
              <m:t>ϕ</m:t>
            </m:r>
          </m:e>
        </m:acc>
      </m:oMath>
      <w:r w:rsidRPr="006B2452">
        <w:rPr>
          <w:rFonts w:cs="Times New Roman"/>
        </w:rPr>
        <w:t xml:space="preserve"> </w:t>
      </w:r>
      <w:r w:rsidR="00BF6F79">
        <w:rPr>
          <w:rFonts w:cs="Times New Roman"/>
        </w:rPr>
        <w:t xml:space="preserve"> </w:t>
      </w:r>
      <w:r w:rsidRPr="006B2452">
        <w:rPr>
          <w:rFonts w:cs="Times New Roman"/>
        </w:rPr>
        <w:t xml:space="preserve">as demonstrated in Eq. </w:t>
      </w:r>
      <w:r w:rsidR="00DA5D35" w:rsidRPr="006B2452">
        <w:rPr>
          <w:rFonts w:cs="Times New Roman"/>
        </w:rPr>
        <w:t>25</w:t>
      </w:r>
      <w:r w:rsidRPr="006B2452">
        <w:rPr>
          <w:rFonts w:cs="Times New Roman"/>
        </w:rPr>
        <w:t xml:space="preserve">a-e, while </w:t>
      </w:r>
      <w:r w:rsidRPr="006B2452">
        <w:rPr>
          <w:rFonts w:cs="Times New Roman"/>
          <w:i/>
        </w:rPr>
        <w:t>π</w:t>
      </w:r>
      <w:r w:rsidRPr="006B2452">
        <w:rPr>
          <w:i/>
          <w:vertAlign w:val="subscript"/>
        </w:rPr>
        <w:t>pq</w:t>
      </w:r>
      <w:r w:rsidRPr="006B2452">
        <w:t xml:space="preserve"> </w:t>
      </w:r>
      <w:r w:rsidR="00944E85" w:rsidRPr="006B2452">
        <w:t>is</w:t>
      </w:r>
      <w:r w:rsidRPr="006B2452">
        <w:t xml:space="preserve"> constrained by Eq. </w:t>
      </w:r>
      <w:r w:rsidR="00DA5D35" w:rsidRPr="006B2452">
        <w:t>26</w:t>
      </w:r>
      <w:r w:rsidRPr="006B2452">
        <w:t>a-c for each player.</w:t>
      </w:r>
    </w:p>
    <w:tbl>
      <w:tblPr>
        <w:tblStyle w:val="TableGrid"/>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
        <w:gridCol w:w="8656"/>
        <w:gridCol w:w="650"/>
      </w:tblGrid>
      <w:tr w:rsidR="006B2452" w:rsidRPr="006B2452" w14:paraId="2C7BCDA8" w14:textId="77777777" w:rsidTr="00D94977">
        <w:trPr>
          <w:trHeight w:val="578"/>
          <w:jc w:val="center"/>
        </w:trPr>
        <w:tc>
          <w:tcPr>
            <w:tcW w:w="440" w:type="dxa"/>
            <w:vAlign w:val="center"/>
          </w:tcPr>
          <w:p w14:paraId="3428156E" w14:textId="77777777" w:rsidR="008571DA" w:rsidRPr="006B2452" w:rsidRDefault="008571DA" w:rsidP="00D94977">
            <w:pPr>
              <w:snapToGrid w:val="0"/>
            </w:pPr>
          </w:p>
        </w:tc>
        <w:tc>
          <w:tcPr>
            <w:tcW w:w="0" w:type="auto"/>
            <w:vAlign w:val="center"/>
          </w:tcPr>
          <w:p w14:paraId="00CAFAC6" w14:textId="61E7AF88" w:rsidR="008571DA" w:rsidRPr="006B2452" w:rsidRDefault="00E047C5" w:rsidP="00D94977">
            <w:pPr>
              <w:snapToGrid w:val="0"/>
              <w:jc w:val="center"/>
            </w:pPr>
            <w:r w:rsidRPr="006B2452">
              <w:rPr>
                <w:noProof/>
                <w:position w:val="-126"/>
              </w:rPr>
              <w:object w:dxaOrig="3620" w:dyaOrig="2659" w14:anchorId="40144088">
                <v:shape id="_x0000_i1026" type="#_x0000_t75" alt="" style="width:172pt;height:123pt;mso-width-percent:0;mso-height-percent:0;mso-width-percent:0;mso-height-percent:0" o:ole="">
                  <v:imagedata r:id="rId190" o:title=""/>
                </v:shape>
                <o:OLEObject Type="Embed" ProgID="Equation.DSMT4" ShapeID="_x0000_i1026" DrawAspect="Content" ObjectID="_1657085636" r:id="rId191"/>
              </w:object>
            </w:r>
          </w:p>
        </w:tc>
        <w:tc>
          <w:tcPr>
            <w:tcW w:w="496" w:type="dxa"/>
            <w:vAlign w:val="center"/>
          </w:tcPr>
          <w:p w14:paraId="0603414B" w14:textId="2141354D" w:rsidR="008571DA" w:rsidRPr="006B2452" w:rsidRDefault="008571DA" w:rsidP="00D94977">
            <w:pPr>
              <w:snapToGrid w:val="0"/>
              <w:spacing w:line="480" w:lineRule="auto"/>
              <w:rPr>
                <w:sz w:val="20"/>
              </w:rPr>
            </w:pPr>
            <w:r w:rsidRPr="006B2452">
              <w:rPr>
                <w:sz w:val="20"/>
              </w:rPr>
              <w:t>(</w:t>
            </w:r>
            <w:r w:rsidR="00DA5D35" w:rsidRPr="006B2452">
              <w:rPr>
                <w:sz w:val="20"/>
              </w:rPr>
              <w:t>25</w:t>
            </w:r>
            <w:r w:rsidRPr="006B2452">
              <w:rPr>
                <w:sz w:val="20"/>
              </w:rPr>
              <w:t>a)</w:t>
            </w:r>
          </w:p>
          <w:p w14:paraId="45EC990A" w14:textId="4AE5D02F" w:rsidR="008571DA" w:rsidRPr="006B2452" w:rsidRDefault="008571DA" w:rsidP="00D94977">
            <w:pPr>
              <w:snapToGrid w:val="0"/>
              <w:spacing w:line="480" w:lineRule="auto"/>
              <w:rPr>
                <w:sz w:val="20"/>
              </w:rPr>
            </w:pPr>
            <w:r w:rsidRPr="006B2452">
              <w:rPr>
                <w:sz w:val="20"/>
              </w:rPr>
              <w:t>(</w:t>
            </w:r>
            <w:r w:rsidR="00DA5D35" w:rsidRPr="006B2452">
              <w:rPr>
                <w:sz w:val="20"/>
              </w:rPr>
              <w:t>25</w:t>
            </w:r>
            <w:r w:rsidRPr="006B2452">
              <w:rPr>
                <w:sz w:val="20"/>
              </w:rPr>
              <w:t>b)</w:t>
            </w:r>
          </w:p>
          <w:p w14:paraId="20B7DBDA" w14:textId="07ABB3CC" w:rsidR="008571DA" w:rsidRPr="006B2452" w:rsidRDefault="008571DA" w:rsidP="00D94977">
            <w:pPr>
              <w:snapToGrid w:val="0"/>
              <w:spacing w:line="480" w:lineRule="auto"/>
              <w:rPr>
                <w:sz w:val="20"/>
              </w:rPr>
            </w:pPr>
            <w:r w:rsidRPr="006B2452">
              <w:rPr>
                <w:sz w:val="20"/>
              </w:rPr>
              <w:t>(</w:t>
            </w:r>
            <w:r w:rsidR="00DA5D35" w:rsidRPr="006B2452">
              <w:rPr>
                <w:sz w:val="20"/>
              </w:rPr>
              <w:t>25</w:t>
            </w:r>
            <w:r w:rsidRPr="006B2452">
              <w:rPr>
                <w:sz w:val="20"/>
              </w:rPr>
              <w:t>c)</w:t>
            </w:r>
          </w:p>
          <w:p w14:paraId="4879EBCC" w14:textId="4D566EFD" w:rsidR="008571DA" w:rsidRPr="006B2452" w:rsidRDefault="008571DA" w:rsidP="00D94977">
            <w:pPr>
              <w:snapToGrid w:val="0"/>
              <w:spacing w:line="480" w:lineRule="auto"/>
              <w:rPr>
                <w:sz w:val="20"/>
              </w:rPr>
            </w:pPr>
            <w:r w:rsidRPr="006B2452">
              <w:rPr>
                <w:sz w:val="20"/>
              </w:rPr>
              <w:t>(</w:t>
            </w:r>
            <w:r w:rsidR="00DA5D35" w:rsidRPr="006B2452">
              <w:rPr>
                <w:sz w:val="20"/>
              </w:rPr>
              <w:t>25</w:t>
            </w:r>
            <w:r w:rsidRPr="006B2452">
              <w:rPr>
                <w:sz w:val="20"/>
              </w:rPr>
              <w:t>d)</w:t>
            </w:r>
          </w:p>
          <w:p w14:paraId="0857D465" w14:textId="1F882E77" w:rsidR="008571DA" w:rsidRPr="006B2452" w:rsidRDefault="008571DA" w:rsidP="00D94977">
            <w:pPr>
              <w:snapToGrid w:val="0"/>
              <w:spacing w:line="480" w:lineRule="auto"/>
            </w:pPr>
            <w:r w:rsidRPr="006B2452">
              <w:rPr>
                <w:sz w:val="20"/>
              </w:rPr>
              <w:t>(</w:t>
            </w:r>
            <w:r w:rsidR="00DA5D35" w:rsidRPr="006B2452">
              <w:rPr>
                <w:sz w:val="20"/>
              </w:rPr>
              <w:t>25</w:t>
            </w:r>
            <w:r w:rsidRPr="006B2452">
              <w:rPr>
                <w:sz w:val="20"/>
              </w:rPr>
              <w:t>e)</w:t>
            </w:r>
          </w:p>
        </w:tc>
      </w:tr>
    </w:tbl>
    <w:p w14:paraId="551881E9" w14:textId="77777777" w:rsidR="00BE77EB" w:rsidRDefault="00BE77EB" w:rsidP="005200AE"/>
    <w:p w14:paraId="248D6AE4" w14:textId="4933789B" w:rsidR="008571DA" w:rsidRDefault="008571DA" w:rsidP="005200AE">
      <w:r w:rsidRPr="006B2452">
        <w:t>where</w:t>
      </w:r>
      <w:r w:rsidRPr="006B2452">
        <w:rPr>
          <w:rFonts w:hint="eastAsia"/>
        </w:rPr>
        <w:t xml:space="preserve"> </w:t>
      </w:r>
      <w:r w:rsidRPr="006B2452">
        <w:rPr>
          <w:rFonts w:cs="Times New Roman"/>
        </w:rPr>
        <w:t>θ</w:t>
      </w:r>
      <w:r w:rsidRPr="006B2452">
        <w:rPr>
          <w:i/>
          <w:vertAlign w:val="subscript"/>
        </w:rPr>
        <w:t>pq</w:t>
      </w:r>
      <w:r w:rsidRPr="006B2452">
        <w:t xml:space="preserve"> is defined as a</w:t>
      </w:r>
      <w:r w:rsidRPr="006B2452">
        <w:rPr>
          <w:b/>
          <w:i/>
        </w:rPr>
        <w:t xml:space="preserve"> parameter</w:t>
      </w:r>
      <w:r w:rsidRPr="006B2452">
        <w:t xml:space="preserve">, </w:t>
      </w:r>
      <w:r w:rsidRPr="006B2452">
        <w:rPr>
          <w:rFonts w:cs="Times New Roman"/>
          <w:i/>
        </w:rPr>
        <w:t>π</w:t>
      </w:r>
      <w:r w:rsidRPr="006B2452">
        <w:rPr>
          <w:i/>
          <w:vertAlign w:val="subscript"/>
        </w:rPr>
        <w:t>pq</w:t>
      </w:r>
      <w:r w:rsidRPr="006B2452">
        <w:t xml:space="preserve"> is </w:t>
      </w:r>
      <w:r w:rsidR="00944E85" w:rsidRPr="006B2452">
        <w:t xml:space="preserve">the </w:t>
      </w:r>
      <w:r w:rsidRPr="006B2452">
        <w:t xml:space="preserve">discrete profit at </w:t>
      </w:r>
      <w:r w:rsidRPr="006B2452">
        <w:rPr>
          <w:i/>
        </w:rPr>
        <w:t>q</w:t>
      </w:r>
      <w:r w:rsidRPr="006B2452">
        <w:t xml:space="preserve"> level for each player </w:t>
      </w:r>
      <w:r w:rsidRPr="006B2452">
        <w:rPr>
          <w:i/>
        </w:rPr>
        <w:t>p</w:t>
      </w:r>
      <w:r w:rsidRPr="006B2452">
        <w:t>.</w:t>
      </w:r>
    </w:p>
    <w:p w14:paraId="56A6A27B" w14:textId="77777777" w:rsidR="00BE77EB" w:rsidRPr="006B2452" w:rsidRDefault="00BE77EB" w:rsidP="005200AE"/>
    <w:tbl>
      <w:tblPr>
        <w:tblStyle w:val="TableGrid"/>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
        <w:gridCol w:w="8632"/>
        <w:gridCol w:w="674"/>
      </w:tblGrid>
      <w:tr w:rsidR="006B2452" w:rsidRPr="006B2452" w14:paraId="39B289ED" w14:textId="77777777" w:rsidTr="00D94977">
        <w:trPr>
          <w:trHeight w:val="578"/>
          <w:jc w:val="center"/>
        </w:trPr>
        <w:tc>
          <w:tcPr>
            <w:tcW w:w="440" w:type="dxa"/>
            <w:vAlign w:val="center"/>
          </w:tcPr>
          <w:p w14:paraId="604A83E5" w14:textId="77777777" w:rsidR="008571DA" w:rsidRPr="006B2452" w:rsidRDefault="008571DA" w:rsidP="00D94977">
            <w:pPr>
              <w:snapToGrid w:val="0"/>
            </w:pPr>
          </w:p>
        </w:tc>
        <w:tc>
          <w:tcPr>
            <w:tcW w:w="8632" w:type="dxa"/>
            <w:vAlign w:val="center"/>
          </w:tcPr>
          <w:p w14:paraId="25B2C494" w14:textId="057704CE" w:rsidR="008571DA" w:rsidRPr="006B2452" w:rsidRDefault="00E047C5" w:rsidP="00D94977">
            <w:pPr>
              <w:snapToGrid w:val="0"/>
              <w:jc w:val="center"/>
            </w:pPr>
            <w:r w:rsidRPr="006B2452">
              <w:rPr>
                <w:noProof/>
                <w:position w:val="-104"/>
              </w:rPr>
              <w:object w:dxaOrig="6840" w:dyaOrig="2160" w14:anchorId="47CD8F16">
                <v:shape id="_x0000_i1025" type="#_x0000_t75" alt="" style="width:346pt;height:108pt;mso-width-percent:0;mso-height-percent:0;mso-width-percent:0;mso-height-percent:0" o:ole="">
                  <v:imagedata r:id="rId192" o:title=""/>
                </v:shape>
                <o:OLEObject Type="Embed" ProgID="Equation.DSMT4" ShapeID="_x0000_i1025" DrawAspect="Content" ObjectID="_1657085637" r:id="rId193"/>
              </w:object>
            </w:r>
          </w:p>
        </w:tc>
        <w:tc>
          <w:tcPr>
            <w:tcW w:w="674" w:type="dxa"/>
            <w:vAlign w:val="center"/>
          </w:tcPr>
          <w:p w14:paraId="562C3A2E" w14:textId="623EC1F5" w:rsidR="008571DA" w:rsidRPr="006B2452" w:rsidRDefault="008571DA" w:rsidP="0093118D">
            <w:pPr>
              <w:snapToGrid w:val="0"/>
              <w:spacing w:line="540" w:lineRule="auto"/>
              <w:jc w:val="right"/>
              <w:rPr>
                <w:sz w:val="20"/>
              </w:rPr>
            </w:pPr>
            <w:r w:rsidRPr="006B2452">
              <w:rPr>
                <w:sz w:val="20"/>
              </w:rPr>
              <w:t>(</w:t>
            </w:r>
            <w:r w:rsidR="00DA5D35" w:rsidRPr="006B2452">
              <w:rPr>
                <w:sz w:val="20"/>
              </w:rPr>
              <w:t>26</w:t>
            </w:r>
            <w:r w:rsidRPr="006B2452">
              <w:rPr>
                <w:sz w:val="20"/>
              </w:rPr>
              <w:t>a)</w:t>
            </w:r>
          </w:p>
          <w:p w14:paraId="79C0DD6F" w14:textId="2D84FFFC" w:rsidR="008571DA" w:rsidRPr="006B2452" w:rsidRDefault="008571DA" w:rsidP="0093118D">
            <w:pPr>
              <w:snapToGrid w:val="0"/>
              <w:spacing w:beforeLines="50" w:before="156" w:afterLines="50" w:after="156" w:line="360" w:lineRule="auto"/>
              <w:jc w:val="right"/>
              <w:rPr>
                <w:sz w:val="20"/>
              </w:rPr>
            </w:pPr>
            <w:r w:rsidRPr="006B2452">
              <w:rPr>
                <w:sz w:val="20"/>
              </w:rPr>
              <w:t>(</w:t>
            </w:r>
            <w:r w:rsidR="00DA5D35" w:rsidRPr="006B2452">
              <w:rPr>
                <w:sz w:val="20"/>
              </w:rPr>
              <w:t>26</w:t>
            </w:r>
            <w:r w:rsidRPr="006B2452">
              <w:rPr>
                <w:sz w:val="20"/>
              </w:rPr>
              <w:t>b)</w:t>
            </w:r>
          </w:p>
          <w:p w14:paraId="76FBECA6" w14:textId="142E8321" w:rsidR="008571DA" w:rsidRPr="006B2452" w:rsidRDefault="008571DA" w:rsidP="0093118D">
            <w:pPr>
              <w:snapToGrid w:val="0"/>
              <w:spacing w:beforeLines="100" w:before="312"/>
              <w:jc w:val="right"/>
              <w:rPr>
                <w:sz w:val="20"/>
              </w:rPr>
            </w:pPr>
            <w:r w:rsidRPr="006B2452">
              <w:rPr>
                <w:sz w:val="20"/>
              </w:rPr>
              <w:t>(</w:t>
            </w:r>
            <w:r w:rsidR="00DA5D35" w:rsidRPr="006B2452">
              <w:rPr>
                <w:sz w:val="20"/>
              </w:rPr>
              <w:t>26</w:t>
            </w:r>
            <w:r w:rsidRPr="006B2452">
              <w:rPr>
                <w:sz w:val="20"/>
              </w:rPr>
              <w:t>c)</w:t>
            </w:r>
          </w:p>
        </w:tc>
      </w:tr>
    </w:tbl>
    <w:p w14:paraId="18330583" w14:textId="77777777" w:rsidR="00BE77EB" w:rsidRDefault="00BE77EB" w:rsidP="005200AE">
      <w:pPr>
        <w:ind w:firstLine="420"/>
      </w:pPr>
    </w:p>
    <w:p w14:paraId="1162190D" w14:textId="16A377AE" w:rsidR="008571DA" w:rsidRPr="006B2452" w:rsidRDefault="008571DA" w:rsidP="005200AE">
      <w:pPr>
        <w:ind w:firstLine="420"/>
      </w:pPr>
      <w:r w:rsidRPr="006B2452">
        <w:t xml:space="preserve">Based on above linearisation programming approach, it is vital to determine the upper and lower bounds for the </w:t>
      </w:r>
      <w:r w:rsidRPr="006B2452">
        <w:rPr>
          <w:rFonts w:cs="Times New Roman"/>
        </w:rPr>
        <w:t>θ</w:t>
      </w:r>
      <w:r w:rsidRPr="006B2452">
        <w:rPr>
          <w:i/>
          <w:vertAlign w:val="subscript"/>
        </w:rPr>
        <w:t>pq</w:t>
      </w:r>
      <w:r w:rsidRPr="006B2452">
        <w:t xml:space="preserve"> values. For the EV sector, the upper bound of </w:t>
      </w:r>
      <w:r w:rsidRPr="006B2452">
        <w:rPr>
          <w:rFonts w:cs="Times New Roman"/>
        </w:rPr>
        <w:t>θ</w:t>
      </w:r>
      <w:r w:rsidRPr="006B2452">
        <w:rPr>
          <w:i/>
          <w:vertAlign w:val="subscript"/>
        </w:rPr>
        <w:t>pq</w:t>
      </w:r>
      <w:r w:rsidRPr="006B2452">
        <w:t xml:space="preserve"> is derived by maximising the sales price and the sold capacity, the lower bound is determined by minimising sales price and capacity. For the DES sector, the upper bound is obtained by solving DES model with a minimum retired batteries price, and the lower bound reaches zero when the retired batteries price is equal to that of new batteries. For the D&amp;R sector, the upper and lower bound values depend on </w:t>
      </w:r>
      <w:r w:rsidRPr="006B2452">
        <w:lastRenderedPageBreak/>
        <w:t>capacity.</w:t>
      </w:r>
    </w:p>
    <w:p w14:paraId="182C2D69" w14:textId="7B922C7B" w:rsidR="002F27C5" w:rsidRPr="006B2452" w:rsidRDefault="00117110" w:rsidP="007E08E8">
      <w:pPr>
        <w:ind w:firstLine="420"/>
      </w:pPr>
      <w:r w:rsidRPr="006B2452">
        <w:t xml:space="preserve">By linearization, the </w:t>
      </w:r>
      <w:r w:rsidR="00F00EB6" w:rsidRPr="006B2452">
        <w:t xml:space="preserve">final </w:t>
      </w:r>
      <w:r w:rsidRPr="006B2452">
        <w:t>derived</w:t>
      </w:r>
      <w:r w:rsidR="002F27C5" w:rsidRPr="006B2452">
        <w:t xml:space="preserve"> MILP model was </w:t>
      </w:r>
      <w:r w:rsidR="00F00EB6" w:rsidRPr="006B2452">
        <w:t>built</w:t>
      </w:r>
      <w:r w:rsidR="002F27C5" w:rsidRPr="006B2452">
        <w:t xml:space="preserve"> and solved in GAMS 25.0.3, using the CPLEX solver</w:t>
      </w:r>
      <w:r w:rsidR="006C691B" w:rsidRPr="006B2452">
        <w:fldChar w:fldCharType="begin"/>
      </w:r>
      <w:r w:rsidR="00B978F4" w:rsidRPr="006B2452">
        <w:instrText xml:space="preserve"> ADDIN EN.CITE &lt;EndNote&gt;&lt;Cite&gt;&lt;Author&gt;GAMS&lt;/Author&gt;&lt;Year&gt;2006&lt;/Year&gt;&lt;RecNum&gt;40&lt;/RecNum&gt;&lt;DisplayText&gt;&lt;style face="superscript"&gt;45&lt;/style&gt;&lt;/DisplayText&gt;&lt;record&gt;&lt;rec-number&gt;40&lt;/rec-number&gt;&lt;foreign-keys&gt;&lt;key app="EN" db-id="aps0ppxvrrwerqe55vfv9xd0aaevp0wversv" timestamp="1463533796"&gt;40&lt;/key&gt;&lt;key app="ENWeb" db-id=""&gt;0&lt;/key&gt;&lt;/foreign-keys&gt;&lt;ref-type name="Report"&gt;27&lt;/ref-type&gt;&lt;contributors&gt;&lt;authors&gt;&lt;author&gt;GAMS&lt;/author&gt;&lt;/authors&gt;&lt;/contributors&gt;&lt;titles&gt;&lt;title&gt;&lt;style face="normal" font="default" size="100%"&gt;A User&lt;/style&gt;&lt;style face="normal" font="default" charset="134" size="100%"&gt;&amp;apos;&lt;/style&gt;&lt;style face="normal" font="default" size="100%"&gt;s Guide&lt;/style&gt;&lt;/title&gt;&lt;/titles&gt;&lt;dates&gt;&lt;year&gt;2006&lt;/year&gt;&lt;/dates&gt;&lt;publisher&gt;GAMS Development Corporation&lt;/publisher&gt;&lt;urls&gt;&lt;/urls&gt;&lt;/record&gt;&lt;/Cite&gt;&lt;/EndNote&gt;</w:instrText>
      </w:r>
      <w:r w:rsidR="006C691B" w:rsidRPr="006B2452">
        <w:fldChar w:fldCharType="separate"/>
      </w:r>
      <w:r w:rsidR="00B978F4" w:rsidRPr="006B2452">
        <w:rPr>
          <w:noProof/>
          <w:vertAlign w:val="superscript"/>
        </w:rPr>
        <w:t>45</w:t>
      </w:r>
      <w:r w:rsidR="006C691B" w:rsidRPr="006B2452">
        <w:fldChar w:fldCharType="end"/>
      </w:r>
      <w:r w:rsidR="00760AD0" w:rsidRPr="006B2452">
        <w:t xml:space="preserve"> </w:t>
      </w:r>
      <w:r w:rsidR="002F27C5" w:rsidRPr="006B2452">
        <w:t xml:space="preserve">on an 8*12 – Core Xeon X5675 clusters with 48GB RAM. The </w:t>
      </w:r>
      <w:r w:rsidR="0067109B" w:rsidRPr="006B2452">
        <w:t xml:space="preserve">number of variables is 30,544 including 15,738 binary variables; the number of constraints is 40,217. The </w:t>
      </w:r>
      <w:r w:rsidR="002F27C5" w:rsidRPr="006B2452">
        <w:t>CPU times vary between 30 to 90 minutes. The optimality gap is set to 1%, and all other settings remain at default values.</w:t>
      </w:r>
    </w:p>
    <w:p w14:paraId="2D556882" w14:textId="77777777" w:rsidR="00C47789" w:rsidRPr="006B2452" w:rsidRDefault="00C47789" w:rsidP="00454215"/>
    <w:p w14:paraId="7B67B3ED" w14:textId="390384D7" w:rsidR="008571DA" w:rsidRPr="006B2452" w:rsidRDefault="008571DA" w:rsidP="007D4C5B">
      <w:pPr>
        <w:pStyle w:val="Heading2"/>
      </w:pPr>
      <w:r w:rsidRPr="006B2452">
        <w:t>Model validation</w:t>
      </w:r>
    </w:p>
    <w:p w14:paraId="00F5934D" w14:textId="7A7ACDFF" w:rsidR="00E96454" w:rsidRPr="006B2452" w:rsidRDefault="0093118D" w:rsidP="00DF350C">
      <w:r w:rsidRPr="006B2452">
        <w:t xml:space="preserve">Although we </w:t>
      </w:r>
      <w:r w:rsidR="002F27C5" w:rsidRPr="006B2452">
        <w:t>present</w:t>
      </w:r>
      <w:r w:rsidRPr="006B2452">
        <w:t xml:space="preserve"> a linear equivalent for the non-linear problem of Eq. </w:t>
      </w:r>
      <w:r w:rsidR="005E7B0C" w:rsidRPr="006B2452">
        <w:t>19</w:t>
      </w:r>
      <w:r w:rsidRPr="006B2452">
        <w:t xml:space="preserve">b, </w:t>
      </w:r>
      <w:bookmarkStart w:id="0" w:name="_Hlk30496793"/>
      <w:r w:rsidRPr="006B2452">
        <w:t xml:space="preserve">a gap still exists between the non-linear term and the linear equivalent, which depends on the number of discrete levels </w:t>
      </w:r>
      <w:r w:rsidRPr="006B2452">
        <w:rPr>
          <w:i/>
        </w:rPr>
        <w:t>q</w:t>
      </w:r>
      <w:r w:rsidRPr="006B2452">
        <w:t xml:space="preserve">. Hence, the selection of </w:t>
      </w:r>
      <w:r w:rsidRPr="006B2452">
        <w:rPr>
          <w:i/>
        </w:rPr>
        <w:t>q</w:t>
      </w:r>
      <w:r w:rsidRPr="006B2452">
        <w:t xml:space="preserve"> may affect the results. </w:t>
      </w:r>
      <w:bookmarkEnd w:id="0"/>
      <w:r w:rsidRPr="006B2452">
        <w:t>To validate the proposed model, we test</w:t>
      </w:r>
      <w:r w:rsidR="00944E85" w:rsidRPr="006B2452">
        <w:t>ed</w:t>
      </w:r>
      <w:r w:rsidRPr="006B2452">
        <w:t xml:space="preserve"> the profit fluctuations with different linearisation pieces (</w:t>
      </w:r>
      <w:r w:rsidRPr="006B2452">
        <w:rPr>
          <w:i/>
        </w:rPr>
        <w:t>q</w:t>
      </w:r>
      <w:r w:rsidRPr="006B2452">
        <w:t xml:space="preserve">) of profit. </w:t>
      </w:r>
      <w:r w:rsidR="00E96454" w:rsidRPr="006B2452">
        <w:t xml:space="preserve">Detailed validation procedure is given in </w:t>
      </w:r>
      <w:r w:rsidR="00E96454" w:rsidRPr="006B2452">
        <w:rPr>
          <w:b/>
        </w:rPr>
        <w:t xml:space="preserve">Supplementary </w:t>
      </w:r>
      <w:r w:rsidR="006F4653" w:rsidRPr="006B2452">
        <w:rPr>
          <w:b/>
        </w:rPr>
        <w:t>SI-</w:t>
      </w:r>
      <w:r w:rsidR="00B978F4" w:rsidRPr="006B2452">
        <w:rPr>
          <w:b/>
        </w:rPr>
        <w:t>2</w:t>
      </w:r>
      <w:r w:rsidR="00E96454" w:rsidRPr="006B2452">
        <w:t xml:space="preserve">. </w:t>
      </w:r>
      <w:r w:rsidR="00944E85" w:rsidRPr="006B2452">
        <w:t>With</w:t>
      </w:r>
      <w:r w:rsidR="00AB24C9" w:rsidRPr="006B2452">
        <w:t xml:space="preserve"> </w:t>
      </w:r>
      <w:r w:rsidRPr="006B2452">
        <w:t xml:space="preserve">the discretisation level </w:t>
      </w:r>
      <w:r w:rsidRPr="006B2452">
        <w:rPr>
          <w:i/>
        </w:rPr>
        <w:t>q</w:t>
      </w:r>
      <w:r w:rsidRPr="006B2452">
        <w:t xml:space="preserve"> above 25, the results </w:t>
      </w:r>
      <w:r w:rsidR="00944E85" w:rsidRPr="006B2452">
        <w:t>were found to be</w:t>
      </w:r>
      <w:r w:rsidRPr="006B2452">
        <w:t xml:space="preserve"> stable</w:t>
      </w:r>
      <w:r w:rsidR="00AB24C9" w:rsidRPr="006B2452">
        <w:t>, i.e.,</w:t>
      </w:r>
      <w:r w:rsidRPr="006B2452">
        <w:t xml:space="preserve"> almost half of the total profit (49%) is allocated to the DES sector, the EV sector shares 45% of the total profit,</w:t>
      </w:r>
      <w:r w:rsidRPr="006B2452">
        <w:rPr>
          <w:rFonts w:hint="eastAsia"/>
        </w:rPr>
        <w:t xml:space="preserve"> </w:t>
      </w:r>
      <w:r w:rsidRPr="006B2452">
        <w:t xml:space="preserve">and the remaining 6% is allocated to the D&amp;R sector. </w:t>
      </w:r>
      <w:r w:rsidR="00E96454" w:rsidRPr="006B2452">
        <w:t xml:space="preserve">This is </w:t>
      </w:r>
      <w:r w:rsidR="00176B81" w:rsidRPr="006B2452">
        <w:t>consistent with</w:t>
      </w:r>
      <w:r w:rsidR="00E96454" w:rsidRPr="006B2452">
        <w:t xml:space="preserve"> the fairest solution </w:t>
      </w:r>
      <w:r w:rsidR="00176B81" w:rsidRPr="006B2452">
        <w:t>we presented</w:t>
      </w:r>
      <w:r w:rsidR="00E96454" w:rsidRPr="006B2452">
        <w:t xml:space="preserve"> in the </w:t>
      </w:r>
      <w:r w:rsidR="00944E85" w:rsidRPr="006B2452">
        <w:rPr>
          <w:b/>
          <w:bCs/>
        </w:rPr>
        <w:t>C</w:t>
      </w:r>
      <w:r w:rsidR="00E96454" w:rsidRPr="006B2452">
        <w:rPr>
          <w:b/>
          <w:bCs/>
        </w:rPr>
        <w:t>ase study</w:t>
      </w:r>
      <w:r w:rsidR="00944E85" w:rsidRPr="006B2452">
        <w:rPr>
          <w:b/>
          <w:bCs/>
        </w:rPr>
        <w:t xml:space="preserve"> and optimal solutions</w:t>
      </w:r>
      <w:r w:rsidR="00E96454" w:rsidRPr="006B2452">
        <w:t>. Meanwhile, the retired batteries price (</w:t>
      </w:r>
      <w:r w:rsidR="00E96454" w:rsidRPr="006B2452">
        <w:rPr>
          <w:i/>
        </w:rPr>
        <w:t>price</w:t>
      </w:r>
      <w:r w:rsidR="00E96454" w:rsidRPr="006B2452">
        <w:rPr>
          <w:vertAlign w:val="superscript"/>
        </w:rPr>
        <w:t>RB</w:t>
      </w:r>
      <w:r w:rsidR="00E96454" w:rsidRPr="006B2452">
        <w:t>) is discretised into 50 levels (</w:t>
      </w:r>
      <w:r w:rsidR="00E96454" w:rsidRPr="006B2452">
        <w:rPr>
          <w:i/>
          <w:iCs/>
        </w:rPr>
        <w:t>k</w:t>
      </w:r>
      <w:r w:rsidR="00E96454" w:rsidRPr="006B2452">
        <w:t xml:space="preserve"> = 50), which produced stable results.</w:t>
      </w:r>
    </w:p>
    <w:p w14:paraId="3E291895" w14:textId="77777777" w:rsidR="00D73B33" w:rsidRPr="006B2452" w:rsidRDefault="00D73B33" w:rsidP="005200AE"/>
    <w:p w14:paraId="5B04828A" w14:textId="149D2DF3" w:rsidR="00DF6605" w:rsidRPr="006B2452" w:rsidRDefault="00DF6605" w:rsidP="000F4DE7">
      <w:pPr>
        <w:pStyle w:val="EndNoteBibliography"/>
      </w:pPr>
    </w:p>
    <w:sectPr w:rsidR="00DF6605" w:rsidRPr="006B2452" w:rsidSect="00D94977">
      <w:footerReference w:type="default" r:id="rId194"/>
      <w:pgSz w:w="11906" w:h="16838"/>
      <w:pgMar w:top="1440" w:right="1080" w:bottom="1440" w:left="108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1170EF" w14:textId="77777777" w:rsidR="00E047C5" w:rsidRDefault="00E047C5">
      <w:r>
        <w:separator/>
      </w:r>
    </w:p>
  </w:endnote>
  <w:endnote w:type="continuationSeparator" w:id="0">
    <w:p w14:paraId="72C122C9" w14:textId="77777777" w:rsidR="00E047C5" w:rsidRDefault="00E04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panose1 w:val="02010600030101010101"/>
    <w:charset w:val="86"/>
    <w:family w:val="auto"/>
    <w:pitch w:val="variable"/>
    <w:sig w:usb0="A00002BF" w:usb1="38CF7CFA" w:usb2="00000016" w:usb3="00000000" w:csb0="0004000F" w:csb1="00000000"/>
  </w:font>
  <w:font w:name="AdvOT863180fb">
    <w:altName w:val="Times New Roman"/>
    <w:panose1 w:val="020B0604020202020204"/>
    <w:charset w:val="00"/>
    <w:family w:val="roman"/>
    <w:notTrueType/>
    <w:pitch w:val="default"/>
    <w:sig w:usb0="00000003" w:usb1="00000000" w:usb2="00000000" w:usb3="00000000" w:csb0="00000001" w:csb1="00000000"/>
  </w:font>
  <w:font w:name="AdvOT863180fb+fb">
    <w:altName w:val="Times New Roman"/>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023479"/>
      <w:docPartObj>
        <w:docPartGallery w:val="Page Numbers (Bottom of Page)"/>
        <w:docPartUnique/>
      </w:docPartObj>
    </w:sdtPr>
    <w:sdtEndPr>
      <w:rPr>
        <w:noProof/>
      </w:rPr>
    </w:sdtEndPr>
    <w:sdtContent>
      <w:p w14:paraId="0F3CBC7F" w14:textId="77777777" w:rsidR="00BF6F79" w:rsidRDefault="00BF6F7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181A6C" w14:textId="77777777" w:rsidR="00BF6F79" w:rsidRDefault="00BF6F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93EF73" w14:textId="77777777" w:rsidR="00E047C5" w:rsidRDefault="00E047C5">
      <w:r>
        <w:separator/>
      </w:r>
    </w:p>
  </w:footnote>
  <w:footnote w:type="continuationSeparator" w:id="0">
    <w:p w14:paraId="72609C6C" w14:textId="77777777" w:rsidR="00E047C5" w:rsidRDefault="00E047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50F7B"/>
    <w:multiLevelType w:val="hybridMultilevel"/>
    <w:tmpl w:val="C0F4D5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C1355F"/>
    <w:multiLevelType w:val="hybridMultilevel"/>
    <w:tmpl w:val="4EC09E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306267D"/>
    <w:multiLevelType w:val="hybridMultilevel"/>
    <w:tmpl w:val="97B8DC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8D84D99"/>
    <w:multiLevelType w:val="hybridMultilevel"/>
    <w:tmpl w:val="6CE28B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0AC6BAC"/>
    <w:multiLevelType w:val="hybridMultilevel"/>
    <w:tmpl w:val="E7369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4A4656"/>
    <w:multiLevelType w:val="hybridMultilevel"/>
    <w:tmpl w:val="BA946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B123F43"/>
    <w:multiLevelType w:val="hybridMultilevel"/>
    <w:tmpl w:val="089CB6E4"/>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7" w15:restartNumberingAfterBreak="0">
    <w:nsid w:val="7BB4695B"/>
    <w:multiLevelType w:val="multilevel"/>
    <w:tmpl w:val="209209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3"/>
  </w:num>
  <w:num w:numId="3">
    <w:abstractNumId w:val="1"/>
  </w:num>
  <w:num w:numId="4">
    <w:abstractNumId w:val="2"/>
  </w:num>
  <w:num w:numId="5">
    <w:abstractNumId w:val="6"/>
  </w:num>
  <w:num w:numId="6">
    <w:abstractNumId w:val="5"/>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ps0ppxvrrwerqe55vfv9xd0aaevp0wversv&quot;&gt;My EndNote Library&lt;record-ids&gt;&lt;item&gt;37&lt;/item&gt;&lt;item&gt;38&lt;/item&gt;&lt;item&gt;39&lt;/item&gt;&lt;item&gt;40&lt;/item&gt;&lt;item&gt;46&lt;/item&gt;&lt;item&gt;570&lt;/item&gt;&lt;item&gt;571&lt;/item&gt;&lt;item&gt;643&lt;/item&gt;&lt;item&gt;644&lt;/item&gt;&lt;item&gt;645&lt;/item&gt;&lt;item&gt;647&lt;/item&gt;&lt;item&gt;648&lt;/item&gt;&lt;item&gt;649&lt;/item&gt;&lt;item&gt;651&lt;/item&gt;&lt;item&gt;652&lt;/item&gt;&lt;item&gt;653&lt;/item&gt;&lt;item&gt;659&lt;/item&gt;&lt;item&gt;660&lt;/item&gt;&lt;item&gt;661&lt;/item&gt;&lt;item&gt;664&lt;/item&gt;&lt;item&gt;665&lt;/item&gt;&lt;item&gt;667&lt;/item&gt;&lt;item&gt;669&lt;/item&gt;&lt;item&gt;672&lt;/item&gt;&lt;item&gt;718&lt;/item&gt;&lt;item&gt;719&lt;/item&gt;&lt;item&gt;739&lt;/item&gt;&lt;item&gt;809&lt;/item&gt;&lt;item&gt;834&lt;/item&gt;&lt;item&gt;835&lt;/item&gt;&lt;item&gt;836&lt;/item&gt;&lt;item&gt;837&lt;/item&gt;&lt;item&gt;838&lt;/item&gt;&lt;item&gt;839&lt;/item&gt;&lt;item&gt;843&lt;/item&gt;&lt;item&gt;943&lt;/item&gt;&lt;item&gt;944&lt;/item&gt;&lt;item&gt;945&lt;/item&gt;&lt;item&gt;946&lt;/item&gt;&lt;item&gt;986&lt;/item&gt;&lt;/record-ids&gt;&lt;/item&gt;&lt;/Libraries&gt;"/>
  </w:docVars>
  <w:rsids>
    <w:rsidRoot w:val="008571DA"/>
    <w:rsid w:val="0000553A"/>
    <w:rsid w:val="000139DB"/>
    <w:rsid w:val="000201D6"/>
    <w:rsid w:val="00022045"/>
    <w:rsid w:val="00030B04"/>
    <w:rsid w:val="00032CAE"/>
    <w:rsid w:val="000368CC"/>
    <w:rsid w:val="00045E2F"/>
    <w:rsid w:val="00051072"/>
    <w:rsid w:val="00057445"/>
    <w:rsid w:val="0006333C"/>
    <w:rsid w:val="0006760E"/>
    <w:rsid w:val="00094AAF"/>
    <w:rsid w:val="00097994"/>
    <w:rsid w:val="000B48A6"/>
    <w:rsid w:val="000B5E2A"/>
    <w:rsid w:val="000C0140"/>
    <w:rsid w:val="000C214F"/>
    <w:rsid w:val="000C3CEC"/>
    <w:rsid w:val="000C496C"/>
    <w:rsid w:val="000D0E85"/>
    <w:rsid w:val="000E0ED3"/>
    <w:rsid w:val="000F4DE7"/>
    <w:rsid w:val="000F532F"/>
    <w:rsid w:val="00101693"/>
    <w:rsid w:val="0010329C"/>
    <w:rsid w:val="00107BB4"/>
    <w:rsid w:val="001128A8"/>
    <w:rsid w:val="00113FE2"/>
    <w:rsid w:val="001156D9"/>
    <w:rsid w:val="00117110"/>
    <w:rsid w:val="001202C9"/>
    <w:rsid w:val="00120993"/>
    <w:rsid w:val="00122E31"/>
    <w:rsid w:val="001269A3"/>
    <w:rsid w:val="00146FDE"/>
    <w:rsid w:val="00153E6E"/>
    <w:rsid w:val="001547FC"/>
    <w:rsid w:val="00157CFD"/>
    <w:rsid w:val="00166B5B"/>
    <w:rsid w:val="00170743"/>
    <w:rsid w:val="0017646A"/>
    <w:rsid w:val="00176B81"/>
    <w:rsid w:val="0018364F"/>
    <w:rsid w:val="00193B0D"/>
    <w:rsid w:val="001A257C"/>
    <w:rsid w:val="001A7FA4"/>
    <w:rsid w:val="001C088C"/>
    <w:rsid w:val="001C3D5E"/>
    <w:rsid w:val="001D0319"/>
    <w:rsid w:val="001D36B5"/>
    <w:rsid w:val="001D4CA4"/>
    <w:rsid w:val="001D7E16"/>
    <w:rsid w:val="001E0C9F"/>
    <w:rsid w:val="001E3A7F"/>
    <w:rsid w:val="001E6045"/>
    <w:rsid w:val="001E6F7F"/>
    <w:rsid w:val="00205CD2"/>
    <w:rsid w:val="002118D7"/>
    <w:rsid w:val="00221B8B"/>
    <w:rsid w:val="00230DED"/>
    <w:rsid w:val="00230EBE"/>
    <w:rsid w:val="00234345"/>
    <w:rsid w:val="00244134"/>
    <w:rsid w:val="0024594C"/>
    <w:rsid w:val="00251A13"/>
    <w:rsid w:val="00254861"/>
    <w:rsid w:val="00255D77"/>
    <w:rsid w:val="00256912"/>
    <w:rsid w:val="002602F7"/>
    <w:rsid w:val="00260F3B"/>
    <w:rsid w:val="002636DE"/>
    <w:rsid w:val="00273747"/>
    <w:rsid w:val="00277570"/>
    <w:rsid w:val="00277789"/>
    <w:rsid w:val="00296C9B"/>
    <w:rsid w:val="002A1E44"/>
    <w:rsid w:val="002A5A92"/>
    <w:rsid w:val="002B130B"/>
    <w:rsid w:val="002B1964"/>
    <w:rsid w:val="002B22E3"/>
    <w:rsid w:val="002B34BA"/>
    <w:rsid w:val="002B6185"/>
    <w:rsid w:val="002B7C1E"/>
    <w:rsid w:val="002C0F37"/>
    <w:rsid w:val="002C43EC"/>
    <w:rsid w:val="002C4FC0"/>
    <w:rsid w:val="002C5935"/>
    <w:rsid w:val="002D1C9E"/>
    <w:rsid w:val="002D463A"/>
    <w:rsid w:val="002D47E2"/>
    <w:rsid w:val="002D5A17"/>
    <w:rsid w:val="002D7EA8"/>
    <w:rsid w:val="002E1E39"/>
    <w:rsid w:val="002E1E8F"/>
    <w:rsid w:val="002F27C5"/>
    <w:rsid w:val="002F4D8D"/>
    <w:rsid w:val="002F5AE7"/>
    <w:rsid w:val="0030007D"/>
    <w:rsid w:val="00310743"/>
    <w:rsid w:val="00312E95"/>
    <w:rsid w:val="00317242"/>
    <w:rsid w:val="00325209"/>
    <w:rsid w:val="00330D7F"/>
    <w:rsid w:val="00331EFE"/>
    <w:rsid w:val="00332E88"/>
    <w:rsid w:val="0033583F"/>
    <w:rsid w:val="0033636C"/>
    <w:rsid w:val="0034282D"/>
    <w:rsid w:val="00347344"/>
    <w:rsid w:val="003476A2"/>
    <w:rsid w:val="0035281F"/>
    <w:rsid w:val="00352A8E"/>
    <w:rsid w:val="003552E6"/>
    <w:rsid w:val="00355584"/>
    <w:rsid w:val="0036605C"/>
    <w:rsid w:val="003724B3"/>
    <w:rsid w:val="00374325"/>
    <w:rsid w:val="0037690D"/>
    <w:rsid w:val="003803B4"/>
    <w:rsid w:val="003874E5"/>
    <w:rsid w:val="0039049F"/>
    <w:rsid w:val="00397598"/>
    <w:rsid w:val="003B1A0E"/>
    <w:rsid w:val="003B3B13"/>
    <w:rsid w:val="003C1D25"/>
    <w:rsid w:val="003C6BF0"/>
    <w:rsid w:val="003D2E87"/>
    <w:rsid w:val="003D444B"/>
    <w:rsid w:val="003D522B"/>
    <w:rsid w:val="003D72FE"/>
    <w:rsid w:val="003E73CE"/>
    <w:rsid w:val="003E7ACD"/>
    <w:rsid w:val="003F29A9"/>
    <w:rsid w:val="003F35CA"/>
    <w:rsid w:val="003F4946"/>
    <w:rsid w:val="003F589E"/>
    <w:rsid w:val="003F5A29"/>
    <w:rsid w:val="003F5F78"/>
    <w:rsid w:val="003F792C"/>
    <w:rsid w:val="00403E86"/>
    <w:rsid w:val="00405E56"/>
    <w:rsid w:val="00410BFC"/>
    <w:rsid w:val="004221CA"/>
    <w:rsid w:val="004230FC"/>
    <w:rsid w:val="00427639"/>
    <w:rsid w:val="00433EFD"/>
    <w:rsid w:val="00454215"/>
    <w:rsid w:val="00460626"/>
    <w:rsid w:val="00462BD0"/>
    <w:rsid w:val="00467A77"/>
    <w:rsid w:val="0047173A"/>
    <w:rsid w:val="00471FF8"/>
    <w:rsid w:val="00480CFE"/>
    <w:rsid w:val="00491A57"/>
    <w:rsid w:val="004A2175"/>
    <w:rsid w:val="004A262F"/>
    <w:rsid w:val="004B6BE0"/>
    <w:rsid w:val="004B6C85"/>
    <w:rsid w:val="004B7567"/>
    <w:rsid w:val="004C125C"/>
    <w:rsid w:val="004C126D"/>
    <w:rsid w:val="004E1131"/>
    <w:rsid w:val="004E3F01"/>
    <w:rsid w:val="004E73C6"/>
    <w:rsid w:val="004F21D1"/>
    <w:rsid w:val="004F4268"/>
    <w:rsid w:val="004F4988"/>
    <w:rsid w:val="00500319"/>
    <w:rsid w:val="005048D8"/>
    <w:rsid w:val="00505277"/>
    <w:rsid w:val="00505CF8"/>
    <w:rsid w:val="00510329"/>
    <w:rsid w:val="00513E86"/>
    <w:rsid w:val="0051473F"/>
    <w:rsid w:val="005200AE"/>
    <w:rsid w:val="005228B6"/>
    <w:rsid w:val="005272C3"/>
    <w:rsid w:val="00530F78"/>
    <w:rsid w:val="0053221D"/>
    <w:rsid w:val="0053261D"/>
    <w:rsid w:val="0053508C"/>
    <w:rsid w:val="0053766A"/>
    <w:rsid w:val="00540CB1"/>
    <w:rsid w:val="005425AE"/>
    <w:rsid w:val="0054542F"/>
    <w:rsid w:val="0054688A"/>
    <w:rsid w:val="00546B12"/>
    <w:rsid w:val="00555C72"/>
    <w:rsid w:val="00570E39"/>
    <w:rsid w:val="00581A7D"/>
    <w:rsid w:val="005866E4"/>
    <w:rsid w:val="005A4EA6"/>
    <w:rsid w:val="005A7C99"/>
    <w:rsid w:val="005B1ECF"/>
    <w:rsid w:val="005B24CF"/>
    <w:rsid w:val="005B7778"/>
    <w:rsid w:val="005C1FFA"/>
    <w:rsid w:val="005C7195"/>
    <w:rsid w:val="005D1386"/>
    <w:rsid w:val="005E5E6B"/>
    <w:rsid w:val="005E7ABE"/>
    <w:rsid w:val="005E7B0C"/>
    <w:rsid w:val="005F5B86"/>
    <w:rsid w:val="00605589"/>
    <w:rsid w:val="006064B2"/>
    <w:rsid w:val="00606807"/>
    <w:rsid w:val="00611D94"/>
    <w:rsid w:val="006214CD"/>
    <w:rsid w:val="0063026D"/>
    <w:rsid w:val="00632C86"/>
    <w:rsid w:val="006365AE"/>
    <w:rsid w:val="00637D9E"/>
    <w:rsid w:val="00641052"/>
    <w:rsid w:val="006429BD"/>
    <w:rsid w:val="00647079"/>
    <w:rsid w:val="006473D6"/>
    <w:rsid w:val="0065405E"/>
    <w:rsid w:val="00670305"/>
    <w:rsid w:val="0067109B"/>
    <w:rsid w:val="00671504"/>
    <w:rsid w:val="0067580C"/>
    <w:rsid w:val="00692305"/>
    <w:rsid w:val="006A63F2"/>
    <w:rsid w:val="006B2452"/>
    <w:rsid w:val="006B6218"/>
    <w:rsid w:val="006B70FC"/>
    <w:rsid w:val="006C012F"/>
    <w:rsid w:val="006C02AB"/>
    <w:rsid w:val="006C5F1E"/>
    <w:rsid w:val="006C691B"/>
    <w:rsid w:val="006C6F27"/>
    <w:rsid w:val="006C7B5A"/>
    <w:rsid w:val="006D0F5B"/>
    <w:rsid w:val="006D1146"/>
    <w:rsid w:val="006D1CA1"/>
    <w:rsid w:val="006D1DCE"/>
    <w:rsid w:val="006D78C1"/>
    <w:rsid w:val="006F4653"/>
    <w:rsid w:val="00702714"/>
    <w:rsid w:val="0070609A"/>
    <w:rsid w:val="00715E5F"/>
    <w:rsid w:val="00720349"/>
    <w:rsid w:val="00724B2D"/>
    <w:rsid w:val="00724F7E"/>
    <w:rsid w:val="00735B9F"/>
    <w:rsid w:val="00742A1F"/>
    <w:rsid w:val="00760AD0"/>
    <w:rsid w:val="007627AC"/>
    <w:rsid w:val="0076355D"/>
    <w:rsid w:val="0076528D"/>
    <w:rsid w:val="0076784D"/>
    <w:rsid w:val="00774A60"/>
    <w:rsid w:val="00787A50"/>
    <w:rsid w:val="00790814"/>
    <w:rsid w:val="007920F2"/>
    <w:rsid w:val="007927F8"/>
    <w:rsid w:val="00792C31"/>
    <w:rsid w:val="0079497B"/>
    <w:rsid w:val="007A017D"/>
    <w:rsid w:val="007A115C"/>
    <w:rsid w:val="007A49CE"/>
    <w:rsid w:val="007A5AD0"/>
    <w:rsid w:val="007A7143"/>
    <w:rsid w:val="007B11DB"/>
    <w:rsid w:val="007C1F9C"/>
    <w:rsid w:val="007C2415"/>
    <w:rsid w:val="007C2971"/>
    <w:rsid w:val="007D32F3"/>
    <w:rsid w:val="007D38B3"/>
    <w:rsid w:val="007D4C5B"/>
    <w:rsid w:val="007D574E"/>
    <w:rsid w:val="007E076F"/>
    <w:rsid w:val="007E08E8"/>
    <w:rsid w:val="007E0B85"/>
    <w:rsid w:val="007E61BC"/>
    <w:rsid w:val="007E6835"/>
    <w:rsid w:val="007E7D49"/>
    <w:rsid w:val="007F3442"/>
    <w:rsid w:val="007F616E"/>
    <w:rsid w:val="007F7873"/>
    <w:rsid w:val="00812D95"/>
    <w:rsid w:val="0081369B"/>
    <w:rsid w:val="0081496A"/>
    <w:rsid w:val="00815A64"/>
    <w:rsid w:val="00817C99"/>
    <w:rsid w:val="00824658"/>
    <w:rsid w:val="00824DFF"/>
    <w:rsid w:val="008266BF"/>
    <w:rsid w:val="008373F4"/>
    <w:rsid w:val="008459F1"/>
    <w:rsid w:val="00845BED"/>
    <w:rsid w:val="0085321E"/>
    <w:rsid w:val="008571DA"/>
    <w:rsid w:val="00861E35"/>
    <w:rsid w:val="00864871"/>
    <w:rsid w:val="00864D8C"/>
    <w:rsid w:val="008675FE"/>
    <w:rsid w:val="00870F8D"/>
    <w:rsid w:val="00871279"/>
    <w:rsid w:val="008718D7"/>
    <w:rsid w:val="008733AE"/>
    <w:rsid w:val="00880871"/>
    <w:rsid w:val="008828B0"/>
    <w:rsid w:val="00896E15"/>
    <w:rsid w:val="0089771B"/>
    <w:rsid w:val="008A0F5C"/>
    <w:rsid w:val="008B3055"/>
    <w:rsid w:val="008B372B"/>
    <w:rsid w:val="008B40C3"/>
    <w:rsid w:val="008B4B2F"/>
    <w:rsid w:val="008B6799"/>
    <w:rsid w:val="008C0E5E"/>
    <w:rsid w:val="008C0F26"/>
    <w:rsid w:val="008C31A9"/>
    <w:rsid w:val="008C482F"/>
    <w:rsid w:val="008D0EFD"/>
    <w:rsid w:val="008D404A"/>
    <w:rsid w:val="008D55F7"/>
    <w:rsid w:val="008E45BB"/>
    <w:rsid w:val="008E5271"/>
    <w:rsid w:val="008E7110"/>
    <w:rsid w:val="008F386B"/>
    <w:rsid w:val="008F52BE"/>
    <w:rsid w:val="009061CE"/>
    <w:rsid w:val="00912C9E"/>
    <w:rsid w:val="00920BB8"/>
    <w:rsid w:val="00924120"/>
    <w:rsid w:val="00925D05"/>
    <w:rsid w:val="009262D8"/>
    <w:rsid w:val="0093118D"/>
    <w:rsid w:val="00934FAD"/>
    <w:rsid w:val="009371F6"/>
    <w:rsid w:val="00944E85"/>
    <w:rsid w:val="0096019B"/>
    <w:rsid w:val="00962A3F"/>
    <w:rsid w:val="0096333D"/>
    <w:rsid w:val="00967A84"/>
    <w:rsid w:val="00970431"/>
    <w:rsid w:val="009707FF"/>
    <w:rsid w:val="009760AF"/>
    <w:rsid w:val="00976338"/>
    <w:rsid w:val="00981559"/>
    <w:rsid w:val="009837EA"/>
    <w:rsid w:val="009909D8"/>
    <w:rsid w:val="00995C06"/>
    <w:rsid w:val="009A15DD"/>
    <w:rsid w:val="009A3293"/>
    <w:rsid w:val="009A4F30"/>
    <w:rsid w:val="009A7591"/>
    <w:rsid w:val="009B472E"/>
    <w:rsid w:val="009B5E94"/>
    <w:rsid w:val="009C364C"/>
    <w:rsid w:val="009C3CE3"/>
    <w:rsid w:val="009C6381"/>
    <w:rsid w:val="009D4A12"/>
    <w:rsid w:val="009D5C48"/>
    <w:rsid w:val="009D619C"/>
    <w:rsid w:val="009D64ED"/>
    <w:rsid w:val="009E326F"/>
    <w:rsid w:val="009E3FFE"/>
    <w:rsid w:val="009F031D"/>
    <w:rsid w:val="009F12DB"/>
    <w:rsid w:val="009F1B31"/>
    <w:rsid w:val="009F7A5E"/>
    <w:rsid w:val="00A01C73"/>
    <w:rsid w:val="00A023AC"/>
    <w:rsid w:val="00A03C48"/>
    <w:rsid w:val="00A05426"/>
    <w:rsid w:val="00A068CB"/>
    <w:rsid w:val="00A11D03"/>
    <w:rsid w:val="00A12DF3"/>
    <w:rsid w:val="00A203DC"/>
    <w:rsid w:val="00A232B5"/>
    <w:rsid w:val="00A24B7C"/>
    <w:rsid w:val="00A24CEF"/>
    <w:rsid w:val="00A345E0"/>
    <w:rsid w:val="00A44B9D"/>
    <w:rsid w:val="00A519E7"/>
    <w:rsid w:val="00A630D9"/>
    <w:rsid w:val="00A631C7"/>
    <w:rsid w:val="00A7065C"/>
    <w:rsid w:val="00A83517"/>
    <w:rsid w:val="00A86475"/>
    <w:rsid w:val="00A96B6D"/>
    <w:rsid w:val="00AA6E6C"/>
    <w:rsid w:val="00AB24C9"/>
    <w:rsid w:val="00AC28C0"/>
    <w:rsid w:val="00AC3576"/>
    <w:rsid w:val="00AC76D3"/>
    <w:rsid w:val="00AF3045"/>
    <w:rsid w:val="00AF481E"/>
    <w:rsid w:val="00AF48BE"/>
    <w:rsid w:val="00B0643A"/>
    <w:rsid w:val="00B159FA"/>
    <w:rsid w:val="00B24B89"/>
    <w:rsid w:val="00B267E3"/>
    <w:rsid w:val="00B3004D"/>
    <w:rsid w:val="00B41B69"/>
    <w:rsid w:val="00B41CCC"/>
    <w:rsid w:val="00B43795"/>
    <w:rsid w:val="00B4565D"/>
    <w:rsid w:val="00B45B15"/>
    <w:rsid w:val="00B46A89"/>
    <w:rsid w:val="00B63A53"/>
    <w:rsid w:val="00B6411C"/>
    <w:rsid w:val="00B81B5F"/>
    <w:rsid w:val="00B82CB9"/>
    <w:rsid w:val="00B94DDD"/>
    <w:rsid w:val="00B978F4"/>
    <w:rsid w:val="00BA2789"/>
    <w:rsid w:val="00BA3854"/>
    <w:rsid w:val="00BA5C9D"/>
    <w:rsid w:val="00BA6B5B"/>
    <w:rsid w:val="00BB13D5"/>
    <w:rsid w:val="00BB1C0E"/>
    <w:rsid w:val="00BB43C3"/>
    <w:rsid w:val="00BB4FD5"/>
    <w:rsid w:val="00BB51DD"/>
    <w:rsid w:val="00BB5641"/>
    <w:rsid w:val="00BC21DD"/>
    <w:rsid w:val="00BC3A32"/>
    <w:rsid w:val="00BC49FB"/>
    <w:rsid w:val="00BC691C"/>
    <w:rsid w:val="00BD727C"/>
    <w:rsid w:val="00BE019E"/>
    <w:rsid w:val="00BE77EB"/>
    <w:rsid w:val="00BE7B6E"/>
    <w:rsid w:val="00BF56E1"/>
    <w:rsid w:val="00BF598C"/>
    <w:rsid w:val="00BF6F79"/>
    <w:rsid w:val="00C15AC5"/>
    <w:rsid w:val="00C22840"/>
    <w:rsid w:val="00C31C69"/>
    <w:rsid w:val="00C31C8F"/>
    <w:rsid w:val="00C32DC0"/>
    <w:rsid w:val="00C3763F"/>
    <w:rsid w:val="00C37960"/>
    <w:rsid w:val="00C44FA4"/>
    <w:rsid w:val="00C47789"/>
    <w:rsid w:val="00C5702B"/>
    <w:rsid w:val="00C572E7"/>
    <w:rsid w:val="00C6038F"/>
    <w:rsid w:val="00C66A5E"/>
    <w:rsid w:val="00C75915"/>
    <w:rsid w:val="00C75FFD"/>
    <w:rsid w:val="00C77BAE"/>
    <w:rsid w:val="00C86A93"/>
    <w:rsid w:val="00C929C6"/>
    <w:rsid w:val="00CA357D"/>
    <w:rsid w:val="00CB103E"/>
    <w:rsid w:val="00CB2591"/>
    <w:rsid w:val="00CB32B4"/>
    <w:rsid w:val="00CC1474"/>
    <w:rsid w:val="00CC3ACE"/>
    <w:rsid w:val="00CD2122"/>
    <w:rsid w:val="00CD457B"/>
    <w:rsid w:val="00CD6685"/>
    <w:rsid w:val="00CD79F9"/>
    <w:rsid w:val="00CE2303"/>
    <w:rsid w:val="00CE2AC9"/>
    <w:rsid w:val="00CF6F09"/>
    <w:rsid w:val="00D0113F"/>
    <w:rsid w:val="00D01C16"/>
    <w:rsid w:val="00D12504"/>
    <w:rsid w:val="00D12642"/>
    <w:rsid w:val="00D2430A"/>
    <w:rsid w:val="00D25BE9"/>
    <w:rsid w:val="00D260DC"/>
    <w:rsid w:val="00D311AB"/>
    <w:rsid w:val="00D3225D"/>
    <w:rsid w:val="00D333E1"/>
    <w:rsid w:val="00D349B7"/>
    <w:rsid w:val="00D36C84"/>
    <w:rsid w:val="00D36ECA"/>
    <w:rsid w:val="00D4127D"/>
    <w:rsid w:val="00D4331F"/>
    <w:rsid w:val="00D43D4E"/>
    <w:rsid w:val="00D44BB5"/>
    <w:rsid w:val="00D44C57"/>
    <w:rsid w:val="00D45D4A"/>
    <w:rsid w:val="00D4710C"/>
    <w:rsid w:val="00D5576E"/>
    <w:rsid w:val="00D55F38"/>
    <w:rsid w:val="00D60E46"/>
    <w:rsid w:val="00D66E07"/>
    <w:rsid w:val="00D737D9"/>
    <w:rsid w:val="00D73AC4"/>
    <w:rsid w:val="00D73B33"/>
    <w:rsid w:val="00D7766F"/>
    <w:rsid w:val="00D948EA"/>
    <w:rsid w:val="00D94977"/>
    <w:rsid w:val="00D967A5"/>
    <w:rsid w:val="00DA5D35"/>
    <w:rsid w:val="00DA6961"/>
    <w:rsid w:val="00DA76DC"/>
    <w:rsid w:val="00DB02F9"/>
    <w:rsid w:val="00DB1D75"/>
    <w:rsid w:val="00DB2958"/>
    <w:rsid w:val="00DB6022"/>
    <w:rsid w:val="00DB7CFB"/>
    <w:rsid w:val="00DC0A72"/>
    <w:rsid w:val="00DC1FA9"/>
    <w:rsid w:val="00DD6D3E"/>
    <w:rsid w:val="00DE4A46"/>
    <w:rsid w:val="00DF1484"/>
    <w:rsid w:val="00DF350C"/>
    <w:rsid w:val="00DF4A7B"/>
    <w:rsid w:val="00DF5471"/>
    <w:rsid w:val="00DF6605"/>
    <w:rsid w:val="00E00912"/>
    <w:rsid w:val="00E047C5"/>
    <w:rsid w:val="00E07FEE"/>
    <w:rsid w:val="00E17C30"/>
    <w:rsid w:val="00E2189C"/>
    <w:rsid w:val="00E252BD"/>
    <w:rsid w:val="00E2591F"/>
    <w:rsid w:val="00E25E87"/>
    <w:rsid w:val="00E27769"/>
    <w:rsid w:val="00E34F65"/>
    <w:rsid w:val="00E363AA"/>
    <w:rsid w:val="00E40099"/>
    <w:rsid w:val="00E44E60"/>
    <w:rsid w:val="00E45126"/>
    <w:rsid w:val="00E5163D"/>
    <w:rsid w:val="00E5193B"/>
    <w:rsid w:val="00E56CA5"/>
    <w:rsid w:val="00E638BC"/>
    <w:rsid w:val="00E7712D"/>
    <w:rsid w:val="00E81ADC"/>
    <w:rsid w:val="00E92BDD"/>
    <w:rsid w:val="00E9457E"/>
    <w:rsid w:val="00E9643D"/>
    <w:rsid w:val="00E96454"/>
    <w:rsid w:val="00EA1036"/>
    <w:rsid w:val="00EA435F"/>
    <w:rsid w:val="00EA6221"/>
    <w:rsid w:val="00EB0102"/>
    <w:rsid w:val="00EB63F4"/>
    <w:rsid w:val="00EC354E"/>
    <w:rsid w:val="00EC574B"/>
    <w:rsid w:val="00EC5A3C"/>
    <w:rsid w:val="00ED0209"/>
    <w:rsid w:val="00ED088D"/>
    <w:rsid w:val="00EE0739"/>
    <w:rsid w:val="00EE2033"/>
    <w:rsid w:val="00EE25F3"/>
    <w:rsid w:val="00EE45F0"/>
    <w:rsid w:val="00EF3CAD"/>
    <w:rsid w:val="00EF484C"/>
    <w:rsid w:val="00F00981"/>
    <w:rsid w:val="00F00EB6"/>
    <w:rsid w:val="00F04B5C"/>
    <w:rsid w:val="00F066FE"/>
    <w:rsid w:val="00F079A8"/>
    <w:rsid w:val="00F133B8"/>
    <w:rsid w:val="00F13B1D"/>
    <w:rsid w:val="00F14EB8"/>
    <w:rsid w:val="00F16862"/>
    <w:rsid w:val="00F16C58"/>
    <w:rsid w:val="00F17992"/>
    <w:rsid w:val="00F23DA1"/>
    <w:rsid w:val="00F27705"/>
    <w:rsid w:val="00F353F9"/>
    <w:rsid w:val="00F35645"/>
    <w:rsid w:val="00F41306"/>
    <w:rsid w:val="00F418A3"/>
    <w:rsid w:val="00F51270"/>
    <w:rsid w:val="00F60305"/>
    <w:rsid w:val="00F6459B"/>
    <w:rsid w:val="00F6619B"/>
    <w:rsid w:val="00F7055A"/>
    <w:rsid w:val="00F94250"/>
    <w:rsid w:val="00F949CF"/>
    <w:rsid w:val="00F97893"/>
    <w:rsid w:val="00FA025C"/>
    <w:rsid w:val="00FA2EE6"/>
    <w:rsid w:val="00FA6944"/>
    <w:rsid w:val="00FB3732"/>
    <w:rsid w:val="00FB7E72"/>
    <w:rsid w:val="00FB7E75"/>
    <w:rsid w:val="00FC1646"/>
    <w:rsid w:val="00FC55AF"/>
    <w:rsid w:val="00FD0AF5"/>
    <w:rsid w:val="00FD7980"/>
    <w:rsid w:val="00FE03C1"/>
    <w:rsid w:val="00FE6361"/>
    <w:rsid w:val="00FE6AE0"/>
    <w:rsid w:val="00FF01F6"/>
    <w:rsid w:val="00FF419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9868E5"/>
  <w15:chartTrackingRefBased/>
  <w15:docId w15:val="{8B466313-D44E-4675-AB92-60AF83479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454"/>
    <w:pPr>
      <w:widowControl w:val="0"/>
      <w:spacing w:after="0" w:line="240" w:lineRule="auto"/>
      <w:jc w:val="both"/>
    </w:pPr>
    <w:rPr>
      <w:rFonts w:ascii="Times New Roman" w:eastAsia="SimSun" w:hAnsi="Times New Roman"/>
      <w:kern w:val="2"/>
      <w:sz w:val="21"/>
      <w:szCs w:val="21"/>
      <w:lang w:val="en-US"/>
    </w:rPr>
  </w:style>
  <w:style w:type="paragraph" w:styleId="Heading1">
    <w:name w:val="heading 1"/>
    <w:basedOn w:val="Normal"/>
    <w:next w:val="Normal"/>
    <w:link w:val="Heading1Char"/>
    <w:uiPriority w:val="9"/>
    <w:qFormat/>
    <w:rsid w:val="00824658"/>
    <w:pPr>
      <w:spacing w:before="120" w:afterLines="50" w:after="120" w:line="360" w:lineRule="auto"/>
      <w:outlineLvl w:val="0"/>
    </w:pPr>
    <w:rPr>
      <w:b/>
      <w:sz w:val="24"/>
      <w:szCs w:val="24"/>
    </w:rPr>
  </w:style>
  <w:style w:type="paragraph" w:styleId="Heading2">
    <w:name w:val="heading 2"/>
    <w:basedOn w:val="Heading1"/>
    <w:next w:val="Normal"/>
    <w:link w:val="Heading2Char"/>
    <w:uiPriority w:val="9"/>
    <w:unhideWhenUsed/>
    <w:qFormat/>
    <w:rsid w:val="007D4C5B"/>
    <w:pPr>
      <w:spacing w:before="0" w:afterLines="0" w:after="0" w:line="480" w:lineRule="auto"/>
      <w:outlineLvl w:val="1"/>
    </w:pPr>
  </w:style>
  <w:style w:type="paragraph" w:styleId="Heading3">
    <w:name w:val="heading 3"/>
    <w:basedOn w:val="Heading2"/>
    <w:next w:val="Normal"/>
    <w:link w:val="Heading3Char"/>
    <w:uiPriority w:val="9"/>
    <w:unhideWhenUsed/>
    <w:qFormat/>
    <w:rsid w:val="008571DA"/>
    <w:pPr>
      <w:outlineLvl w:val="2"/>
    </w:pPr>
  </w:style>
  <w:style w:type="paragraph" w:styleId="Heading4">
    <w:name w:val="heading 4"/>
    <w:basedOn w:val="Heading3"/>
    <w:next w:val="Normal"/>
    <w:link w:val="Heading4Char"/>
    <w:uiPriority w:val="9"/>
    <w:unhideWhenUsed/>
    <w:qFormat/>
    <w:rsid w:val="008571DA"/>
    <w:pPr>
      <w:outlineLvl w:val="3"/>
    </w:pPr>
  </w:style>
  <w:style w:type="paragraph" w:styleId="Heading5">
    <w:name w:val="heading 5"/>
    <w:basedOn w:val="Normal"/>
    <w:next w:val="Normal"/>
    <w:link w:val="Heading5Char"/>
    <w:uiPriority w:val="9"/>
    <w:unhideWhenUsed/>
    <w:qFormat/>
    <w:rsid w:val="008571DA"/>
    <w:pPr>
      <w:keepNext/>
      <w:keepLines/>
      <w:spacing w:line="360" w:lineRule="auto"/>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658"/>
    <w:rPr>
      <w:rFonts w:ascii="Times New Roman" w:eastAsia="SimSun" w:hAnsi="Times New Roman"/>
      <w:b/>
      <w:kern w:val="2"/>
      <w:sz w:val="24"/>
      <w:szCs w:val="24"/>
      <w:lang w:val="en-US"/>
    </w:rPr>
  </w:style>
  <w:style w:type="character" w:customStyle="1" w:styleId="Heading2Char">
    <w:name w:val="Heading 2 Char"/>
    <w:basedOn w:val="DefaultParagraphFont"/>
    <w:link w:val="Heading2"/>
    <w:uiPriority w:val="9"/>
    <w:rsid w:val="007D4C5B"/>
    <w:rPr>
      <w:rFonts w:ascii="Times New Roman" w:eastAsia="SimSun" w:hAnsi="Times New Roman"/>
      <w:b/>
      <w:kern w:val="2"/>
      <w:sz w:val="24"/>
      <w:szCs w:val="24"/>
      <w:lang w:val="en-US"/>
    </w:rPr>
  </w:style>
  <w:style w:type="character" w:customStyle="1" w:styleId="Heading3Char">
    <w:name w:val="Heading 3 Char"/>
    <w:basedOn w:val="DefaultParagraphFont"/>
    <w:link w:val="Heading3"/>
    <w:uiPriority w:val="9"/>
    <w:rsid w:val="008571DA"/>
    <w:rPr>
      <w:rFonts w:ascii="Times New Roman" w:eastAsia="SimSun" w:hAnsi="Times New Roman"/>
      <w:b/>
      <w:kern w:val="2"/>
      <w:sz w:val="24"/>
      <w:szCs w:val="24"/>
      <w:lang w:val="en-US"/>
    </w:rPr>
  </w:style>
  <w:style w:type="character" w:customStyle="1" w:styleId="Heading4Char">
    <w:name w:val="Heading 4 Char"/>
    <w:basedOn w:val="DefaultParagraphFont"/>
    <w:link w:val="Heading4"/>
    <w:uiPriority w:val="9"/>
    <w:rsid w:val="008571DA"/>
    <w:rPr>
      <w:rFonts w:ascii="Times New Roman" w:eastAsia="SimSun" w:hAnsi="Times New Roman"/>
      <w:b/>
      <w:kern w:val="2"/>
      <w:sz w:val="24"/>
      <w:szCs w:val="24"/>
      <w:lang w:val="en-US"/>
    </w:rPr>
  </w:style>
  <w:style w:type="character" w:customStyle="1" w:styleId="Heading5Char">
    <w:name w:val="Heading 5 Char"/>
    <w:basedOn w:val="DefaultParagraphFont"/>
    <w:link w:val="Heading5"/>
    <w:uiPriority w:val="9"/>
    <w:rsid w:val="008571DA"/>
    <w:rPr>
      <w:rFonts w:ascii="Times New Roman" w:eastAsia="SimSun" w:hAnsi="Times New Roman"/>
      <w:b/>
      <w:bCs/>
      <w:kern w:val="2"/>
      <w:sz w:val="24"/>
      <w:szCs w:val="24"/>
      <w:lang w:val="en-US"/>
    </w:rPr>
  </w:style>
  <w:style w:type="paragraph" w:styleId="Caption">
    <w:name w:val="caption"/>
    <w:basedOn w:val="Normal"/>
    <w:next w:val="Normal"/>
    <w:uiPriority w:val="35"/>
    <w:unhideWhenUsed/>
    <w:qFormat/>
    <w:rsid w:val="008571DA"/>
    <w:rPr>
      <w:rFonts w:asciiTheme="majorHAnsi" w:eastAsia="Times New Roman" w:hAnsiTheme="majorHAnsi" w:cstheme="majorBidi"/>
      <w:szCs w:val="20"/>
    </w:rPr>
  </w:style>
  <w:style w:type="table" w:styleId="TableGrid">
    <w:name w:val="Table Grid"/>
    <w:basedOn w:val="TableNormal"/>
    <w:uiPriority w:val="39"/>
    <w:rsid w:val="008571DA"/>
    <w:pPr>
      <w:spacing w:after="0" w:line="240" w:lineRule="auto"/>
    </w:pPr>
    <w:rPr>
      <w:rFonts w:ascii="Times New Roman" w:eastAsia="SimSun" w:hAnsi="Times New Roman"/>
      <w:kern w:val="2"/>
      <w:sz w:val="21"/>
      <w:szCs w:val="21"/>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8571DA"/>
    <w:rPr>
      <w:b/>
      <w:sz w:val="32"/>
      <w:szCs w:val="24"/>
    </w:rPr>
  </w:style>
  <w:style w:type="character" w:customStyle="1" w:styleId="TitleChar">
    <w:name w:val="Title Char"/>
    <w:basedOn w:val="DefaultParagraphFont"/>
    <w:link w:val="Title"/>
    <w:uiPriority w:val="10"/>
    <w:rsid w:val="008571DA"/>
    <w:rPr>
      <w:rFonts w:ascii="Times New Roman" w:eastAsia="SimSun" w:hAnsi="Times New Roman"/>
      <w:b/>
      <w:kern w:val="2"/>
      <w:sz w:val="32"/>
      <w:szCs w:val="24"/>
      <w:lang w:val="en-US"/>
    </w:rPr>
  </w:style>
  <w:style w:type="character" w:customStyle="1" w:styleId="fontstyle01">
    <w:name w:val="fontstyle01"/>
    <w:basedOn w:val="DefaultParagraphFont"/>
    <w:rsid w:val="008571DA"/>
    <w:rPr>
      <w:rFonts w:ascii="AdvOT863180fb" w:hAnsi="AdvOT863180fb" w:hint="default"/>
      <w:b w:val="0"/>
      <w:bCs w:val="0"/>
      <w:i w:val="0"/>
      <w:iCs w:val="0"/>
      <w:color w:val="000000"/>
      <w:sz w:val="14"/>
      <w:szCs w:val="14"/>
    </w:rPr>
  </w:style>
  <w:style w:type="character" w:customStyle="1" w:styleId="fontstyle21">
    <w:name w:val="fontstyle21"/>
    <w:basedOn w:val="DefaultParagraphFont"/>
    <w:rsid w:val="008571DA"/>
    <w:rPr>
      <w:rFonts w:ascii="AdvOT863180fb+fb" w:hAnsi="AdvOT863180fb+fb" w:hint="default"/>
      <w:b w:val="0"/>
      <w:bCs w:val="0"/>
      <w:i w:val="0"/>
      <w:iCs w:val="0"/>
      <w:color w:val="000000"/>
      <w:sz w:val="14"/>
      <w:szCs w:val="14"/>
    </w:rPr>
  </w:style>
  <w:style w:type="paragraph" w:styleId="NormalWeb">
    <w:name w:val="Normal (Web)"/>
    <w:basedOn w:val="Normal"/>
    <w:uiPriority w:val="99"/>
    <w:semiHidden/>
    <w:unhideWhenUsed/>
    <w:rsid w:val="008571DA"/>
    <w:pPr>
      <w:widowControl/>
      <w:spacing w:before="100" w:beforeAutospacing="1" w:after="100" w:afterAutospacing="1"/>
      <w:jc w:val="left"/>
    </w:pPr>
    <w:rPr>
      <w:rFonts w:ascii="SimSun" w:hAnsi="SimSun" w:cs="SimSun"/>
      <w:kern w:val="0"/>
      <w:sz w:val="24"/>
      <w:szCs w:val="24"/>
    </w:rPr>
  </w:style>
  <w:style w:type="character" w:styleId="CommentReference">
    <w:name w:val="annotation reference"/>
    <w:basedOn w:val="DefaultParagraphFont"/>
    <w:uiPriority w:val="99"/>
    <w:semiHidden/>
    <w:unhideWhenUsed/>
    <w:rsid w:val="008571DA"/>
    <w:rPr>
      <w:sz w:val="21"/>
      <w:szCs w:val="21"/>
    </w:rPr>
  </w:style>
  <w:style w:type="paragraph" w:styleId="CommentText">
    <w:name w:val="annotation text"/>
    <w:basedOn w:val="Normal"/>
    <w:link w:val="CommentTextChar"/>
    <w:uiPriority w:val="99"/>
    <w:unhideWhenUsed/>
    <w:rsid w:val="008571DA"/>
    <w:pPr>
      <w:jc w:val="left"/>
    </w:pPr>
  </w:style>
  <w:style w:type="character" w:customStyle="1" w:styleId="CommentTextChar">
    <w:name w:val="Comment Text Char"/>
    <w:basedOn w:val="DefaultParagraphFont"/>
    <w:link w:val="CommentText"/>
    <w:uiPriority w:val="99"/>
    <w:rsid w:val="008571DA"/>
    <w:rPr>
      <w:rFonts w:ascii="Times New Roman" w:eastAsia="SimSun" w:hAnsi="Times New Roman"/>
      <w:kern w:val="2"/>
      <w:sz w:val="21"/>
      <w:szCs w:val="21"/>
      <w:lang w:val="en-US"/>
    </w:rPr>
  </w:style>
  <w:style w:type="paragraph" w:styleId="CommentSubject">
    <w:name w:val="annotation subject"/>
    <w:basedOn w:val="CommentText"/>
    <w:next w:val="CommentText"/>
    <w:link w:val="CommentSubjectChar"/>
    <w:uiPriority w:val="99"/>
    <w:semiHidden/>
    <w:unhideWhenUsed/>
    <w:rsid w:val="008571DA"/>
    <w:rPr>
      <w:b/>
      <w:bCs/>
    </w:rPr>
  </w:style>
  <w:style w:type="character" w:customStyle="1" w:styleId="CommentSubjectChar">
    <w:name w:val="Comment Subject Char"/>
    <w:basedOn w:val="CommentTextChar"/>
    <w:link w:val="CommentSubject"/>
    <w:uiPriority w:val="99"/>
    <w:semiHidden/>
    <w:rsid w:val="008571DA"/>
    <w:rPr>
      <w:rFonts w:ascii="Times New Roman" w:eastAsia="SimSun" w:hAnsi="Times New Roman"/>
      <w:b/>
      <w:bCs/>
      <w:kern w:val="2"/>
      <w:sz w:val="21"/>
      <w:szCs w:val="21"/>
      <w:lang w:val="en-US"/>
    </w:rPr>
  </w:style>
  <w:style w:type="paragraph" w:styleId="BalloonText">
    <w:name w:val="Balloon Text"/>
    <w:basedOn w:val="Normal"/>
    <w:link w:val="BalloonTextChar"/>
    <w:uiPriority w:val="99"/>
    <w:semiHidden/>
    <w:unhideWhenUsed/>
    <w:rsid w:val="008571DA"/>
    <w:rPr>
      <w:sz w:val="18"/>
      <w:szCs w:val="18"/>
    </w:rPr>
  </w:style>
  <w:style w:type="character" w:customStyle="1" w:styleId="BalloonTextChar">
    <w:name w:val="Balloon Text Char"/>
    <w:basedOn w:val="DefaultParagraphFont"/>
    <w:link w:val="BalloonText"/>
    <w:uiPriority w:val="99"/>
    <w:semiHidden/>
    <w:rsid w:val="008571DA"/>
    <w:rPr>
      <w:rFonts w:ascii="Times New Roman" w:eastAsia="SimSun" w:hAnsi="Times New Roman"/>
      <w:kern w:val="2"/>
      <w:sz w:val="18"/>
      <w:szCs w:val="18"/>
      <w:lang w:val="en-US"/>
    </w:rPr>
  </w:style>
  <w:style w:type="character" w:styleId="PlaceholderText">
    <w:name w:val="Placeholder Text"/>
    <w:basedOn w:val="DefaultParagraphFont"/>
    <w:uiPriority w:val="99"/>
    <w:semiHidden/>
    <w:rsid w:val="008571DA"/>
    <w:rPr>
      <w:color w:val="808080"/>
    </w:rPr>
  </w:style>
  <w:style w:type="paragraph" w:customStyle="1" w:styleId="EndNoteBibliographyTitle">
    <w:name w:val="EndNote Bibliography Title"/>
    <w:basedOn w:val="Normal"/>
    <w:link w:val="EndNoteBibliographyTitleChar"/>
    <w:rsid w:val="008571DA"/>
    <w:pPr>
      <w:jc w:val="center"/>
    </w:pPr>
    <w:rPr>
      <w:rFonts w:cs="Times New Roman"/>
      <w:noProof/>
      <w:sz w:val="20"/>
    </w:rPr>
  </w:style>
  <w:style w:type="character" w:customStyle="1" w:styleId="EndNoteBibliographyTitleChar">
    <w:name w:val="EndNote Bibliography Title Char"/>
    <w:basedOn w:val="DefaultParagraphFont"/>
    <w:link w:val="EndNoteBibliographyTitle"/>
    <w:rsid w:val="008571DA"/>
    <w:rPr>
      <w:rFonts w:ascii="Times New Roman" w:eastAsia="SimSun" w:hAnsi="Times New Roman" w:cs="Times New Roman"/>
      <w:noProof/>
      <w:kern w:val="2"/>
      <w:sz w:val="20"/>
      <w:szCs w:val="21"/>
      <w:lang w:val="en-US"/>
    </w:rPr>
  </w:style>
  <w:style w:type="paragraph" w:customStyle="1" w:styleId="EndNoteBibliography">
    <w:name w:val="EndNote Bibliography"/>
    <w:basedOn w:val="Normal"/>
    <w:link w:val="EndNoteBibliographyChar"/>
    <w:rsid w:val="008571DA"/>
    <w:rPr>
      <w:rFonts w:cs="Times New Roman"/>
      <w:noProof/>
      <w:sz w:val="20"/>
    </w:rPr>
  </w:style>
  <w:style w:type="character" w:customStyle="1" w:styleId="EndNoteBibliographyChar">
    <w:name w:val="EndNote Bibliography Char"/>
    <w:basedOn w:val="DefaultParagraphFont"/>
    <w:link w:val="EndNoteBibliography"/>
    <w:rsid w:val="008571DA"/>
    <w:rPr>
      <w:rFonts w:ascii="Times New Roman" w:eastAsia="SimSun" w:hAnsi="Times New Roman" w:cs="Times New Roman"/>
      <w:noProof/>
      <w:kern w:val="2"/>
      <w:sz w:val="20"/>
      <w:szCs w:val="21"/>
      <w:lang w:val="en-US"/>
    </w:rPr>
  </w:style>
  <w:style w:type="character" w:styleId="Hyperlink">
    <w:name w:val="Hyperlink"/>
    <w:basedOn w:val="DefaultParagraphFont"/>
    <w:uiPriority w:val="99"/>
    <w:unhideWhenUsed/>
    <w:rsid w:val="008571DA"/>
    <w:rPr>
      <w:color w:val="0563C1" w:themeColor="hyperlink"/>
      <w:u w:val="single"/>
    </w:rPr>
  </w:style>
  <w:style w:type="character" w:customStyle="1" w:styleId="hithilite">
    <w:name w:val="hithilite"/>
    <w:basedOn w:val="DefaultParagraphFont"/>
    <w:rsid w:val="008571DA"/>
  </w:style>
  <w:style w:type="paragraph" w:customStyle="1" w:styleId="frfield">
    <w:name w:val="fr_field"/>
    <w:basedOn w:val="Normal"/>
    <w:rsid w:val="008571DA"/>
    <w:pPr>
      <w:widowControl/>
      <w:spacing w:before="100" w:beforeAutospacing="1" w:after="100" w:afterAutospacing="1"/>
      <w:jc w:val="left"/>
    </w:pPr>
    <w:rPr>
      <w:rFonts w:eastAsia="Times New Roman" w:cs="Times New Roman"/>
      <w:kern w:val="0"/>
      <w:sz w:val="24"/>
      <w:szCs w:val="24"/>
      <w:lang w:val="en-GB" w:eastAsia="en-GB"/>
    </w:rPr>
  </w:style>
  <w:style w:type="character" w:customStyle="1" w:styleId="frlabel">
    <w:name w:val="fr_label"/>
    <w:basedOn w:val="DefaultParagraphFont"/>
    <w:rsid w:val="008571DA"/>
  </w:style>
  <w:style w:type="character" w:customStyle="1" w:styleId="sourcetitle">
    <w:name w:val="sourcetitle"/>
    <w:basedOn w:val="DefaultParagraphFont"/>
    <w:rsid w:val="008571DA"/>
  </w:style>
  <w:style w:type="paragraph" w:styleId="ListParagraph">
    <w:name w:val="List Paragraph"/>
    <w:basedOn w:val="Normal"/>
    <w:uiPriority w:val="34"/>
    <w:qFormat/>
    <w:rsid w:val="008571DA"/>
    <w:pPr>
      <w:ind w:left="720"/>
      <w:contextualSpacing/>
    </w:pPr>
  </w:style>
  <w:style w:type="character" w:customStyle="1" w:styleId="UnresolvedMention1">
    <w:name w:val="Unresolved Mention1"/>
    <w:basedOn w:val="DefaultParagraphFont"/>
    <w:uiPriority w:val="99"/>
    <w:semiHidden/>
    <w:unhideWhenUsed/>
    <w:rsid w:val="008571DA"/>
    <w:rPr>
      <w:color w:val="605E5C"/>
      <w:shd w:val="clear" w:color="auto" w:fill="E1DFDD"/>
    </w:rPr>
  </w:style>
  <w:style w:type="paragraph" w:styleId="Header">
    <w:name w:val="header"/>
    <w:basedOn w:val="Normal"/>
    <w:link w:val="HeaderChar"/>
    <w:uiPriority w:val="99"/>
    <w:unhideWhenUsed/>
    <w:rsid w:val="008571DA"/>
    <w:pPr>
      <w:tabs>
        <w:tab w:val="center" w:pos="4153"/>
        <w:tab w:val="right" w:pos="8306"/>
      </w:tabs>
    </w:pPr>
  </w:style>
  <w:style w:type="character" w:customStyle="1" w:styleId="HeaderChar">
    <w:name w:val="Header Char"/>
    <w:basedOn w:val="DefaultParagraphFont"/>
    <w:link w:val="Header"/>
    <w:uiPriority w:val="99"/>
    <w:rsid w:val="008571DA"/>
    <w:rPr>
      <w:rFonts w:ascii="Times New Roman" w:eastAsia="SimSun" w:hAnsi="Times New Roman"/>
      <w:kern w:val="2"/>
      <w:sz w:val="21"/>
      <w:szCs w:val="21"/>
      <w:lang w:val="en-US"/>
    </w:rPr>
  </w:style>
  <w:style w:type="paragraph" w:styleId="Footer">
    <w:name w:val="footer"/>
    <w:basedOn w:val="Normal"/>
    <w:link w:val="FooterChar"/>
    <w:uiPriority w:val="99"/>
    <w:unhideWhenUsed/>
    <w:rsid w:val="008571DA"/>
    <w:pPr>
      <w:tabs>
        <w:tab w:val="center" w:pos="4153"/>
        <w:tab w:val="right" w:pos="8306"/>
      </w:tabs>
    </w:pPr>
  </w:style>
  <w:style w:type="character" w:customStyle="1" w:styleId="FooterChar">
    <w:name w:val="Footer Char"/>
    <w:basedOn w:val="DefaultParagraphFont"/>
    <w:link w:val="Footer"/>
    <w:uiPriority w:val="99"/>
    <w:rsid w:val="008571DA"/>
    <w:rPr>
      <w:rFonts w:ascii="Times New Roman" w:eastAsia="SimSun" w:hAnsi="Times New Roman"/>
      <w:kern w:val="2"/>
      <w:sz w:val="21"/>
      <w:szCs w:val="21"/>
      <w:lang w:val="en-US"/>
    </w:rPr>
  </w:style>
  <w:style w:type="character" w:styleId="LineNumber">
    <w:name w:val="line number"/>
    <w:basedOn w:val="DefaultParagraphFont"/>
    <w:uiPriority w:val="99"/>
    <w:semiHidden/>
    <w:unhideWhenUsed/>
    <w:rsid w:val="008571DA"/>
  </w:style>
  <w:style w:type="paragraph" w:styleId="NoSpacing">
    <w:name w:val="No Spacing"/>
    <w:uiPriority w:val="1"/>
    <w:qFormat/>
    <w:rsid w:val="008571DA"/>
    <w:pPr>
      <w:widowControl w:val="0"/>
      <w:spacing w:after="0" w:line="240" w:lineRule="auto"/>
      <w:jc w:val="both"/>
    </w:pPr>
    <w:rPr>
      <w:rFonts w:ascii="Times New Roman" w:eastAsia="SimSun" w:hAnsi="Times New Roman"/>
      <w:kern w:val="2"/>
      <w:sz w:val="21"/>
      <w:szCs w:val="21"/>
      <w:lang w:val="en-US"/>
    </w:rPr>
  </w:style>
  <w:style w:type="character" w:styleId="UnresolvedMention">
    <w:name w:val="Unresolved Mention"/>
    <w:basedOn w:val="DefaultParagraphFont"/>
    <w:uiPriority w:val="99"/>
    <w:semiHidden/>
    <w:unhideWhenUsed/>
    <w:rsid w:val="008571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8796305">
      <w:bodyDiv w:val="1"/>
      <w:marLeft w:val="0"/>
      <w:marRight w:val="0"/>
      <w:marTop w:val="0"/>
      <w:marBottom w:val="0"/>
      <w:divBdr>
        <w:top w:val="none" w:sz="0" w:space="0" w:color="auto"/>
        <w:left w:val="none" w:sz="0" w:space="0" w:color="auto"/>
        <w:bottom w:val="none" w:sz="0" w:space="0" w:color="auto"/>
        <w:right w:val="none" w:sz="0" w:space="0" w:color="auto"/>
      </w:divBdr>
    </w:div>
    <w:div w:id="1178690579">
      <w:bodyDiv w:val="1"/>
      <w:marLeft w:val="0"/>
      <w:marRight w:val="0"/>
      <w:marTop w:val="0"/>
      <w:marBottom w:val="0"/>
      <w:divBdr>
        <w:top w:val="none" w:sz="0" w:space="0" w:color="auto"/>
        <w:left w:val="none" w:sz="0" w:space="0" w:color="auto"/>
        <w:bottom w:val="none" w:sz="0" w:space="0" w:color="auto"/>
        <w:right w:val="none" w:sz="0" w:space="0" w:color="auto"/>
      </w:divBdr>
    </w:div>
    <w:div w:id="1581984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oleObject" Target="embeddings/oleObject7.bin"/><Relationship Id="rId42" Type="http://schemas.openxmlformats.org/officeDocument/2006/relationships/image" Target="media/image18.wmf"/><Relationship Id="rId63" Type="http://schemas.openxmlformats.org/officeDocument/2006/relationships/oleObject" Target="embeddings/oleObject28.bin"/><Relationship Id="rId84" Type="http://schemas.openxmlformats.org/officeDocument/2006/relationships/image" Target="media/image39.wmf"/><Relationship Id="rId138" Type="http://schemas.openxmlformats.org/officeDocument/2006/relationships/image" Target="media/image66.wmf"/><Relationship Id="rId159" Type="http://schemas.openxmlformats.org/officeDocument/2006/relationships/oleObject" Target="embeddings/oleObject76.bin"/><Relationship Id="rId170" Type="http://schemas.openxmlformats.org/officeDocument/2006/relationships/image" Target="media/image82.wmf"/><Relationship Id="rId191" Type="http://schemas.openxmlformats.org/officeDocument/2006/relationships/oleObject" Target="embeddings/oleObject92.bin"/><Relationship Id="rId107" Type="http://schemas.openxmlformats.org/officeDocument/2006/relationships/oleObject" Target="embeddings/oleObject50.bin"/><Relationship Id="rId11" Type="http://schemas.openxmlformats.org/officeDocument/2006/relationships/oleObject" Target="embeddings/oleObject2.bin"/><Relationship Id="rId32" Type="http://schemas.openxmlformats.org/officeDocument/2006/relationships/image" Target="media/image13.wmf"/><Relationship Id="rId53" Type="http://schemas.openxmlformats.org/officeDocument/2006/relationships/oleObject" Target="embeddings/oleObject23.bin"/><Relationship Id="rId74" Type="http://schemas.openxmlformats.org/officeDocument/2006/relationships/image" Target="media/image34.wmf"/><Relationship Id="rId128" Type="http://schemas.openxmlformats.org/officeDocument/2006/relationships/image" Target="media/image61.wmf"/><Relationship Id="rId149" Type="http://schemas.openxmlformats.org/officeDocument/2006/relationships/oleObject" Target="embeddings/oleObject71.bin"/><Relationship Id="rId5" Type="http://schemas.openxmlformats.org/officeDocument/2006/relationships/webSettings" Target="webSettings.xml"/><Relationship Id="rId95" Type="http://schemas.openxmlformats.org/officeDocument/2006/relationships/oleObject" Target="embeddings/oleObject44.bin"/><Relationship Id="rId160" Type="http://schemas.openxmlformats.org/officeDocument/2006/relationships/image" Target="media/image77.wmf"/><Relationship Id="rId181" Type="http://schemas.openxmlformats.org/officeDocument/2006/relationships/oleObject" Target="embeddings/oleObject87.bin"/><Relationship Id="rId22" Type="http://schemas.openxmlformats.org/officeDocument/2006/relationships/image" Target="media/image8.wmf"/><Relationship Id="rId43" Type="http://schemas.openxmlformats.org/officeDocument/2006/relationships/oleObject" Target="embeddings/oleObject18.bin"/><Relationship Id="rId64" Type="http://schemas.openxmlformats.org/officeDocument/2006/relationships/image" Target="media/image29.wmf"/><Relationship Id="rId118" Type="http://schemas.openxmlformats.org/officeDocument/2006/relationships/image" Target="media/image56.wmf"/><Relationship Id="rId139" Type="http://schemas.openxmlformats.org/officeDocument/2006/relationships/oleObject" Target="embeddings/oleObject66.bin"/><Relationship Id="rId85" Type="http://schemas.openxmlformats.org/officeDocument/2006/relationships/oleObject" Target="embeddings/oleObject39.bin"/><Relationship Id="rId150" Type="http://schemas.openxmlformats.org/officeDocument/2006/relationships/image" Target="media/image72.wmf"/><Relationship Id="rId171" Type="http://schemas.openxmlformats.org/officeDocument/2006/relationships/oleObject" Target="embeddings/oleObject82.bin"/><Relationship Id="rId192" Type="http://schemas.openxmlformats.org/officeDocument/2006/relationships/image" Target="media/image93.wmf"/><Relationship Id="rId12" Type="http://schemas.openxmlformats.org/officeDocument/2006/relationships/image" Target="media/image3.wmf"/><Relationship Id="rId33" Type="http://schemas.openxmlformats.org/officeDocument/2006/relationships/oleObject" Target="embeddings/oleObject13.bin"/><Relationship Id="rId108" Type="http://schemas.openxmlformats.org/officeDocument/2006/relationships/image" Target="media/image51.wmf"/><Relationship Id="rId129" Type="http://schemas.openxmlformats.org/officeDocument/2006/relationships/oleObject" Target="embeddings/oleObject61.bin"/><Relationship Id="rId54" Type="http://schemas.openxmlformats.org/officeDocument/2006/relationships/image" Target="media/image24.wmf"/><Relationship Id="rId75" Type="http://schemas.openxmlformats.org/officeDocument/2006/relationships/oleObject" Target="embeddings/oleObject34.bin"/><Relationship Id="rId96" Type="http://schemas.openxmlformats.org/officeDocument/2006/relationships/image" Target="media/image45.wmf"/><Relationship Id="rId140" Type="http://schemas.openxmlformats.org/officeDocument/2006/relationships/image" Target="media/image67.wmf"/><Relationship Id="rId161" Type="http://schemas.openxmlformats.org/officeDocument/2006/relationships/oleObject" Target="embeddings/oleObject77.bin"/><Relationship Id="rId182" Type="http://schemas.openxmlformats.org/officeDocument/2006/relationships/image" Target="media/image88.wmf"/><Relationship Id="rId6" Type="http://schemas.openxmlformats.org/officeDocument/2006/relationships/footnotes" Target="footnotes.xml"/><Relationship Id="rId23" Type="http://schemas.openxmlformats.org/officeDocument/2006/relationships/oleObject" Target="embeddings/oleObject8.bin"/><Relationship Id="rId119" Type="http://schemas.openxmlformats.org/officeDocument/2006/relationships/oleObject" Target="embeddings/oleObject56.bin"/><Relationship Id="rId44" Type="http://schemas.openxmlformats.org/officeDocument/2006/relationships/image" Target="media/image19.wmf"/><Relationship Id="rId65" Type="http://schemas.openxmlformats.org/officeDocument/2006/relationships/oleObject" Target="embeddings/oleObject29.bin"/><Relationship Id="rId86" Type="http://schemas.openxmlformats.org/officeDocument/2006/relationships/image" Target="media/image40.wmf"/><Relationship Id="rId130" Type="http://schemas.openxmlformats.org/officeDocument/2006/relationships/image" Target="media/image62.wmf"/><Relationship Id="rId151" Type="http://schemas.openxmlformats.org/officeDocument/2006/relationships/oleObject" Target="embeddings/oleObject72.bin"/><Relationship Id="rId172" Type="http://schemas.openxmlformats.org/officeDocument/2006/relationships/image" Target="media/image83.wmf"/><Relationship Id="rId193" Type="http://schemas.openxmlformats.org/officeDocument/2006/relationships/oleObject" Target="embeddings/oleObject93.bin"/><Relationship Id="rId13" Type="http://schemas.openxmlformats.org/officeDocument/2006/relationships/oleObject" Target="embeddings/oleObject3.bin"/><Relationship Id="rId109" Type="http://schemas.openxmlformats.org/officeDocument/2006/relationships/oleObject" Target="embeddings/oleObject51.bin"/><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04" Type="http://schemas.openxmlformats.org/officeDocument/2006/relationships/image" Target="media/image49.wmf"/><Relationship Id="rId120" Type="http://schemas.openxmlformats.org/officeDocument/2006/relationships/image" Target="media/image57.wmf"/><Relationship Id="rId125" Type="http://schemas.openxmlformats.org/officeDocument/2006/relationships/oleObject" Target="embeddings/oleObject59.bin"/><Relationship Id="rId141" Type="http://schemas.openxmlformats.org/officeDocument/2006/relationships/oleObject" Target="embeddings/oleObject67.bin"/><Relationship Id="rId146" Type="http://schemas.openxmlformats.org/officeDocument/2006/relationships/image" Target="media/image70.wmf"/><Relationship Id="rId167" Type="http://schemas.openxmlformats.org/officeDocument/2006/relationships/oleObject" Target="embeddings/oleObject80.bin"/><Relationship Id="rId188" Type="http://schemas.openxmlformats.org/officeDocument/2006/relationships/image" Target="media/image91.wmf"/><Relationship Id="rId7" Type="http://schemas.openxmlformats.org/officeDocument/2006/relationships/endnotes" Target="endnotes.xml"/><Relationship Id="rId71" Type="http://schemas.openxmlformats.org/officeDocument/2006/relationships/oleObject" Target="embeddings/oleObject32.bin"/><Relationship Id="rId92" Type="http://schemas.openxmlformats.org/officeDocument/2006/relationships/image" Target="media/image43.wmf"/><Relationship Id="rId162" Type="http://schemas.openxmlformats.org/officeDocument/2006/relationships/image" Target="media/image78.wmf"/><Relationship Id="rId183" Type="http://schemas.openxmlformats.org/officeDocument/2006/relationships/oleObject" Target="embeddings/oleObject88.bin"/><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image" Target="media/image52.wmf"/><Relationship Id="rId115" Type="http://schemas.openxmlformats.org/officeDocument/2006/relationships/oleObject" Target="embeddings/oleObject54.bin"/><Relationship Id="rId131" Type="http://schemas.openxmlformats.org/officeDocument/2006/relationships/oleObject" Target="embeddings/oleObject62.bin"/><Relationship Id="rId136" Type="http://schemas.openxmlformats.org/officeDocument/2006/relationships/image" Target="media/image65.wmf"/><Relationship Id="rId157" Type="http://schemas.openxmlformats.org/officeDocument/2006/relationships/oleObject" Target="embeddings/oleObject75.bin"/><Relationship Id="rId178" Type="http://schemas.openxmlformats.org/officeDocument/2006/relationships/image" Target="media/image86.wmf"/><Relationship Id="rId61" Type="http://schemas.openxmlformats.org/officeDocument/2006/relationships/oleObject" Target="embeddings/oleObject27.bin"/><Relationship Id="rId82" Type="http://schemas.openxmlformats.org/officeDocument/2006/relationships/image" Target="media/image38.wmf"/><Relationship Id="rId152" Type="http://schemas.openxmlformats.org/officeDocument/2006/relationships/image" Target="media/image73.wmf"/><Relationship Id="rId173" Type="http://schemas.openxmlformats.org/officeDocument/2006/relationships/oleObject" Target="embeddings/oleObject83.bin"/><Relationship Id="rId194" Type="http://schemas.openxmlformats.org/officeDocument/2006/relationships/footer" Target="footer1.xml"/><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image" Target="media/image47.wmf"/><Relationship Id="rId105" Type="http://schemas.openxmlformats.org/officeDocument/2006/relationships/oleObject" Target="embeddings/oleObject49.bin"/><Relationship Id="rId126" Type="http://schemas.openxmlformats.org/officeDocument/2006/relationships/image" Target="media/image60.wmf"/><Relationship Id="rId147" Type="http://schemas.openxmlformats.org/officeDocument/2006/relationships/oleObject" Target="embeddings/oleObject70.bin"/><Relationship Id="rId168" Type="http://schemas.openxmlformats.org/officeDocument/2006/relationships/image" Target="media/image81.wmf"/><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98" Type="http://schemas.openxmlformats.org/officeDocument/2006/relationships/image" Target="media/image46.wmf"/><Relationship Id="rId121" Type="http://schemas.openxmlformats.org/officeDocument/2006/relationships/oleObject" Target="embeddings/oleObject57.bin"/><Relationship Id="rId142" Type="http://schemas.openxmlformats.org/officeDocument/2006/relationships/image" Target="media/image68.wmf"/><Relationship Id="rId163" Type="http://schemas.openxmlformats.org/officeDocument/2006/relationships/oleObject" Target="embeddings/oleObject78.bin"/><Relationship Id="rId184" Type="http://schemas.openxmlformats.org/officeDocument/2006/relationships/image" Target="media/image89.wmf"/><Relationship Id="rId189" Type="http://schemas.openxmlformats.org/officeDocument/2006/relationships/oleObject" Target="embeddings/oleObject91.bin"/><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116" Type="http://schemas.openxmlformats.org/officeDocument/2006/relationships/image" Target="media/image55.wmf"/><Relationship Id="rId137" Type="http://schemas.openxmlformats.org/officeDocument/2006/relationships/oleObject" Target="embeddings/oleObject65.bin"/><Relationship Id="rId158" Type="http://schemas.openxmlformats.org/officeDocument/2006/relationships/image" Target="media/image76.wmf"/><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88" Type="http://schemas.openxmlformats.org/officeDocument/2006/relationships/image" Target="media/image41.wmf"/><Relationship Id="rId111" Type="http://schemas.openxmlformats.org/officeDocument/2006/relationships/oleObject" Target="embeddings/oleObject52.bin"/><Relationship Id="rId132" Type="http://schemas.openxmlformats.org/officeDocument/2006/relationships/image" Target="media/image63.wmf"/><Relationship Id="rId153" Type="http://schemas.openxmlformats.org/officeDocument/2006/relationships/oleObject" Target="embeddings/oleObject73.bin"/><Relationship Id="rId174" Type="http://schemas.openxmlformats.org/officeDocument/2006/relationships/image" Target="media/image84.wmf"/><Relationship Id="rId179" Type="http://schemas.openxmlformats.org/officeDocument/2006/relationships/oleObject" Target="embeddings/oleObject86.bin"/><Relationship Id="rId195" Type="http://schemas.openxmlformats.org/officeDocument/2006/relationships/fontTable" Target="fontTable.xml"/><Relationship Id="rId190" Type="http://schemas.openxmlformats.org/officeDocument/2006/relationships/image" Target="media/image92.wmf"/><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106" Type="http://schemas.openxmlformats.org/officeDocument/2006/relationships/image" Target="media/image50.wmf"/><Relationship Id="rId127" Type="http://schemas.openxmlformats.org/officeDocument/2006/relationships/oleObject" Target="embeddings/oleObject60.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78" Type="http://schemas.openxmlformats.org/officeDocument/2006/relationships/image" Target="media/image36.wmf"/><Relationship Id="rId94" Type="http://schemas.openxmlformats.org/officeDocument/2006/relationships/image" Target="media/image44.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8.wmf"/><Relationship Id="rId143" Type="http://schemas.openxmlformats.org/officeDocument/2006/relationships/oleObject" Target="embeddings/oleObject68.bin"/><Relationship Id="rId148" Type="http://schemas.openxmlformats.org/officeDocument/2006/relationships/image" Target="media/image71.wmf"/><Relationship Id="rId164" Type="http://schemas.openxmlformats.org/officeDocument/2006/relationships/image" Target="media/image79.wmf"/><Relationship Id="rId169" Type="http://schemas.openxmlformats.org/officeDocument/2006/relationships/oleObject" Target="embeddings/oleObject81.bin"/><Relationship Id="rId185" Type="http://schemas.openxmlformats.org/officeDocument/2006/relationships/oleObject" Target="embeddings/oleObject89.bin"/><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image" Target="media/image87.wmf"/><Relationship Id="rId26" Type="http://schemas.openxmlformats.org/officeDocument/2006/relationships/image" Target="media/image10.wmf"/><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image" Target="media/image53.wmf"/><Relationship Id="rId133" Type="http://schemas.openxmlformats.org/officeDocument/2006/relationships/oleObject" Target="embeddings/oleObject63.bin"/><Relationship Id="rId154" Type="http://schemas.openxmlformats.org/officeDocument/2006/relationships/image" Target="media/image74.wmf"/><Relationship Id="rId175" Type="http://schemas.openxmlformats.org/officeDocument/2006/relationships/oleObject" Target="embeddings/oleObject84.bin"/><Relationship Id="rId196" Type="http://schemas.openxmlformats.org/officeDocument/2006/relationships/theme" Target="theme/theme1.xml"/><Relationship Id="rId16" Type="http://schemas.openxmlformats.org/officeDocument/2006/relationships/image" Target="media/image5.wmf"/><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oleObject" Target="embeddings/oleObject36.bin"/><Relationship Id="rId102" Type="http://schemas.openxmlformats.org/officeDocument/2006/relationships/image" Target="media/image48.wmf"/><Relationship Id="rId123" Type="http://schemas.openxmlformats.org/officeDocument/2006/relationships/oleObject" Target="embeddings/oleObject58.bin"/><Relationship Id="rId144" Type="http://schemas.openxmlformats.org/officeDocument/2006/relationships/image" Target="media/image69.wmf"/><Relationship Id="rId90" Type="http://schemas.openxmlformats.org/officeDocument/2006/relationships/image" Target="media/image42.wmf"/><Relationship Id="rId165" Type="http://schemas.openxmlformats.org/officeDocument/2006/relationships/oleObject" Target="embeddings/oleObject79.bin"/><Relationship Id="rId186" Type="http://schemas.openxmlformats.org/officeDocument/2006/relationships/image" Target="media/image90.wmf"/><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oleObject" Target="embeddings/oleObject31.bin"/><Relationship Id="rId113" Type="http://schemas.openxmlformats.org/officeDocument/2006/relationships/oleObject" Target="embeddings/oleObject53.bin"/><Relationship Id="rId134" Type="http://schemas.openxmlformats.org/officeDocument/2006/relationships/image" Target="media/image64.wmf"/><Relationship Id="rId80" Type="http://schemas.openxmlformats.org/officeDocument/2006/relationships/image" Target="media/image37.wmf"/><Relationship Id="rId155" Type="http://schemas.openxmlformats.org/officeDocument/2006/relationships/oleObject" Target="embeddings/oleObject74.bin"/><Relationship Id="rId176" Type="http://schemas.openxmlformats.org/officeDocument/2006/relationships/image" Target="media/image85.wmf"/><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48.bin"/><Relationship Id="rId124" Type="http://schemas.openxmlformats.org/officeDocument/2006/relationships/image" Target="media/image59.wmf"/><Relationship Id="rId70" Type="http://schemas.openxmlformats.org/officeDocument/2006/relationships/image" Target="media/image32.wmf"/><Relationship Id="rId91" Type="http://schemas.openxmlformats.org/officeDocument/2006/relationships/oleObject" Target="embeddings/oleObject42.bin"/><Relationship Id="rId145" Type="http://schemas.openxmlformats.org/officeDocument/2006/relationships/oleObject" Target="embeddings/oleObject69.bin"/><Relationship Id="rId166" Type="http://schemas.openxmlformats.org/officeDocument/2006/relationships/image" Target="media/image80.wmf"/><Relationship Id="rId187" Type="http://schemas.openxmlformats.org/officeDocument/2006/relationships/oleObject" Target="embeddings/oleObject90.bin"/><Relationship Id="rId1" Type="http://schemas.openxmlformats.org/officeDocument/2006/relationships/customXml" Target="../customXml/item1.xml"/><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54.wmf"/><Relationship Id="rId60" Type="http://schemas.openxmlformats.org/officeDocument/2006/relationships/image" Target="media/image27.wmf"/><Relationship Id="rId81" Type="http://schemas.openxmlformats.org/officeDocument/2006/relationships/oleObject" Target="embeddings/oleObject37.bin"/><Relationship Id="rId135" Type="http://schemas.openxmlformats.org/officeDocument/2006/relationships/oleObject" Target="embeddings/oleObject64.bin"/><Relationship Id="rId156" Type="http://schemas.openxmlformats.org/officeDocument/2006/relationships/image" Target="media/image75.wmf"/><Relationship Id="rId177" Type="http://schemas.openxmlformats.org/officeDocument/2006/relationships/oleObject" Target="embeddings/oleObject85.bin"/><Relationship Id="rId18" Type="http://schemas.openxmlformats.org/officeDocument/2006/relationships/image" Target="media/image6.wmf"/><Relationship Id="rId39" Type="http://schemas.openxmlformats.org/officeDocument/2006/relationships/oleObject" Target="embeddings/oleObject16.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4FBF4-C343-43CE-9C3C-EC17F192D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3658</Words>
  <Characters>20853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Jing, Rui</dc:creator>
  <cp:keywords/>
  <dc:description/>
  <cp:lastModifiedBy>Microsoft Office User</cp:lastModifiedBy>
  <cp:revision>2</cp:revision>
  <dcterms:created xsi:type="dcterms:W3CDTF">2020-07-24T14:35:00Z</dcterms:created>
  <dcterms:modified xsi:type="dcterms:W3CDTF">2020-07-24T14:35:00Z</dcterms:modified>
</cp:coreProperties>
</file>