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4DF" w:rsidRPr="00143158" w:rsidRDefault="00C034DF" w:rsidP="00C034DF">
      <w:pPr>
        <w:pStyle w:val="LO-normal"/>
        <w:spacing w:line="360" w:lineRule="auto"/>
        <w:jc w:val="center"/>
        <w:rPr>
          <w:color w:val="000000" w:themeColor="text1"/>
        </w:rPr>
      </w:pPr>
      <w:r w:rsidRPr="00143158">
        <w:rPr>
          <w:rFonts w:ascii="Times New Roman" w:eastAsia="Times New Roman" w:hAnsi="Times New Roman" w:cs="Times New Roman"/>
          <w:b/>
          <w:color w:val="000000" w:themeColor="text1"/>
          <w:sz w:val="48"/>
          <w:szCs w:val="48"/>
        </w:rPr>
        <w:t>Regioselectivity and Physical Nature of the Interactions between (methyl)guanine with HCl and CH</w:t>
      </w:r>
      <w:r w:rsidRPr="00143158">
        <w:rPr>
          <w:rFonts w:ascii="Times New Roman" w:eastAsia="Times New Roman" w:hAnsi="Times New Roman" w:cs="Times New Roman"/>
          <w:b/>
          <w:color w:val="000000" w:themeColor="text1"/>
          <w:sz w:val="48"/>
          <w:szCs w:val="48"/>
          <w:vertAlign w:val="subscript"/>
        </w:rPr>
        <w:t>3</w:t>
      </w:r>
      <w:r w:rsidRPr="00143158">
        <w:rPr>
          <w:rFonts w:ascii="Times New Roman" w:eastAsia="Times New Roman" w:hAnsi="Times New Roman" w:cs="Times New Roman"/>
          <w:b/>
          <w:color w:val="000000" w:themeColor="text1"/>
          <w:sz w:val="48"/>
          <w:szCs w:val="48"/>
        </w:rPr>
        <w:t>OH</w:t>
      </w:r>
      <w:bookmarkStart w:id="0" w:name="_GoBack"/>
      <w:bookmarkEnd w:id="0"/>
    </w:p>
    <w:p w:rsidR="00C034DF" w:rsidRPr="00143158" w:rsidRDefault="00C034DF" w:rsidP="00C034DF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</w:pP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Diyavanga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 xml:space="preserve"> 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Detila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>a ;b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, Bienfait Kabuyaya Isamura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>a.c.d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, Mireille Kabuyi Bilonda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>a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, Kahenga Kafwaya Frédéric, Muzomwe Mayaliwa*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>a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, Jules Tshishimbi Muya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>a.d*</w:t>
      </w:r>
    </w:p>
    <w:p w:rsidR="00C034DF" w:rsidRPr="00143158" w:rsidRDefault="00C034DF" w:rsidP="00C034DF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>a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Department of Chemistry, Faculty of Sciences, University of Kinshasa, Kinshasa, DR Congo</w:t>
      </w:r>
    </w:p>
    <w:p w:rsidR="00C034DF" w:rsidRPr="00143158" w:rsidRDefault="00C034DF" w:rsidP="00C034DF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>b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Department of Basic Sciences, Faculty of Medicine, William Booth University, Kinshasa, DR Congo</w:t>
      </w:r>
    </w:p>
    <w:p w:rsidR="00C034DF" w:rsidRPr="00143158" w:rsidRDefault="00C034DF" w:rsidP="00C034DF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vertAlign w:val="superscript"/>
          <w:lang w:val="en-GB"/>
        </w:rPr>
        <w:t>c</w:t>
      </w:r>
      <w:r w:rsidRPr="00143158"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  <w:t>Department of Chemistry, The University of Manchester, Manchester, M13 9PL. United Kingdom</w:t>
      </w:r>
    </w:p>
    <w:p w:rsidR="00C034DF" w:rsidRPr="00143158" w:rsidRDefault="00C034DF" w:rsidP="00C034DF">
      <w:pPr>
        <w:pStyle w:val="LO-normal"/>
        <w:spacing w:line="480" w:lineRule="auto"/>
        <w:rPr>
          <w:color w:val="000000" w:themeColor="text1"/>
        </w:rPr>
      </w:pPr>
      <w:r w:rsidRPr="0014315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vertAlign w:val="superscript"/>
        </w:rPr>
        <w:t xml:space="preserve">d </w:t>
      </w:r>
      <w:r w:rsidRPr="0014315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Research Center for Theoretical Chemistry and Physics in Central Africa, University of Kinshasa, Kinshasa, Faculty of Science, DR Congo</w:t>
      </w:r>
    </w:p>
    <w:p w:rsidR="00C034DF" w:rsidRPr="00143158" w:rsidRDefault="00C034DF" w:rsidP="00C034DF">
      <w:pPr>
        <w:pStyle w:val="LO-normal"/>
        <w:spacing w:line="480" w:lineRule="auto"/>
        <w:rPr>
          <w:color w:val="000000" w:themeColor="text1"/>
        </w:rPr>
      </w:pPr>
    </w:p>
    <w:p w:rsidR="00C034DF" w:rsidRPr="00143158" w:rsidRDefault="00C034DF" w:rsidP="00C034DF">
      <w:pPr>
        <w:spacing w:line="360" w:lineRule="auto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color w:val="000000" w:themeColor="text1"/>
          <w:szCs w:val="24"/>
          <w:lang w:val="en-GB"/>
        </w:rPr>
        <w:t xml:space="preserve">Supplementary materials </w:t>
      </w:r>
    </w:p>
    <w:p w:rsidR="00C034DF" w:rsidRPr="00143158" w:rsidRDefault="00C034DF" w:rsidP="00C034D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C034DF" w:rsidRPr="00143158" w:rsidRDefault="00C034DF" w:rsidP="00C034D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color w:val="000000" w:themeColor="text1"/>
          <w:szCs w:val="24"/>
          <w:lang w:val="en-GB"/>
        </w:rPr>
        <w:t>Corresponding authors:</w:t>
      </w:r>
    </w:p>
    <w:p w:rsidR="00C034DF" w:rsidRPr="00143158" w:rsidRDefault="00C034DF" w:rsidP="00C034D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color w:val="000000" w:themeColor="text1"/>
          <w:szCs w:val="24"/>
          <w:lang w:val="en-GB"/>
        </w:rPr>
        <w:t>Prof. Jules Tshishimbi Muya</w:t>
      </w:r>
    </w:p>
    <w:p w:rsidR="00C034DF" w:rsidRPr="00143158" w:rsidRDefault="00C034DF" w:rsidP="00C034D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hyperlink r:id="rId4" w:history="1">
        <w:r w:rsidRPr="00143158">
          <w:rPr>
            <w:rStyle w:val="Lienhypertexte"/>
            <w:rFonts w:ascii="Times New Roman" w:hAnsi="Times New Roman" w:cs="Times New Roman"/>
            <w:color w:val="000000" w:themeColor="text1"/>
            <w:szCs w:val="24"/>
            <w:lang w:val="en-GB"/>
          </w:rPr>
          <w:t>Julescmuya.tmuya@gmail.com</w:t>
        </w:r>
      </w:hyperlink>
    </w:p>
    <w:p w:rsidR="00C034DF" w:rsidRPr="00143158" w:rsidRDefault="00C034DF" w:rsidP="00C034D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color w:val="000000" w:themeColor="text1"/>
          <w:szCs w:val="24"/>
          <w:lang w:val="en-GB"/>
        </w:rPr>
        <w:t>Prof. Muzomwe Mayaliwa</w:t>
      </w:r>
    </w:p>
    <w:p w:rsidR="00C034DF" w:rsidRPr="00143158" w:rsidRDefault="00C034DF" w:rsidP="00C034DF">
      <w:pPr>
        <w:pStyle w:val="Paragraphedeliste"/>
        <w:spacing w:line="480" w:lineRule="auto"/>
        <w:rPr>
          <w:rFonts w:ascii="Times New Roman" w:hAnsi="Times New Roman" w:cs="Times New Roman"/>
          <w:color w:val="000000" w:themeColor="text1"/>
          <w:szCs w:val="24"/>
          <w:shd w:val="clear" w:color="auto" w:fill="FFFFFF"/>
          <w:lang w:val="en-US"/>
        </w:rPr>
      </w:pPr>
      <w:r w:rsidRPr="00143158">
        <w:rPr>
          <w:color w:val="000000" w:themeColor="text1"/>
        </w:rPr>
        <w:t xml:space="preserve">                                             </w:t>
      </w:r>
      <w:hyperlink r:id="rId5" w:history="1">
        <w:r w:rsidRPr="00143158">
          <w:rPr>
            <w:rStyle w:val="Lienhypertexte"/>
            <w:rFonts w:ascii="Times New Roman" w:hAnsi="Times New Roman" w:cs="Times New Roman"/>
            <w:color w:val="000000" w:themeColor="text1"/>
            <w:szCs w:val="24"/>
            <w:lang w:val="en-GB"/>
          </w:rPr>
          <w:t>muzomwe@gmail.com</w:t>
        </w:r>
      </w:hyperlink>
    </w:p>
    <w:p w:rsidR="00C034DF" w:rsidRPr="00143158" w:rsidRDefault="00C034DF" w:rsidP="00C034DF">
      <w:pPr>
        <w:pStyle w:val="Paragraphedeliste"/>
        <w:spacing w:line="480" w:lineRule="auto"/>
        <w:rPr>
          <w:rFonts w:ascii="Times New Roman" w:hAnsi="Times New Roman" w:cs="Times New Roman"/>
          <w:color w:val="000000" w:themeColor="text1"/>
          <w:szCs w:val="24"/>
          <w:shd w:val="clear" w:color="auto" w:fill="FFFFFF"/>
          <w:lang w:val="en-US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b/>
          <w:color w:val="000000" w:themeColor="text1"/>
          <w:szCs w:val="24"/>
          <w:lang w:val="en-GB"/>
        </w:rPr>
        <w:lastRenderedPageBreak/>
        <w:t>Table S1.</w:t>
      </w:r>
      <w:r w:rsidRPr="00143158">
        <w:rPr>
          <w:rFonts w:ascii="Times New Roman" w:hAnsi="Times New Roman" w:cs="Times New Roman"/>
          <w:color w:val="000000" w:themeColor="text1"/>
          <w:szCs w:val="24"/>
          <w:lang w:val="en-GB"/>
        </w:rPr>
        <w:t xml:space="preserve"> Relative electronic energies (RE) and relative free energies (RG) in kcal/mol of MGs computed at M062X and B3LYPD-3 in parenthesis </w:t>
      </w:r>
    </w:p>
    <w:tbl>
      <w:tblPr>
        <w:tblStyle w:val="Grilledutableau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812"/>
        <w:gridCol w:w="1813"/>
      </w:tblGrid>
      <w:tr w:rsidR="00C034DF" w:rsidRPr="00143158" w:rsidTr="00703309"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MGs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>RE+ZPE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>RG</w:t>
            </w:r>
          </w:p>
        </w:tc>
      </w:tr>
      <w:tr w:rsidR="00C034DF" w:rsidRPr="00143158" w:rsidTr="00703309">
        <w:tc>
          <w:tcPr>
            <w:tcW w:w="1812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1-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fr-FR"/>
              </w:rPr>
              <w:t>0.00 (0.00)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fr-FR"/>
              </w:rPr>
              <w:t>0.00 (0.00)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2-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1.15 (1.56)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1.70 (2.26)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3-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21.89 (22.32)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22.00 (22.65)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4-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24.00 (24.13)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24.22 (-)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5-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fr-FR"/>
              </w:rPr>
              <w:t>-0.23 (0.23)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fr-FR"/>
              </w:rPr>
              <w:t>-0.55 (0.06)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6-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1.26 (2.13)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1.81 (2.85)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7-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37.14 (38.21)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37.09 (38.25)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8-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21.66 (23.89)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22.14 (24.54)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9-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21.66 (23.89)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22.14 (24.54)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10-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27.71 (29.35)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27.96 (29.53)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11-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18.42 (20.09)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18.57 (20.30)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12-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- (12.34)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- (12.50)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13-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18.56 (17.25)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18.61 (17.11)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14-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19.01 (17.60)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18.79 (17.50)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15-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5.79 (6.10)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5.33 (5.85)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16-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6.64 (7.22)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6.93 (7.66)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17-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18.62 </w:t>
            </w: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(19.09)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18.41 </w:t>
            </w: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(19.08)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18-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20.44 </w:t>
            </w: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(21.18)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20.47 </w:t>
            </w: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(21.38)</w:t>
            </w:r>
          </w:p>
        </w:tc>
      </w:tr>
    </w:tbl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b/>
          <w:color w:val="000000" w:themeColor="text1"/>
          <w:szCs w:val="24"/>
          <w:lang w:val="en-GB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b/>
          <w:color w:val="000000" w:themeColor="text1"/>
          <w:szCs w:val="24"/>
          <w:lang w:val="en-GB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b/>
          <w:color w:val="000000" w:themeColor="text1"/>
          <w:szCs w:val="24"/>
          <w:lang w:val="en-GB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b/>
          <w:color w:val="000000" w:themeColor="text1"/>
          <w:szCs w:val="24"/>
          <w:lang w:val="en-GB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b/>
          <w:color w:val="000000" w:themeColor="text1"/>
          <w:szCs w:val="24"/>
          <w:lang w:val="en-GB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b/>
          <w:color w:val="000000" w:themeColor="text1"/>
          <w:szCs w:val="24"/>
          <w:lang w:val="en-GB"/>
        </w:rPr>
        <w:t>Table S2.</w:t>
      </w:r>
      <w:r w:rsidRPr="00143158">
        <w:rPr>
          <w:rFonts w:ascii="Times New Roman" w:hAnsi="Times New Roman" w:cs="Times New Roman"/>
          <w:color w:val="000000" w:themeColor="text1"/>
          <w:szCs w:val="24"/>
          <w:lang w:val="en-GB"/>
        </w:rPr>
        <w:t xml:space="preserve"> Relative electronic energies (RE+BSSE+ZPE) and relative free energies (RG+BSE) in kcal/mol of </w:t>
      </w:r>
      <w:r w:rsidRPr="00143158"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  <w:t>HCl-G</w:t>
      </w:r>
      <w:r w:rsidRPr="00143158">
        <w:rPr>
          <w:rFonts w:ascii="Times New Roman" w:hAnsi="Times New Roman" w:cs="Times New Roman"/>
          <w:color w:val="000000" w:themeColor="text1"/>
          <w:szCs w:val="24"/>
          <w:lang w:val="en-GB"/>
        </w:rPr>
        <w:t xml:space="preserve"> complexes including BSSE and ZPE corrections computed at B3LYP-D3 ( M062X in parenthesis) and dispersion energies (Disp) in kcal/mol computed as B3LYP-D3 and B3LYP electronic energies differences of HCl-complexes.</w:t>
      </w: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tbl>
      <w:tblPr>
        <w:tblStyle w:val="Grilledutableau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C034DF" w:rsidRPr="00143158" w:rsidTr="00703309"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x-HCl-G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>RE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>RE+BSSE+ZPE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</w:rPr>
              <w:t>RG+BSSE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Disp</w:t>
            </w:r>
          </w:p>
        </w:tc>
      </w:tr>
      <w:tr w:rsidR="00C034DF" w:rsidRPr="00143158" w:rsidTr="00703309">
        <w:tc>
          <w:tcPr>
            <w:tcW w:w="1812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1-</w:t>
            </w: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0.38 (-0.24)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1.52 (1.09)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1.81 (1.43)</w:t>
            </w:r>
          </w:p>
        </w:tc>
        <w:tc>
          <w:tcPr>
            <w:tcW w:w="1813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-21.50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2-</w:t>
            </w: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 xml:space="preserve"> 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fr-FR"/>
              </w:rPr>
              <w:t>0.00 (0.00)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fr-FR"/>
              </w:rPr>
              <w:t>0.00 (0.00)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fr-FR"/>
              </w:rPr>
              <w:t>0.00 (0.00)</w:t>
            </w:r>
          </w:p>
        </w:tc>
        <w:tc>
          <w:tcPr>
            <w:tcW w:w="1813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-22.43</w:t>
            </w:r>
          </w:p>
        </w:tc>
      </w:tr>
      <w:tr w:rsidR="00C034DF" w:rsidRPr="00143158" w:rsidTr="00703309">
        <w:tc>
          <w:tcPr>
            <w:tcW w:w="1812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3-</w:t>
            </w: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 xml:space="preserve"> 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-0.98 (-0.33)</w:t>
            </w:r>
          </w:p>
        </w:tc>
        <w:tc>
          <w:tcPr>
            <w:tcW w:w="1812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0.61 (1.37)</w:t>
            </w:r>
          </w:p>
        </w:tc>
        <w:tc>
          <w:tcPr>
            <w:tcW w:w="1813" w:type="dxa"/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0.48 (1.29)</w:t>
            </w:r>
          </w:p>
        </w:tc>
        <w:tc>
          <w:tcPr>
            <w:tcW w:w="1813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-22.17</w:t>
            </w:r>
          </w:p>
        </w:tc>
      </w:tr>
      <w:tr w:rsidR="00C034DF" w:rsidRPr="00143158" w:rsidTr="00703309">
        <w:tc>
          <w:tcPr>
            <w:tcW w:w="1812" w:type="dxa"/>
            <w:tcBorders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4-</w:t>
            </w: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 xml:space="preserve"> 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1.86 (1.88)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1.73 (1.94)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vAlign w:val="bottom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fr-FR"/>
              </w:rPr>
              <w:t>0.62 (0.74)</w:t>
            </w:r>
          </w:p>
        </w:tc>
        <w:tc>
          <w:tcPr>
            <w:tcW w:w="1813" w:type="dxa"/>
            <w:tcBorders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-21.03</w:t>
            </w:r>
          </w:p>
        </w:tc>
      </w:tr>
    </w:tbl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C034DF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C034DF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C034DF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C034DF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C034DF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43158">
        <w:rPr>
          <w:rFonts w:ascii="Times New Roman" w:hAnsi="Times New Roman" w:cs="Times New Roman"/>
          <w:b/>
          <w:color w:val="000000" w:themeColor="text1"/>
          <w:szCs w:val="24"/>
          <w:lang w:val="en-GB"/>
        </w:rPr>
        <w:t>Table S3.</w:t>
      </w:r>
      <w:r w:rsidRPr="00143158">
        <w:rPr>
          <w:rFonts w:ascii="Times New Roman" w:hAnsi="Times New Roman" w:cs="Times New Roman"/>
          <w:color w:val="000000" w:themeColor="text1"/>
          <w:szCs w:val="24"/>
          <w:lang w:val="en-GB"/>
        </w:rPr>
        <w:t xml:space="preserve"> Binding energies of HCl -complexes computed at M062X (B3LYPD-3 in parenthesis) with zero-point energy (ZPE) and basis set superposition error (BSSE) corrections included (in parenthesis that of MeOH-complexes).</w:t>
      </w:r>
    </w:p>
    <w:tbl>
      <w:tblPr>
        <w:tblStyle w:val="Grilledutableau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C034DF" w:rsidRPr="00143158" w:rsidTr="00703309"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Complexes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B3LYP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B3LYP-D3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M062X</w:t>
            </w:r>
          </w:p>
        </w:tc>
      </w:tr>
      <w:tr w:rsidR="00C034DF" w:rsidRPr="00143158" w:rsidTr="00703309">
        <w:tc>
          <w:tcPr>
            <w:tcW w:w="2265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1-HCl-G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-6.23 (-8.98)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-9.24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-8.31</w:t>
            </w:r>
          </w:p>
        </w:tc>
      </w:tr>
      <w:tr w:rsidR="00C034DF" w:rsidRPr="00143158" w:rsidTr="00703309">
        <w:tc>
          <w:tcPr>
            <w:tcW w:w="2265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2-HCl-G</w:t>
            </w:r>
          </w:p>
        </w:tc>
        <w:tc>
          <w:tcPr>
            <w:tcW w:w="2265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-7.88 (-10.39)</w:t>
            </w:r>
          </w:p>
        </w:tc>
        <w:tc>
          <w:tcPr>
            <w:tcW w:w="2266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-10.76</w:t>
            </w:r>
          </w:p>
        </w:tc>
        <w:tc>
          <w:tcPr>
            <w:tcW w:w="2266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-9.40</w:t>
            </w:r>
          </w:p>
        </w:tc>
      </w:tr>
      <w:tr w:rsidR="00C034DF" w:rsidRPr="00143158" w:rsidTr="00703309">
        <w:tc>
          <w:tcPr>
            <w:tcW w:w="2265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3-HCl-G</w:t>
            </w:r>
          </w:p>
        </w:tc>
        <w:tc>
          <w:tcPr>
            <w:tcW w:w="2265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-6.98 (-8.30)</w:t>
            </w:r>
          </w:p>
        </w:tc>
        <w:tc>
          <w:tcPr>
            <w:tcW w:w="2266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-10.15</w:t>
            </w:r>
          </w:p>
        </w:tc>
        <w:tc>
          <w:tcPr>
            <w:tcW w:w="2266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-8.04</w:t>
            </w:r>
          </w:p>
        </w:tc>
      </w:tr>
      <w:tr w:rsidR="00C034DF" w:rsidRPr="00143158" w:rsidTr="00703309">
        <w:tc>
          <w:tcPr>
            <w:tcW w:w="2265" w:type="dxa"/>
            <w:tcBorders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4-HCl-G</w:t>
            </w: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-7.02 (-5.41)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-9.03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-7.46</w:t>
            </w:r>
          </w:p>
        </w:tc>
      </w:tr>
      <w:tr w:rsidR="00C034DF" w:rsidRPr="00143158" w:rsidTr="00703309">
        <w:tc>
          <w:tcPr>
            <w:tcW w:w="2265" w:type="dxa"/>
            <w:tcBorders>
              <w:top w:val="single" w:sz="4" w:space="0" w:color="auto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1-HCl-1MG</w:t>
            </w:r>
          </w:p>
        </w:tc>
        <w:tc>
          <w:tcPr>
            <w:tcW w:w="2265" w:type="dxa"/>
            <w:tcBorders>
              <w:top w:val="single" w:sz="4" w:space="0" w:color="auto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-6.70</w:t>
            </w:r>
          </w:p>
        </w:tc>
        <w:tc>
          <w:tcPr>
            <w:tcW w:w="2266" w:type="dxa"/>
            <w:tcBorders>
              <w:top w:val="single" w:sz="4" w:space="0" w:color="auto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</w:t>
            </w:r>
          </w:p>
        </w:tc>
        <w:tc>
          <w:tcPr>
            <w:tcW w:w="2266" w:type="dxa"/>
            <w:tcBorders>
              <w:top w:val="single" w:sz="4" w:space="0" w:color="auto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-8.72</w:t>
            </w:r>
          </w:p>
        </w:tc>
      </w:tr>
      <w:tr w:rsidR="00C034DF" w:rsidRPr="00143158" w:rsidTr="00703309">
        <w:tc>
          <w:tcPr>
            <w:tcW w:w="2265" w:type="dxa"/>
            <w:tcBorders>
              <w:top w:val="nil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2-HCl-1MG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-5.33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-6.83</w:t>
            </w:r>
          </w:p>
        </w:tc>
      </w:tr>
      <w:tr w:rsidR="00C034DF" w:rsidRPr="00143158" w:rsidTr="00703309">
        <w:tc>
          <w:tcPr>
            <w:tcW w:w="2265" w:type="dxa"/>
            <w:tcBorders>
              <w:top w:val="nil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3-HCl-1MG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-7.69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-8.83</w:t>
            </w:r>
          </w:p>
        </w:tc>
      </w:tr>
      <w:tr w:rsidR="00C034DF" w:rsidRPr="00143158" w:rsidTr="00703309">
        <w:tc>
          <w:tcPr>
            <w:tcW w:w="2265" w:type="dxa"/>
            <w:tcBorders>
              <w:top w:val="nil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4-HCl-1MG</w:t>
            </w:r>
          </w:p>
        </w:tc>
        <w:tc>
          <w:tcPr>
            <w:tcW w:w="2265" w:type="dxa"/>
            <w:tcBorders>
              <w:top w:val="nil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-7.51</w:t>
            </w:r>
          </w:p>
        </w:tc>
        <w:tc>
          <w:tcPr>
            <w:tcW w:w="2266" w:type="dxa"/>
            <w:tcBorders>
              <w:top w:val="nil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</w:t>
            </w:r>
          </w:p>
        </w:tc>
        <w:tc>
          <w:tcPr>
            <w:tcW w:w="2266" w:type="dxa"/>
            <w:tcBorders>
              <w:top w:val="nil"/>
              <w:bottom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</w:t>
            </w:r>
          </w:p>
        </w:tc>
      </w:tr>
      <w:tr w:rsidR="00C034DF" w:rsidRPr="00143158" w:rsidTr="00703309">
        <w:tc>
          <w:tcPr>
            <w:tcW w:w="2265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1-HCl-5MG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-8.62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-11.78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-11.07</w:t>
            </w:r>
          </w:p>
        </w:tc>
      </w:tr>
      <w:tr w:rsidR="00C034DF" w:rsidRPr="00143158" w:rsidTr="00703309">
        <w:tc>
          <w:tcPr>
            <w:tcW w:w="2265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2-HCl-5MG</w:t>
            </w:r>
          </w:p>
        </w:tc>
        <w:tc>
          <w:tcPr>
            <w:tcW w:w="2265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-5.88</w:t>
            </w:r>
          </w:p>
        </w:tc>
        <w:tc>
          <w:tcPr>
            <w:tcW w:w="2266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-7.43</w:t>
            </w:r>
          </w:p>
        </w:tc>
        <w:tc>
          <w:tcPr>
            <w:tcW w:w="2266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-6.36</w:t>
            </w:r>
          </w:p>
        </w:tc>
      </w:tr>
      <w:tr w:rsidR="00C034DF" w:rsidRPr="00143158" w:rsidTr="00703309">
        <w:tc>
          <w:tcPr>
            <w:tcW w:w="2265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lang w:val="en-GB"/>
              </w:rPr>
              <w:t>3-HCl-5MG</w:t>
            </w:r>
          </w:p>
        </w:tc>
        <w:tc>
          <w:tcPr>
            <w:tcW w:w="2265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-6.64</w:t>
            </w:r>
          </w:p>
        </w:tc>
        <w:tc>
          <w:tcPr>
            <w:tcW w:w="2266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-10.44</w:t>
            </w:r>
          </w:p>
        </w:tc>
        <w:tc>
          <w:tcPr>
            <w:tcW w:w="2266" w:type="dxa"/>
          </w:tcPr>
          <w:p w:rsidR="00C034DF" w:rsidRPr="00143158" w:rsidRDefault="00C034DF" w:rsidP="0070330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143158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-9.55</w:t>
            </w:r>
          </w:p>
        </w:tc>
      </w:tr>
    </w:tbl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C034DF" w:rsidRPr="00143158" w:rsidRDefault="00C034DF" w:rsidP="00C034DF">
      <w:pPr>
        <w:spacing w:line="48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A2044F" w:rsidRDefault="00A2044F"/>
    <w:sectPr w:rsidR="00A2044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2778249"/>
      <w:docPartObj>
        <w:docPartGallery w:val="Page Numbers (Top of Page)"/>
        <w:docPartUnique/>
      </w:docPartObj>
    </w:sdtPr>
    <w:sdtEndPr/>
    <w:sdtContent>
      <w:p w:rsidR="000041D6" w:rsidRDefault="00C034DF">
        <w:pPr>
          <w:pStyle w:val="En-tt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0041D6" w:rsidRPr="00E06146" w:rsidRDefault="00C034DF" w:rsidP="00E0614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4DF"/>
    <w:rsid w:val="00A2044F"/>
    <w:rsid w:val="00C034DF"/>
    <w:rsid w:val="00C6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9865C"/>
  <w15:chartTrackingRefBased/>
  <w15:docId w15:val="{522462A1-44FE-4C01-93EC-BD7A5D3C2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34DF"/>
    <w:pPr>
      <w:jc w:val="both"/>
    </w:pPr>
    <w:rPr>
      <w:kern w:val="0"/>
      <w:sz w:val="24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034DF"/>
    <w:pPr>
      <w:ind w:left="720"/>
      <w:contextualSpacing/>
    </w:pPr>
  </w:style>
  <w:style w:type="table" w:styleId="Grilledutableau">
    <w:name w:val="Table Grid"/>
    <w:basedOn w:val="TableauNormal"/>
    <w:uiPriority w:val="39"/>
    <w:rsid w:val="00C034DF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unhideWhenUsed/>
    <w:rsid w:val="00C034DF"/>
    <w:pPr>
      <w:tabs>
        <w:tab w:val="center" w:pos="4536"/>
        <w:tab w:val="right" w:pos="9072"/>
      </w:tabs>
      <w:spacing w:before="100" w:beforeAutospacing="1" w:after="100" w:afterAutospacing="1" w:line="240" w:lineRule="auto"/>
      <w:ind w:firstLine="907"/>
    </w:pPr>
    <w:rPr>
      <w:rFonts w:ascii="Arial" w:hAnsi="Arial"/>
      <w:sz w:val="28"/>
    </w:rPr>
  </w:style>
  <w:style w:type="character" w:customStyle="1" w:styleId="En-tteCar">
    <w:name w:val="En-tête Car"/>
    <w:basedOn w:val="Policepardfaut"/>
    <w:link w:val="En-tte"/>
    <w:uiPriority w:val="99"/>
    <w:rsid w:val="00C034DF"/>
    <w:rPr>
      <w:rFonts w:ascii="Arial" w:hAnsi="Arial"/>
      <w:kern w:val="0"/>
      <w:sz w:val="28"/>
      <w14:ligatures w14:val="none"/>
    </w:rPr>
  </w:style>
  <w:style w:type="character" w:styleId="Lienhypertexte">
    <w:name w:val="Hyperlink"/>
    <w:basedOn w:val="Policepardfaut"/>
    <w:uiPriority w:val="99"/>
    <w:unhideWhenUsed/>
    <w:rsid w:val="00C034DF"/>
    <w:rPr>
      <w:color w:val="0563C1" w:themeColor="hyperlink"/>
      <w:u w:val="single"/>
    </w:rPr>
  </w:style>
  <w:style w:type="paragraph" w:customStyle="1" w:styleId="LO-normal">
    <w:name w:val="LO-normal"/>
    <w:qFormat/>
    <w:rsid w:val="00C034DF"/>
    <w:pPr>
      <w:suppressAutoHyphens/>
      <w:textAlignment w:val="baseline"/>
    </w:pPr>
    <w:rPr>
      <w:rFonts w:ascii="Calibri" w:eastAsia="Malgun Gothic" w:hAnsi="Calibri" w:cs="Calibri"/>
      <w:kern w:val="0"/>
      <w:lang w:val="en-US"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muzomwe@gmail.com" TargetMode="External"/><Relationship Id="rId4" Type="http://schemas.openxmlformats.org/officeDocument/2006/relationships/hyperlink" Target="mailto:Julescmuya.tmuya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433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2024-04-01T01:54:00Z</dcterms:created>
  <dcterms:modified xsi:type="dcterms:W3CDTF">2024-04-01T01:55:00Z</dcterms:modified>
</cp:coreProperties>
</file>