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E9643" w14:textId="77777777" w:rsidR="00727DA7" w:rsidRDefault="00727DA7" w:rsidP="00727DA7">
      <w:pPr>
        <w:bidi w:val="0"/>
        <w:spacing w:line="240" w:lineRule="auto"/>
        <w:ind w:firstLine="720"/>
        <w:jc w:val="both"/>
        <w:rPr>
          <w:rFonts w:asciiTheme="majorBidi" w:hAnsiTheme="majorBidi" w:cstheme="majorBidi"/>
          <w:lang w:bidi="ar-EG"/>
        </w:rPr>
      </w:pPr>
      <w:r>
        <w:rPr>
          <w:rFonts w:asciiTheme="majorBidi" w:hAnsiTheme="majorBidi" w:cstheme="majorBidi"/>
          <w:noProof/>
          <w:lang w:bidi="ar-EG"/>
        </w:rPr>
        <w:drawing>
          <wp:inline distT="0" distB="0" distL="0" distR="0" wp14:anchorId="640ED67D" wp14:editId="28475F8A">
            <wp:extent cx="1353185" cy="135312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425" cy="135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noProof/>
          <w:lang w:bidi="ar-EG"/>
        </w:rPr>
        <w:drawing>
          <wp:inline distT="0" distB="0" distL="0" distR="0" wp14:anchorId="5528FAB6" wp14:editId="20270032">
            <wp:extent cx="2627630" cy="149352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149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F7530B" w14:textId="77777777" w:rsidR="00727DA7" w:rsidRDefault="00727DA7" w:rsidP="00727DA7">
      <w:pPr>
        <w:bidi w:val="0"/>
        <w:spacing w:line="240" w:lineRule="auto"/>
        <w:ind w:firstLine="720"/>
        <w:jc w:val="both"/>
        <w:rPr>
          <w:rFonts w:asciiTheme="majorBidi" w:hAnsiTheme="majorBidi" w:cstheme="majorBidi"/>
          <w:lang w:bidi="ar-EG"/>
        </w:rPr>
      </w:pPr>
    </w:p>
    <w:p w14:paraId="4839AA82" w14:textId="77777777" w:rsidR="00727DA7" w:rsidRDefault="00727DA7" w:rsidP="00727DA7">
      <w:pPr>
        <w:bidi w:val="0"/>
        <w:spacing w:line="240" w:lineRule="auto"/>
        <w:ind w:firstLine="720"/>
        <w:jc w:val="both"/>
        <w:rPr>
          <w:rFonts w:asciiTheme="majorBidi" w:hAnsiTheme="majorBidi" w:cstheme="majorBidi"/>
          <w:lang w:bidi="ar-EG"/>
        </w:rPr>
      </w:pPr>
    </w:p>
    <w:p w14:paraId="674F0B13" w14:textId="77777777" w:rsidR="00727DA7" w:rsidRPr="00B75530" w:rsidRDefault="00727DA7" w:rsidP="00727DA7">
      <w:pPr>
        <w:pStyle w:val="EndNoteBibliography"/>
        <w:bidi w:val="0"/>
      </w:pPr>
      <w:r>
        <w:rPr>
          <w:rFonts w:asciiTheme="majorBidi" w:hAnsiTheme="majorBidi" w:cstheme="majorBidi"/>
          <w:lang w:bidi="ar-EG"/>
        </w:rPr>
        <w:fldChar w:fldCharType="begin"/>
      </w:r>
      <w:r>
        <w:rPr>
          <w:rFonts w:asciiTheme="majorBidi" w:hAnsiTheme="majorBidi" w:cstheme="majorBidi"/>
          <w:lang w:bidi="ar-EG"/>
        </w:rPr>
        <w:instrText xml:space="preserve"> ADDIN EN.REFLIST </w:instrText>
      </w:r>
      <w:r>
        <w:rPr>
          <w:rFonts w:asciiTheme="majorBidi" w:hAnsiTheme="majorBidi" w:cstheme="majorBidi"/>
          <w:lang w:bidi="ar-EG"/>
        </w:rPr>
        <w:fldChar w:fldCharType="separate"/>
      </w:r>
      <w:r w:rsidRPr="00B75530">
        <w:t xml:space="preserve">Guarnieri, R., et al. (2019). "Clinical and radiographics results at 3 years of RCT with split-mouth design of submerged vs. nonsubmerged single laser-microgrooved implants in posterior areas." </w:t>
      </w:r>
      <w:r w:rsidRPr="00B75530">
        <w:rPr>
          <w:u w:val="single"/>
        </w:rPr>
        <w:t>International Journal of Implant Dentistry</w:t>
      </w:r>
      <w:r w:rsidRPr="00B75530">
        <w:t xml:space="preserve"> </w:t>
      </w:r>
      <w:r w:rsidRPr="00B75530">
        <w:rPr>
          <w:b/>
        </w:rPr>
        <w:t>5</w:t>
      </w:r>
      <w:r w:rsidRPr="00B75530">
        <w:t>: 1-10.</w:t>
      </w:r>
    </w:p>
    <w:p w14:paraId="5E68CD8A" w14:textId="77777777" w:rsidR="00727DA7" w:rsidRPr="00B75530" w:rsidRDefault="00727DA7" w:rsidP="00727DA7">
      <w:pPr>
        <w:pStyle w:val="EndNoteBibliography"/>
        <w:bidi w:val="0"/>
        <w:ind w:left="720" w:hanging="720"/>
      </w:pPr>
      <w:r w:rsidRPr="00B75530">
        <w:tab/>
      </w:r>
    </w:p>
    <w:p w14:paraId="557B735D" w14:textId="75A207B6" w:rsidR="00755780" w:rsidRDefault="00727DA7" w:rsidP="00727DA7">
      <w:r>
        <w:rPr>
          <w:rFonts w:asciiTheme="majorBidi" w:hAnsiTheme="majorBidi" w:cstheme="majorBidi"/>
          <w:lang w:bidi="ar-EG"/>
        </w:rPr>
        <w:fldChar w:fldCharType="end"/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DA7"/>
    <w:rsid w:val="00727DA7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627F8"/>
  <w15:chartTrackingRefBased/>
  <w15:docId w15:val="{863B28A1-220D-468F-A60A-281654AED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DA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727DA7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27DA7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Springer Nature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2024-03-21T05:42:00Z</dcterms:created>
  <dcterms:modified xsi:type="dcterms:W3CDTF">2024-03-21T05:42:00Z</dcterms:modified>
</cp:coreProperties>
</file>