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00FB211F" w:rsidP="00FB211F" w:rsidRDefault="00FB211F" w14:paraId="30DC1A85" w14:textId="70E1417B">
      <w:pPr>
        <w:jc w:val="center"/>
        <w:rPr>
          <w:b/>
          <w:bCs/>
        </w:rPr>
      </w:pPr>
      <w:r>
        <w:rPr>
          <w:b/>
          <w:bCs/>
        </w:rPr>
        <w:t>Supplementary Information</w:t>
      </w:r>
    </w:p>
    <w:p w:rsidRPr="00D55FE3" w:rsidR="00D045BE" w:rsidP="00D045BE" w:rsidRDefault="00D045BE" w14:paraId="30DBE0C9" w14:textId="4310B3EA">
      <w:pPr>
        <w:rPr>
          <w:b w:val="1"/>
          <w:bCs w:val="1"/>
        </w:rPr>
      </w:pPr>
      <w:r w:rsidRPr="2CAAF13F" w:rsidR="00D045BE">
        <w:rPr>
          <w:b w:val="1"/>
          <w:bCs w:val="1"/>
        </w:rPr>
        <w:t>Autism</w:t>
      </w:r>
      <w:commentRangeStart w:id="0"/>
      <w:r w:rsidRPr="2CAAF13F" w:rsidR="00D045BE">
        <w:rPr>
          <w:b w:val="1"/>
          <w:bCs w:val="1"/>
        </w:rPr>
        <w:t xml:space="preserve"> </w:t>
      </w:r>
      <w:r w:rsidRPr="2CAAF13F" w:rsidR="1E3226D5">
        <w:rPr>
          <w:b w:val="1"/>
          <w:bCs w:val="1"/>
        </w:rPr>
        <w:t>c</w:t>
      </w:r>
      <w:r w:rsidRPr="2CAAF13F" w:rsidR="00D045BE">
        <w:rPr>
          <w:b w:val="1"/>
          <w:bCs w:val="1"/>
        </w:rPr>
        <w:t>ommon variants</w:t>
      </w:r>
      <w:r w:rsidRPr="2CAAF13F" w:rsidR="00D045BE">
        <w:rPr>
          <w:b w:val="1"/>
          <w:bCs w:val="1"/>
        </w:rPr>
        <w:t xml:space="preserve"> associated with</w:t>
      </w:r>
      <w:r w:rsidRPr="2CAAF13F" w:rsidR="00D045BE">
        <w:rPr>
          <w:b w:val="1"/>
          <w:bCs w:val="1"/>
        </w:rPr>
        <w:t xml:space="preserve"> white matter alterations</w:t>
      </w:r>
      <w:r w:rsidRPr="2CAAF13F" w:rsidR="00D045BE">
        <w:rPr>
          <w:b w:val="1"/>
          <w:bCs w:val="1"/>
        </w:rPr>
        <w:t xml:space="preserve"> at birth</w:t>
      </w:r>
      <w:r w:rsidRPr="2CAAF13F" w:rsidR="00D045BE">
        <w:rPr>
          <w:b w:val="1"/>
          <w:bCs w:val="1"/>
        </w:rPr>
        <w:t xml:space="preserve">: Cross-sectional fixel-based analyses of 221 </w:t>
      </w:r>
      <w:r w:rsidRPr="2CAAF13F" w:rsidR="00D045BE">
        <w:rPr>
          <w:b w:val="1"/>
          <w:bCs w:val="1"/>
        </w:rPr>
        <w:t xml:space="preserve">European </w:t>
      </w:r>
      <w:r w:rsidRPr="2CAAF13F" w:rsidR="00D045BE">
        <w:rPr>
          <w:b w:val="1"/>
          <w:bCs w:val="1"/>
        </w:rPr>
        <w:t>term-born neonates from the developing Human Connectome Project</w:t>
      </w:r>
      <w:commentRangeEnd w:id="0"/>
      <w:r>
        <w:rPr>
          <w:rStyle w:val="CommentReference"/>
        </w:rPr>
        <w:commentReference w:id="0"/>
      </w:r>
    </w:p>
    <w:p w:rsidR="00AC50BC" w:rsidP="2CAAF13F" w:rsidRDefault="00AC50BC" w14:paraId="13CDF0F0" w14:textId="788BB573">
      <w:pPr>
        <w:spacing w:after="160" w:line="259" w:lineRule="auto"/>
        <w:rPr>
          <w:rFonts w:ascii="Calibri" w:hAnsi="Calibri" w:eastAsia="Calibri" w:cs="Calibri"/>
          <w:b w:val="0"/>
          <w:bCs w:val="0"/>
          <w:i w:val="0"/>
          <w:iCs w:val="0"/>
          <w:caps w:val="0"/>
          <w:smallCaps w:val="0"/>
          <w:noProof w:val="0"/>
          <w:color w:val="000000" w:themeColor="text1" w:themeTint="FF" w:themeShade="FF"/>
          <w:sz w:val="17"/>
          <w:szCs w:val="17"/>
          <w:lang w:val="en-GB"/>
        </w:rPr>
      </w:pPr>
      <w:r w:rsidRPr="2CAAF13F" w:rsidR="58958E60">
        <w:rPr>
          <w:rFonts w:ascii="Calibri" w:hAnsi="Calibri" w:eastAsia="Calibri" w:cs="Calibri"/>
          <w:b w:val="0"/>
          <w:bCs w:val="0"/>
          <w:i w:val="0"/>
          <w:iCs w:val="0"/>
          <w:caps w:val="0"/>
          <w:smallCaps w:val="0"/>
          <w:noProof w:val="0"/>
          <w:color w:val="000000" w:themeColor="text1" w:themeTint="FF" w:themeShade="FF"/>
          <w:sz w:val="22"/>
          <w:szCs w:val="22"/>
          <w:lang w:val="en-GB"/>
        </w:rPr>
        <w:t>Hai Le</w:t>
      </w:r>
      <w:r w:rsidRPr="2CAAF13F" w:rsidR="58958E60">
        <w:rPr>
          <w:rFonts w:ascii="Calibri" w:hAnsi="Calibri" w:eastAsia="Calibri" w:cs="Calibri"/>
          <w:b w:val="0"/>
          <w:bCs w:val="0"/>
          <w:i w:val="0"/>
          <w:iCs w:val="0"/>
          <w:caps w:val="0"/>
          <w:smallCaps w:val="0"/>
          <w:noProof w:val="0"/>
          <w:color w:val="000000" w:themeColor="text1" w:themeTint="FF" w:themeShade="FF"/>
          <w:sz w:val="22"/>
          <w:szCs w:val="22"/>
          <w:vertAlign w:val="superscript"/>
          <w:lang w:val="en-GB"/>
        </w:rPr>
        <w:t>1+</w:t>
      </w:r>
      <w:r w:rsidRPr="2CAAF13F" w:rsidR="58958E60">
        <w:rPr>
          <w:rFonts w:ascii="Calibri" w:hAnsi="Calibri" w:eastAsia="Calibri" w:cs="Calibri"/>
          <w:b w:val="0"/>
          <w:bCs w:val="0"/>
          <w:i w:val="0"/>
          <w:iCs w:val="0"/>
          <w:caps w:val="0"/>
          <w:smallCaps w:val="0"/>
          <w:noProof w:val="0"/>
          <w:color w:val="000000" w:themeColor="text1" w:themeTint="FF" w:themeShade="FF"/>
          <w:sz w:val="22"/>
          <w:szCs w:val="22"/>
          <w:lang w:val="en-GB"/>
        </w:rPr>
        <w:t>, Alexandra F. Bonthrone</w:t>
      </w:r>
      <w:r w:rsidRPr="2CAAF13F" w:rsidR="58958E60">
        <w:rPr>
          <w:rFonts w:ascii="Calibri" w:hAnsi="Calibri" w:eastAsia="Calibri" w:cs="Calibri"/>
          <w:b w:val="0"/>
          <w:bCs w:val="0"/>
          <w:i w:val="0"/>
          <w:iCs w:val="0"/>
          <w:caps w:val="0"/>
          <w:smallCaps w:val="0"/>
          <w:noProof w:val="0"/>
          <w:color w:val="000000" w:themeColor="text1" w:themeTint="FF" w:themeShade="FF"/>
          <w:sz w:val="22"/>
          <w:szCs w:val="22"/>
          <w:vertAlign w:val="superscript"/>
          <w:lang w:val="en-GB"/>
        </w:rPr>
        <w:t>1</w:t>
      </w:r>
      <w:r w:rsidRPr="2CAAF13F" w:rsidR="58958E60">
        <w:rPr>
          <w:rFonts w:ascii="Calibri" w:hAnsi="Calibri" w:eastAsia="Calibri" w:cs="Calibri"/>
          <w:b w:val="0"/>
          <w:bCs w:val="0"/>
          <w:i w:val="0"/>
          <w:iCs w:val="0"/>
          <w:caps w:val="0"/>
          <w:smallCaps w:val="0"/>
          <w:noProof w:val="0"/>
          <w:color w:val="000000" w:themeColor="text1" w:themeTint="FF" w:themeShade="FF"/>
          <w:sz w:val="22"/>
          <w:szCs w:val="22"/>
          <w:lang w:val="en-GB"/>
        </w:rPr>
        <w:t>, Alena Uus</w:t>
      </w:r>
      <w:r w:rsidRPr="2CAAF13F" w:rsidR="58958E60">
        <w:rPr>
          <w:rFonts w:ascii="Calibri" w:hAnsi="Calibri" w:eastAsia="Calibri" w:cs="Calibri"/>
          <w:b w:val="0"/>
          <w:bCs w:val="0"/>
          <w:i w:val="0"/>
          <w:iCs w:val="0"/>
          <w:caps w:val="0"/>
          <w:smallCaps w:val="0"/>
          <w:noProof w:val="0"/>
          <w:color w:val="000000" w:themeColor="text1" w:themeTint="FF" w:themeShade="FF"/>
          <w:sz w:val="22"/>
          <w:szCs w:val="22"/>
          <w:vertAlign w:val="superscript"/>
          <w:lang w:val="en-GB"/>
        </w:rPr>
        <w:t>1</w:t>
      </w:r>
      <w:r w:rsidRPr="2CAAF13F" w:rsidR="58958E60">
        <w:rPr>
          <w:rFonts w:ascii="Calibri" w:hAnsi="Calibri" w:eastAsia="Calibri" w:cs="Calibri"/>
          <w:b w:val="0"/>
          <w:bCs w:val="0"/>
          <w:i w:val="0"/>
          <w:iCs w:val="0"/>
          <w:caps w:val="0"/>
          <w:smallCaps w:val="0"/>
          <w:noProof w:val="0"/>
          <w:color w:val="000000" w:themeColor="text1" w:themeTint="FF" w:themeShade="FF"/>
          <w:sz w:val="22"/>
          <w:szCs w:val="22"/>
          <w:lang w:val="en-GB"/>
        </w:rPr>
        <w:t>, Daphna Fenchel</w:t>
      </w:r>
      <w:r w:rsidRPr="2CAAF13F" w:rsidR="58958E60">
        <w:rPr>
          <w:rFonts w:ascii="Calibri" w:hAnsi="Calibri" w:eastAsia="Calibri" w:cs="Calibri"/>
          <w:b w:val="0"/>
          <w:bCs w:val="0"/>
          <w:i w:val="0"/>
          <w:iCs w:val="0"/>
          <w:caps w:val="0"/>
          <w:smallCaps w:val="0"/>
          <w:noProof w:val="0"/>
          <w:color w:val="000000" w:themeColor="text1" w:themeTint="FF" w:themeShade="FF"/>
          <w:sz w:val="22"/>
          <w:szCs w:val="22"/>
          <w:vertAlign w:val="superscript"/>
          <w:lang w:val="en-GB"/>
        </w:rPr>
        <w:t>1</w:t>
      </w:r>
      <w:r w:rsidRPr="2CAAF13F" w:rsidR="58958E60">
        <w:rPr>
          <w:rFonts w:ascii="Calibri" w:hAnsi="Calibri" w:eastAsia="Calibri" w:cs="Calibri"/>
          <w:b w:val="0"/>
          <w:bCs w:val="0"/>
          <w:i w:val="0"/>
          <w:iCs w:val="0"/>
          <w:caps w:val="0"/>
          <w:smallCaps w:val="0"/>
          <w:noProof w:val="0"/>
          <w:color w:val="000000" w:themeColor="text1" w:themeTint="FF" w:themeShade="FF"/>
          <w:sz w:val="22"/>
          <w:szCs w:val="22"/>
          <w:lang w:val="en-GB"/>
        </w:rPr>
        <w:t>, Alexandra Lautarescu</w:t>
      </w:r>
      <w:r w:rsidRPr="2CAAF13F" w:rsidR="58958E60">
        <w:rPr>
          <w:rFonts w:ascii="Calibri" w:hAnsi="Calibri" w:eastAsia="Calibri" w:cs="Calibri"/>
          <w:b w:val="0"/>
          <w:bCs w:val="0"/>
          <w:i w:val="0"/>
          <w:iCs w:val="0"/>
          <w:caps w:val="0"/>
          <w:smallCaps w:val="0"/>
          <w:noProof w:val="0"/>
          <w:color w:val="000000" w:themeColor="text1" w:themeTint="FF" w:themeShade="FF"/>
          <w:sz w:val="22"/>
          <w:szCs w:val="22"/>
          <w:vertAlign w:val="superscript"/>
          <w:lang w:val="en-GB"/>
        </w:rPr>
        <w:t>1</w:t>
      </w:r>
      <w:r w:rsidRPr="2CAAF13F" w:rsidR="58958E60">
        <w:rPr>
          <w:rFonts w:ascii="Calibri" w:hAnsi="Calibri" w:eastAsia="Calibri" w:cs="Calibri"/>
          <w:b w:val="0"/>
          <w:bCs w:val="0"/>
          <w:i w:val="0"/>
          <w:iCs w:val="0"/>
          <w:caps w:val="0"/>
          <w:smallCaps w:val="0"/>
          <w:noProof w:val="0"/>
          <w:color w:val="000000" w:themeColor="text1" w:themeTint="FF" w:themeShade="FF"/>
          <w:sz w:val="22"/>
          <w:szCs w:val="22"/>
          <w:lang w:val="en-GB"/>
        </w:rPr>
        <w:t>, Konstantina Dimitrakopoulou</w:t>
      </w:r>
      <w:r w:rsidRPr="2CAAF13F" w:rsidR="58958E60">
        <w:rPr>
          <w:rFonts w:ascii="Calibri" w:hAnsi="Calibri" w:eastAsia="Calibri" w:cs="Calibri"/>
          <w:b w:val="0"/>
          <w:bCs w:val="0"/>
          <w:i w:val="0"/>
          <w:iCs w:val="0"/>
          <w:caps w:val="0"/>
          <w:smallCaps w:val="0"/>
          <w:noProof w:val="0"/>
          <w:color w:val="000000" w:themeColor="text1" w:themeTint="FF" w:themeShade="FF"/>
          <w:sz w:val="22"/>
          <w:szCs w:val="22"/>
          <w:vertAlign w:val="superscript"/>
          <w:lang w:val="en-GB"/>
        </w:rPr>
        <w:t>2</w:t>
      </w:r>
      <w:r w:rsidRPr="2CAAF13F" w:rsidR="58958E60">
        <w:rPr>
          <w:rFonts w:ascii="Calibri" w:hAnsi="Calibri" w:eastAsia="Calibri" w:cs="Calibri"/>
          <w:b w:val="0"/>
          <w:bCs w:val="0"/>
          <w:i w:val="0"/>
          <w:iCs w:val="0"/>
          <w:caps w:val="0"/>
          <w:smallCaps w:val="0"/>
          <w:noProof w:val="0"/>
          <w:color w:val="000000" w:themeColor="text1" w:themeTint="FF" w:themeShade="FF"/>
          <w:sz w:val="22"/>
          <w:szCs w:val="22"/>
          <w:lang w:val="en-GB"/>
        </w:rPr>
        <w:t>, A. David Edwards</w:t>
      </w:r>
      <w:r w:rsidRPr="2CAAF13F" w:rsidR="58958E60">
        <w:rPr>
          <w:rFonts w:ascii="Calibri" w:hAnsi="Calibri" w:eastAsia="Calibri" w:cs="Calibri"/>
          <w:b w:val="0"/>
          <w:bCs w:val="0"/>
          <w:i w:val="0"/>
          <w:iCs w:val="0"/>
          <w:caps w:val="0"/>
          <w:smallCaps w:val="0"/>
          <w:noProof w:val="0"/>
          <w:color w:val="000000" w:themeColor="text1" w:themeTint="FF" w:themeShade="FF"/>
          <w:sz w:val="22"/>
          <w:szCs w:val="22"/>
          <w:vertAlign w:val="superscript"/>
          <w:lang w:val="en-GB"/>
        </w:rPr>
        <w:t>1</w:t>
      </w:r>
      <w:r w:rsidRPr="2CAAF13F" w:rsidR="58958E60">
        <w:rPr>
          <w:rFonts w:ascii="Calibri" w:hAnsi="Calibri" w:eastAsia="Calibri" w:cs="Calibri"/>
          <w:b w:val="0"/>
          <w:bCs w:val="0"/>
          <w:i w:val="0"/>
          <w:iCs w:val="0"/>
          <w:caps w:val="0"/>
          <w:smallCaps w:val="0"/>
          <w:noProof w:val="0"/>
          <w:color w:val="000000" w:themeColor="text1" w:themeTint="FF" w:themeShade="FF"/>
          <w:sz w:val="22"/>
          <w:szCs w:val="22"/>
          <w:lang w:val="en-GB"/>
        </w:rPr>
        <w:t>, Joseph V Hajnal</w:t>
      </w:r>
      <w:r w:rsidRPr="2CAAF13F" w:rsidR="58958E60">
        <w:rPr>
          <w:rFonts w:ascii="Calibri" w:hAnsi="Calibri" w:eastAsia="Calibri" w:cs="Calibri"/>
          <w:b w:val="0"/>
          <w:bCs w:val="0"/>
          <w:i w:val="0"/>
          <w:iCs w:val="0"/>
          <w:caps w:val="0"/>
          <w:smallCaps w:val="0"/>
          <w:noProof w:val="0"/>
          <w:color w:val="000000" w:themeColor="text1" w:themeTint="FF" w:themeShade="FF"/>
          <w:sz w:val="22"/>
          <w:szCs w:val="22"/>
          <w:vertAlign w:val="superscript"/>
          <w:lang w:val="en-GB"/>
        </w:rPr>
        <w:t>1</w:t>
      </w:r>
      <w:r w:rsidRPr="2CAAF13F" w:rsidR="58958E60">
        <w:rPr>
          <w:rFonts w:ascii="Calibri" w:hAnsi="Calibri" w:eastAsia="Calibri" w:cs="Calibri"/>
          <w:b w:val="0"/>
          <w:bCs w:val="0"/>
          <w:i w:val="0"/>
          <w:iCs w:val="0"/>
          <w:caps w:val="0"/>
          <w:smallCaps w:val="0"/>
          <w:noProof w:val="0"/>
          <w:color w:val="000000" w:themeColor="text1" w:themeTint="FF" w:themeShade="FF"/>
          <w:sz w:val="22"/>
          <w:szCs w:val="22"/>
          <w:lang w:val="en-GB"/>
        </w:rPr>
        <w:t>, Serena J. Counsell</w:t>
      </w:r>
      <w:r w:rsidRPr="2CAAF13F" w:rsidR="58958E60">
        <w:rPr>
          <w:rFonts w:ascii="Calibri" w:hAnsi="Calibri" w:eastAsia="Calibri" w:cs="Calibri"/>
          <w:b w:val="0"/>
          <w:bCs w:val="0"/>
          <w:i w:val="0"/>
          <w:iCs w:val="0"/>
          <w:caps w:val="0"/>
          <w:smallCaps w:val="0"/>
          <w:noProof w:val="0"/>
          <w:color w:val="000000" w:themeColor="text1" w:themeTint="FF" w:themeShade="FF"/>
          <w:sz w:val="22"/>
          <w:szCs w:val="22"/>
          <w:vertAlign w:val="superscript"/>
          <w:lang w:val="en-GB"/>
        </w:rPr>
        <w:t>1</w:t>
      </w:r>
      <w:r w:rsidRPr="2CAAF13F" w:rsidR="58958E60">
        <w:rPr>
          <w:rFonts w:ascii="Calibri" w:hAnsi="Calibri" w:eastAsia="Calibri" w:cs="Calibri"/>
          <w:b w:val="0"/>
          <w:bCs w:val="0"/>
          <w:i w:val="0"/>
          <w:iCs w:val="0"/>
          <w:caps w:val="0"/>
          <w:smallCaps w:val="0"/>
          <w:noProof w:val="0"/>
          <w:color w:val="000000" w:themeColor="text1" w:themeTint="FF" w:themeShade="FF"/>
          <w:sz w:val="22"/>
          <w:szCs w:val="22"/>
          <w:lang w:val="en-GB"/>
        </w:rPr>
        <w:t>, Lucilio Cordero-Grande</w:t>
      </w:r>
      <w:r w:rsidRPr="2CAAF13F" w:rsidR="58958E60">
        <w:rPr>
          <w:rFonts w:ascii="Calibri" w:hAnsi="Calibri" w:eastAsia="Calibri" w:cs="Calibri"/>
          <w:b w:val="0"/>
          <w:bCs w:val="0"/>
          <w:i w:val="0"/>
          <w:iCs w:val="0"/>
          <w:caps w:val="0"/>
          <w:smallCaps w:val="0"/>
          <w:noProof w:val="0"/>
          <w:color w:val="000000" w:themeColor="text1" w:themeTint="FF" w:themeShade="FF"/>
          <w:sz w:val="22"/>
          <w:szCs w:val="22"/>
          <w:vertAlign w:val="superscript"/>
          <w:lang w:val="en-GB"/>
        </w:rPr>
        <w:t>1</w:t>
      </w:r>
      <w:r w:rsidRPr="2CAAF13F" w:rsidR="58958E60">
        <w:rPr>
          <w:rFonts w:ascii="Calibri" w:hAnsi="Calibri" w:eastAsia="Calibri" w:cs="Calibri"/>
          <w:b w:val="0"/>
          <w:bCs w:val="0"/>
          <w:i w:val="0"/>
          <w:iCs w:val="0"/>
          <w:caps w:val="0"/>
          <w:smallCaps w:val="0"/>
          <w:noProof w:val="0"/>
          <w:color w:val="000000" w:themeColor="text1" w:themeTint="FF" w:themeShade="FF"/>
          <w:sz w:val="22"/>
          <w:szCs w:val="22"/>
          <w:lang w:val="en-GB"/>
        </w:rPr>
        <w:t>, Daan Christiaens</w:t>
      </w:r>
      <w:r w:rsidRPr="2CAAF13F" w:rsidR="58958E60">
        <w:rPr>
          <w:rFonts w:ascii="Calibri" w:hAnsi="Calibri" w:eastAsia="Calibri" w:cs="Calibri"/>
          <w:b w:val="0"/>
          <w:bCs w:val="0"/>
          <w:i w:val="0"/>
          <w:iCs w:val="0"/>
          <w:caps w:val="0"/>
          <w:smallCaps w:val="0"/>
          <w:noProof w:val="0"/>
          <w:color w:val="000000" w:themeColor="text1" w:themeTint="FF" w:themeShade="FF"/>
          <w:sz w:val="22"/>
          <w:szCs w:val="22"/>
          <w:vertAlign w:val="superscript"/>
          <w:lang w:val="en-GB"/>
        </w:rPr>
        <w:t>1</w:t>
      </w:r>
      <w:r w:rsidRPr="2CAAF13F" w:rsidR="58958E60">
        <w:rPr>
          <w:rFonts w:ascii="Calibri" w:hAnsi="Calibri" w:eastAsia="Calibri" w:cs="Calibri"/>
          <w:b w:val="0"/>
          <w:bCs w:val="0"/>
          <w:i w:val="0"/>
          <w:iCs w:val="0"/>
          <w:caps w:val="0"/>
          <w:smallCaps w:val="0"/>
          <w:noProof w:val="0"/>
          <w:color w:val="000000" w:themeColor="text1" w:themeTint="FF" w:themeShade="FF"/>
          <w:sz w:val="22"/>
          <w:szCs w:val="22"/>
          <w:lang w:val="en-GB"/>
        </w:rPr>
        <w:t>, Dafnis Batalle</w:t>
      </w:r>
      <w:r w:rsidRPr="2CAAF13F" w:rsidR="58958E60">
        <w:rPr>
          <w:rFonts w:ascii="Calibri" w:hAnsi="Calibri" w:eastAsia="Calibri" w:cs="Calibri"/>
          <w:b w:val="0"/>
          <w:bCs w:val="0"/>
          <w:i w:val="0"/>
          <w:iCs w:val="0"/>
          <w:caps w:val="0"/>
          <w:smallCaps w:val="0"/>
          <w:noProof w:val="0"/>
          <w:color w:val="000000" w:themeColor="text1" w:themeTint="FF" w:themeShade="FF"/>
          <w:sz w:val="22"/>
          <w:szCs w:val="22"/>
          <w:vertAlign w:val="superscript"/>
          <w:lang w:val="en-GB"/>
        </w:rPr>
        <w:t>1,7</w:t>
      </w:r>
      <w:r w:rsidRPr="2CAAF13F" w:rsidR="58958E60">
        <w:rPr>
          <w:rFonts w:ascii="Calibri" w:hAnsi="Calibri" w:eastAsia="Calibri" w:cs="Calibri"/>
          <w:b w:val="0"/>
          <w:bCs w:val="0"/>
          <w:i w:val="0"/>
          <w:iCs w:val="0"/>
          <w:caps w:val="0"/>
          <w:smallCaps w:val="0"/>
          <w:noProof w:val="0"/>
          <w:color w:val="000000" w:themeColor="text1" w:themeTint="FF" w:themeShade="FF"/>
          <w:sz w:val="22"/>
          <w:szCs w:val="22"/>
          <w:lang w:val="en-GB"/>
        </w:rPr>
        <w:t>, Maximilian Pietsch</w:t>
      </w:r>
      <w:r w:rsidRPr="2CAAF13F" w:rsidR="58958E60">
        <w:rPr>
          <w:rFonts w:ascii="Calibri" w:hAnsi="Calibri" w:eastAsia="Calibri" w:cs="Calibri"/>
          <w:b w:val="0"/>
          <w:bCs w:val="0"/>
          <w:i w:val="0"/>
          <w:iCs w:val="0"/>
          <w:caps w:val="0"/>
          <w:smallCaps w:val="0"/>
          <w:noProof w:val="0"/>
          <w:color w:val="000000" w:themeColor="text1" w:themeTint="FF" w:themeShade="FF"/>
          <w:sz w:val="22"/>
          <w:szCs w:val="22"/>
          <w:vertAlign w:val="superscript"/>
          <w:lang w:val="en-GB"/>
        </w:rPr>
        <w:t>1</w:t>
      </w:r>
      <w:r w:rsidRPr="2CAAF13F" w:rsidR="58958E60">
        <w:rPr>
          <w:rFonts w:ascii="Calibri" w:hAnsi="Calibri" w:eastAsia="Calibri" w:cs="Calibri"/>
          <w:b w:val="0"/>
          <w:bCs w:val="0"/>
          <w:i w:val="0"/>
          <w:iCs w:val="0"/>
          <w:caps w:val="0"/>
          <w:smallCaps w:val="0"/>
          <w:noProof w:val="0"/>
          <w:color w:val="000000" w:themeColor="text1" w:themeTint="FF" w:themeShade="FF"/>
          <w:sz w:val="22"/>
          <w:szCs w:val="22"/>
          <w:lang w:val="en-GB"/>
        </w:rPr>
        <w:t>, Anthony N Price</w:t>
      </w:r>
      <w:r w:rsidRPr="2CAAF13F" w:rsidR="58958E60">
        <w:rPr>
          <w:rFonts w:ascii="Calibri" w:hAnsi="Calibri" w:eastAsia="Calibri" w:cs="Calibri"/>
          <w:b w:val="0"/>
          <w:bCs w:val="0"/>
          <w:i w:val="0"/>
          <w:iCs w:val="0"/>
          <w:caps w:val="0"/>
          <w:smallCaps w:val="0"/>
          <w:noProof w:val="0"/>
          <w:color w:val="000000" w:themeColor="text1" w:themeTint="FF" w:themeShade="FF"/>
          <w:sz w:val="22"/>
          <w:szCs w:val="22"/>
          <w:vertAlign w:val="superscript"/>
          <w:lang w:val="en-GB"/>
        </w:rPr>
        <w:t>1</w:t>
      </w:r>
      <w:r w:rsidRPr="2CAAF13F" w:rsidR="58958E60">
        <w:rPr>
          <w:rFonts w:ascii="Calibri" w:hAnsi="Calibri" w:eastAsia="Calibri" w:cs="Calibri"/>
          <w:b w:val="0"/>
          <w:bCs w:val="0"/>
          <w:i w:val="0"/>
          <w:iCs w:val="0"/>
          <w:caps w:val="0"/>
          <w:smallCaps w:val="0"/>
          <w:noProof w:val="0"/>
          <w:color w:val="000000" w:themeColor="text1" w:themeTint="FF" w:themeShade="FF"/>
          <w:sz w:val="22"/>
          <w:szCs w:val="22"/>
          <w:lang w:val="en-GB"/>
        </w:rPr>
        <w:t>, Hamel Patel</w:t>
      </w:r>
      <w:r w:rsidRPr="2CAAF13F" w:rsidR="58958E60">
        <w:rPr>
          <w:rFonts w:ascii="Calibri" w:hAnsi="Calibri" w:eastAsia="Calibri" w:cs="Calibri"/>
          <w:b w:val="0"/>
          <w:bCs w:val="0"/>
          <w:i w:val="0"/>
          <w:iCs w:val="0"/>
          <w:caps w:val="0"/>
          <w:smallCaps w:val="0"/>
          <w:noProof w:val="0"/>
          <w:color w:val="000000" w:themeColor="text1" w:themeTint="FF" w:themeShade="FF"/>
          <w:sz w:val="22"/>
          <w:szCs w:val="22"/>
          <w:vertAlign w:val="superscript"/>
          <w:lang w:val="en-GB"/>
        </w:rPr>
        <w:t>3</w:t>
      </w:r>
      <w:r w:rsidRPr="2CAAF13F" w:rsidR="58958E60">
        <w:rPr>
          <w:rFonts w:ascii="Calibri" w:hAnsi="Calibri" w:eastAsia="Calibri" w:cs="Calibri"/>
          <w:b w:val="0"/>
          <w:bCs w:val="0"/>
          <w:i w:val="0"/>
          <w:iCs w:val="0"/>
          <w:caps w:val="0"/>
          <w:smallCaps w:val="0"/>
          <w:noProof w:val="0"/>
          <w:color w:val="000000" w:themeColor="text1" w:themeTint="FF" w:themeShade="FF"/>
          <w:sz w:val="22"/>
          <w:szCs w:val="22"/>
          <w:lang w:val="en-GB"/>
        </w:rPr>
        <w:t>, Charles Curtis</w:t>
      </w:r>
      <w:r w:rsidRPr="2CAAF13F" w:rsidR="58958E60">
        <w:rPr>
          <w:rFonts w:ascii="Calibri" w:hAnsi="Calibri" w:eastAsia="Calibri" w:cs="Calibri"/>
          <w:b w:val="0"/>
          <w:bCs w:val="0"/>
          <w:i w:val="0"/>
          <w:iCs w:val="0"/>
          <w:caps w:val="0"/>
          <w:smallCaps w:val="0"/>
          <w:noProof w:val="0"/>
          <w:color w:val="000000" w:themeColor="text1" w:themeTint="FF" w:themeShade="FF"/>
          <w:sz w:val="22"/>
          <w:szCs w:val="22"/>
          <w:vertAlign w:val="superscript"/>
          <w:lang w:val="en-GB"/>
        </w:rPr>
        <w:t>3,4</w:t>
      </w:r>
      <w:r w:rsidRPr="2CAAF13F" w:rsidR="58958E60">
        <w:rPr>
          <w:rFonts w:ascii="Calibri" w:hAnsi="Calibri" w:eastAsia="Calibri" w:cs="Calibri"/>
          <w:b w:val="0"/>
          <w:bCs w:val="0"/>
          <w:i w:val="0"/>
          <w:iCs w:val="0"/>
          <w:caps w:val="0"/>
          <w:smallCaps w:val="0"/>
          <w:noProof w:val="0"/>
          <w:color w:val="000000" w:themeColor="text1" w:themeTint="FF" w:themeShade="FF"/>
          <w:sz w:val="22"/>
          <w:szCs w:val="22"/>
          <w:lang w:val="en-GB"/>
        </w:rPr>
        <w:t>, Harriet Cullen</w:t>
      </w:r>
      <w:r w:rsidRPr="2CAAF13F" w:rsidR="58958E60">
        <w:rPr>
          <w:rFonts w:ascii="Calibri" w:hAnsi="Calibri" w:eastAsia="Calibri" w:cs="Calibri"/>
          <w:b w:val="0"/>
          <w:bCs w:val="0"/>
          <w:i w:val="0"/>
          <w:iCs w:val="0"/>
          <w:caps w:val="0"/>
          <w:smallCaps w:val="0"/>
          <w:noProof w:val="0"/>
          <w:color w:val="000000" w:themeColor="text1" w:themeTint="FF" w:themeShade="FF"/>
          <w:sz w:val="22"/>
          <w:szCs w:val="22"/>
          <w:vertAlign w:val="superscript"/>
          <w:lang w:val="en-GB"/>
        </w:rPr>
        <w:t>1,6*</w:t>
      </w:r>
      <w:r w:rsidRPr="2CAAF13F" w:rsidR="58958E60">
        <w:rPr>
          <w:rFonts w:ascii="Calibri" w:hAnsi="Calibri" w:eastAsia="Calibri" w:cs="Calibri"/>
          <w:b w:val="0"/>
          <w:bCs w:val="0"/>
          <w:i w:val="0"/>
          <w:iCs w:val="0"/>
          <w:caps w:val="0"/>
          <w:smallCaps w:val="0"/>
          <w:noProof w:val="0"/>
          <w:color w:val="000000" w:themeColor="text1" w:themeTint="FF" w:themeShade="FF"/>
          <w:sz w:val="22"/>
          <w:szCs w:val="22"/>
          <w:lang w:val="en-GB"/>
        </w:rPr>
        <w:t>, Maria Deprez</w:t>
      </w:r>
      <w:r w:rsidRPr="2CAAF13F" w:rsidR="58958E60">
        <w:rPr>
          <w:rFonts w:ascii="Calibri" w:hAnsi="Calibri" w:eastAsia="Calibri" w:cs="Calibri"/>
          <w:b w:val="0"/>
          <w:bCs w:val="0"/>
          <w:i w:val="0"/>
          <w:iCs w:val="0"/>
          <w:caps w:val="0"/>
          <w:smallCaps w:val="0"/>
          <w:noProof w:val="0"/>
          <w:color w:val="000000" w:themeColor="text1" w:themeTint="FF" w:themeShade="FF"/>
          <w:sz w:val="22"/>
          <w:szCs w:val="22"/>
          <w:vertAlign w:val="superscript"/>
          <w:lang w:val="en-GB"/>
        </w:rPr>
        <w:t>1*</w:t>
      </w:r>
      <w:r w:rsidRPr="2CAAF13F" w:rsidR="58958E60">
        <w:rPr>
          <w:rFonts w:ascii="Calibri" w:hAnsi="Calibri" w:eastAsia="Calibri" w:cs="Calibri"/>
          <w:b w:val="0"/>
          <w:bCs w:val="0"/>
          <w:i w:val="0"/>
          <w:iCs w:val="0"/>
          <w:caps w:val="0"/>
          <w:smallCaps w:val="0"/>
          <w:noProof w:val="0"/>
          <w:color w:val="000000" w:themeColor="text1" w:themeTint="FF" w:themeShade="FF"/>
          <w:sz w:val="22"/>
          <w:szCs w:val="22"/>
          <w:lang w:val="en-GB"/>
        </w:rPr>
        <w:t>&amp; Jacques-Donald Tournier</w:t>
      </w:r>
      <w:r w:rsidRPr="2CAAF13F" w:rsidR="58958E60">
        <w:rPr>
          <w:rFonts w:ascii="Calibri" w:hAnsi="Calibri" w:eastAsia="Calibri" w:cs="Calibri"/>
          <w:b w:val="0"/>
          <w:bCs w:val="0"/>
          <w:i w:val="0"/>
          <w:iCs w:val="0"/>
          <w:caps w:val="0"/>
          <w:smallCaps w:val="0"/>
          <w:noProof w:val="0"/>
          <w:color w:val="000000" w:themeColor="text1" w:themeTint="FF" w:themeShade="FF"/>
          <w:sz w:val="22"/>
          <w:szCs w:val="22"/>
          <w:vertAlign w:val="superscript"/>
          <w:lang w:val="en-GB"/>
        </w:rPr>
        <w:t>1*</w:t>
      </w:r>
    </w:p>
    <w:p w:rsidR="00AC50BC" w:rsidP="2CAAF13F" w:rsidRDefault="00AC50BC" w14:paraId="791C51EA" w14:textId="0FAB9CE5">
      <w:pPr>
        <w:spacing w:after="160" w:line="259" w:lineRule="auto"/>
        <w:rPr>
          <w:rFonts w:ascii="Calibri" w:hAnsi="Calibri" w:eastAsia="Calibri" w:cs="Calibri"/>
          <w:b w:val="0"/>
          <w:bCs w:val="0"/>
          <w:i w:val="0"/>
          <w:iCs w:val="0"/>
          <w:caps w:val="0"/>
          <w:smallCaps w:val="0"/>
          <w:noProof w:val="0"/>
          <w:color w:val="000000" w:themeColor="text1" w:themeTint="FF" w:themeShade="FF"/>
          <w:sz w:val="17"/>
          <w:szCs w:val="17"/>
          <w:lang w:val="en-GB"/>
        </w:rPr>
      </w:pPr>
      <w:r w:rsidRPr="2CAAF13F" w:rsidR="58958E60">
        <w:rPr>
          <w:rFonts w:ascii="Calibri" w:hAnsi="Calibri" w:eastAsia="Calibri" w:cs="Calibri"/>
          <w:b w:val="0"/>
          <w:bCs w:val="0"/>
          <w:i w:val="0"/>
          <w:iCs w:val="0"/>
          <w:caps w:val="0"/>
          <w:smallCaps w:val="0"/>
          <w:noProof w:val="0"/>
          <w:color w:val="000000" w:themeColor="text1" w:themeTint="FF" w:themeShade="FF"/>
          <w:sz w:val="22"/>
          <w:szCs w:val="22"/>
          <w:lang w:val="en-GB"/>
        </w:rPr>
        <w:t>* Contributed equally</w:t>
      </w:r>
      <w:r w:rsidRPr="2CAAF13F" w:rsidR="58958E60">
        <w:rPr>
          <w:rFonts w:ascii="Calibri" w:hAnsi="Calibri" w:eastAsia="Calibri" w:cs="Calibri"/>
          <w:b w:val="0"/>
          <w:bCs w:val="0"/>
          <w:i w:val="0"/>
          <w:iCs w:val="0"/>
          <w:caps w:val="0"/>
          <w:smallCaps w:val="0"/>
          <w:noProof w:val="0"/>
          <w:color w:val="000000" w:themeColor="text1" w:themeTint="FF" w:themeShade="FF"/>
          <w:sz w:val="22"/>
          <w:szCs w:val="22"/>
          <w:vertAlign w:val="superscript"/>
          <w:lang w:val="en-GB"/>
        </w:rPr>
        <w:t> </w:t>
      </w:r>
    </w:p>
    <w:p w:rsidR="00AC50BC" w:rsidP="2CAAF13F" w:rsidRDefault="00AC50BC" w14:paraId="7A87E31C" w14:textId="19C4C4AB">
      <w:pPr>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en-GB"/>
        </w:rPr>
      </w:pPr>
      <w:r w:rsidRPr="2CAAF13F" w:rsidR="58958E60">
        <w:rPr>
          <w:rFonts w:ascii="Calibri" w:hAnsi="Calibri" w:eastAsia="Calibri" w:cs="Calibri"/>
          <w:b w:val="0"/>
          <w:bCs w:val="0"/>
          <w:i w:val="0"/>
          <w:iCs w:val="0"/>
          <w:caps w:val="0"/>
          <w:smallCaps w:val="0"/>
          <w:noProof w:val="0"/>
          <w:color w:val="000000" w:themeColor="text1" w:themeTint="FF" w:themeShade="FF"/>
          <w:sz w:val="22"/>
          <w:szCs w:val="22"/>
          <w:vertAlign w:val="superscript"/>
          <w:lang w:val="en-GB"/>
        </w:rPr>
        <w:t>1</w:t>
      </w:r>
      <w:r w:rsidRPr="2CAAF13F" w:rsidR="58958E60">
        <w:rPr>
          <w:rFonts w:ascii="Calibri" w:hAnsi="Calibri" w:eastAsia="Calibri" w:cs="Calibri"/>
          <w:b w:val="0"/>
          <w:bCs w:val="0"/>
          <w:i w:val="0"/>
          <w:iCs w:val="0"/>
          <w:caps w:val="0"/>
          <w:smallCaps w:val="0"/>
          <w:noProof w:val="0"/>
          <w:color w:val="000000" w:themeColor="text1" w:themeTint="FF" w:themeShade="FF"/>
          <w:sz w:val="22"/>
          <w:szCs w:val="22"/>
          <w:lang w:val="en-GB"/>
        </w:rPr>
        <w:t xml:space="preserve"> </w:t>
      </w:r>
      <w:r w:rsidRPr="2CAAF13F" w:rsidR="58958E60">
        <w:rPr>
          <w:rFonts w:ascii="Calibri" w:hAnsi="Calibri" w:eastAsia="Calibri" w:cs="Calibri"/>
          <w:b w:val="0"/>
          <w:bCs w:val="0"/>
          <w:i w:val="1"/>
          <w:iCs w:val="1"/>
          <w:caps w:val="0"/>
          <w:smallCaps w:val="0"/>
          <w:noProof w:val="0"/>
          <w:color w:val="000000" w:themeColor="text1" w:themeTint="FF" w:themeShade="FF"/>
          <w:sz w:val="22"/>
          <w:szCs w:val="22"/>
          <w:lang w:val="en-GB"/>
        </w:rPr>
        <w:t>Centre for the Developing Brain, Perinatal Imaging and Health Department, King's College London, London, United Kingdom</w:t>
      </w:r>
    </w:p>
    <w:p w:rsidR="00AC50BC" w:rsidP="2CAAF13F" w:rsidRDefault="00AC50BC" w14:paraId="1799CF95" w14:textId="7D61728E">
      <w:pPr>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en-GB"/>
        </w:rPr>
      </w:pPr>
      <w:r w:rsidRPr="2CAAF13F" w:rsidR="58958E60">
        <w:rPr>
          <w:rFonts w:ascii="Calibri" w:hAnsi="Calibri" w:eastAsia="Calibri" w:cs="Calibri"/>
          <w:b w:val="0"/>
          <w:bCs w:val="0"/>
          <w:i w:val="0"/>
          <w:iCs w:val="0"/>
          <w:caps w:val="0"/>
          <w:smallCaps w:val="0"/>
          <w:noProof w:val="0"/>
          <w:color w:val="000000" w:themeColor="text1" w:themeTint="FF" w:themeShade="FF"/>
          <w:sz w:val="22"/>
          <w:szCs w:val="22"/>
          <w:vertAlign w:val="superscript"/>
          <w:lang w:val="en-GB"/>
        </w:rPr>
        <w:t xml:space="preserve">2 </w:t>
      </w:r>
      <w:r w:rsidRPr="2CAAF13F" w:rsidR="58958E60">
        <w:rPr>
          <w:rFonts w:ascii="Calibri" w:hAnsi="Calibri" w:eastAsia="Calibri" w:cs="Calibri"/>
          <w:b w:val="0"/>
          <w:bCs w:val="0"/>
          <w:i w:val="1"/>
          <w:iCs w:val="1"/>
          <w:caps w:val="0"/>
          <w:smallCaps w:val="0"/>
          <w:noProof w:val="0"/>
          <w:color w:val="000000" w:themeColor="text1" w:themeTint="FF" w:themeShade="FF"/>
          <w:sz w:val="22"/>
          <w:szCs w:val="22"/>
          <w:lang w:val="en-GB"/>
        </w:rPr>
        <w:t>Translational Bioinformatics Platform, NIHR Biomedical Research Centre</w:t>
      </w:r>
      <w:r w:rsidRPr="2CAAF13F" w:rsidR="58958E60">
        <w:rPr>
          <w:rFonts w:ascii="Segoe UI" w:hAnsi="Segoe UI" w:eastAsia="Segoe UI" w:cs="Segoe UI"/>
          <w:b w:val="0"/>
          <w:bCs w:val="0"/>
          <w:i w:val="0"/>
          <w:iCs w:val="0"/>
          <w:caps w:val="0"/>
          <w:smallCaps w:val="0"/>
          <w:noProof w:val="0"/>
          <w:color w:val="212121"/>
          <w:sz w:val="22"/>
          <w:szCs w:val="22"/>
          <w:lang w:val="en-GB"/>
        </w:rPr>
        <w:t xml:space="preserve">, </w:t>
      </w:r>
      <w:r w:rsidRPr="2CAAF13F" w:rsidR="58958E60">
        <w:rPr>
          <w:rFonts w:ascii="Calibri" w:hAnsi="Calibri" w:eastAsia="Calibri" w:cs="Calibri"/>
          <w:b w:val="0"/>
          <w:bCs w:val="0"/>
          <w:i w:val="1"/>
          <w:iCs w:val="1"/>
          <w:caps w:val="0"/>
          <w:smallCaps w:val="0"/>
          <w:noProof w:val="0"/>
          <w:color w:val="000000" w:themeColor="text1" w:themeTint="FF" w:themeShade="FF"/>
          <w:sz w:val="22"/>
          <w:szCs w:val="22"/>
          <w:lang w:val="en-GB"/>
        </w:rPr>
        <w:t>Guy’s and St. Thomas’ NHS Foundation Trust and King’s College London, London, United Kingdom</w:t>
      </w:r>
    </w:p>
    <w:p w:rsidR="00AC50BC" w:rsidP="2CAAF13F" w:rsidRDefault="00AC50BC" w14:paraId="26C468EA" w14:textId="69FB36DE">
      <w:pPr>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en-GB"/>
        </w:rPr>
      </w:pPr>
      <w:r w:rsidRPr="2CAAF13F" w:rsidR="58958E60">
        <w:rPr>
          <w:rFonts w:ascii="Calibri" w:hAnsi="Calibri" w:eastAsia="Calibri" w:cs="Calibri"/>
          <w:b w:val="0"/>
          <w:bCs w:val="0"/>
          <w:i w:val="0"/>
          <w:iCs w:val="0"/>
          <w:caps w:val="0"/>
          <w:smallCaps w:val="0"/>
          <w:noProof w:val="0"/>
          <w:color w:val="000000" w:themeColor="text1" w:themeTint="FF" w:themeShade="FF"/>
          <w:sz w:val="22"/>
          <w:szCs w:val="22"/>
          <w:vertAlign w:val="superscript"/>
          <w:lang w:val="en-GB"/>
        </w:rPr>
        <w:t xml:space="preserve">3 </w:t>
      </w:r>
      <w:r w:rsidRPr="2CAAF13F" w:rsidR="58958E60">
        <w:rPr>
          <w:rFonts w:ascii="Calibri" w:hAnsi="Calibri" w:eastAsia="Calibri" w:cs="Calibri"/>
          <w:b w:val="0"/>
          <w:bCs w:val="0"/>
          <w:i w:val="1"/>
          <w:iCs w:val="1"/>
          <w:caps w:val="0"/>
          <w:smallCaps w:val="0"/>
          <w:noProof w:val="0"/>
          <w:color w:val="000000" w:themeColor="text1" w:themeTint="FF" w:themeShade="FF"/>
          <w:sz w:val="22"/>
          <w:szCs w:val="22"/>
          <w:lang w:val="en-GB"/>
        </w:rPr>
        <w:t>NIHR BioResource Centre Maudsley, NIHR Maudsley Biomedical Research Centre at South London and Maudsley NHS Foundation Trust &amp; Institute of Psychiatry, Psychology and Neuroscience, King’s College London, London, United Kingdom</w:t>
      </w:r>
    </w:p>
    <w:p w:rsidR="00AC50BC" w:rsidP="2CAAF13F" w:rsidRDefault="00AC50BC" w14:paraId="562DAB0F" w14:textId="084B1E17">
      <w:pPr>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en-GB"/>
        </w:rPr>
      </w:pPr>
      <w:r w:rsidRPr="2CAAF13F" w:rsidR="58958E60">
        <w:rPr>
          <w:rFonts w:ascii="Calibri" w:hAnsi="Calibri" w:eastAsia="Calibri" w:cs="Calibri"/>
          <w:b w:val="0"/>
          <w:bCs w:val="0"/>
          <w:i w:val="0"/>
          <w:iCs w:val="0"/>
          <w:caps w:val="0"/>
          <w:smallCaps w:val="0"/>
          <w:noProof w:val="0"/>
          <w:color w:val="000000" w:themeColor="text1" w:themeTint="FF" w:themeShade="FF"/>
          <w:sz w:val="22"/>
          <w:szCs w:val="22"/>
          <w:vertAlign w:val="superscript"/>
          <w:lang w:val="en-GB"/>
        </w:rPr>
        <w:t xml:space="preserve">4 </w:t>
      </w:r>
      <w:r w:rsidRPr="2CAAF13F" w:rsidR="58958E60">
        <w:rPr>
          <w:rFonts w:ascii="Calibri" w:hAnsi="Calibri" w:eastAsia="Calibri" w:cs="Calibri"/>
          <w:b w:val="0"/>
          <w:bCs w:val="0"/>
          <w:i w:val="1"/>
          <w:iCs w:val="1"/>
          <w:caps w:val="0"/>
          <w:smallCaps w:val="0"/>
          <w:noProof w:val="0"/>
          <w:color w:val="000000" w:themeColor="text1" w:themeTint="FF" w:themeShade="FF"/>
          <w:sz w:val="22"/>
          <w:szCs w:val="22"/>
          <w:lang w:val="en-GB"/>
        </w:rPr>
        <w:t>Social Genetic &amp; Developmental Psychiatry Centre, Institute of Psychiatry, Psychology and Neuroscience, King’s College London, London, United Kingdom</w:t>
      </w:r>
    </w:p>
    <w:p w:rsidR="00AC50BC" w:rsidP="2CAAF13F" w:rsidRDefault="00AC50BC" w14:paraId="27D7CE61" w14:textId="7A1ACDB6">
      <w:pPr>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en-GB"/>
        </w:rPr>
      </w:pPr>
      <w:r w:rsidRPr="2CAAF13F" w:rsidR="58958E60">
        <w:rPr>
          <w:rFonts w:ascii="Calibri" w:hAnsi="Calibri" w:eastAsia="Calibri" w:cs="Calibri"/>
          <w:b w:val="0"/>
          <w:bCs w:val="0"/>
          <w:i w:val="0"/>
          <w:iCs w:val="0"/>
          <w:caps w:val="0"/>
          <w:smallCaps w:val="0"/>
          <w:noProof w:val="0"/>
          <w:color w:val="000000" w:themeColor="text1" w:themeTint="FF" w:themeShade="FF"/>
          <w:sz w:val="22"/>
          <w:szCs w:val="22"/>
          <w:vertAlign w:val="superscript"/>
          <w:lang w:val="en-GB"/>
        </w:rPr>
        <w:t xml:space="preserve">5 </w:t>
      </w:r>
      <w:r w:rsidRPr="2CAAF13F" w:rsidR="58958E60">
        <w:rPr>
          <w:rFonts w:ascii="Calibri" w:hAnsi="Calibri" w:eastAsia="Calibri" w:cs="Calibri"/>
          <w:b w:val="0"/>
          <w:bCs w:val="0"/>
          <w:i w:val="1"/>
          <w:iCs w:val="1"/>
          <w:caps w:val="0"/>
          <w:smallCaps w:val="0"/>
          <w:noProof w:val="0"/>
          <w:color w:val="000000" w:themeColor="text1" w:themeTint="FF" w:themeShade="FF"/>
          <w:sz w:val="22"/>
          <w:szCs w:val="22"/>
          <w:lang w:val="en-GB"/>
        </w:rPr>
        <w:t>Biomedical Image Technologies, ETSI Telecomunicación, Universidad Politécnica de Madrid &amp; CIBER-BBN, ISCIII, Madrid, Spain</w:t>
      </w:r>
    </w:p>
    <w:p w:rsidR="00AC50BC" w:rsidP="2CAAF13F" w:rsidRDefault="00AC50BC" w14:paraId="66E4335B" w14:textId="4EEEA3B8">
      <w:pPr>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en-GB"/>
        </w:rPr>
      </w:pPr>
      <w:r w:rsidRPr="2CAAF13F" w:rsidR="58958E60">
        <w:rPr>
          <w:rFonts w:ascii="Calibri" w:hAnsi="Calibri" w:eastAsia="Calibri" w:cs="Calibri"/>
          <w:b w:val="0"/>
          <w:bCs w:val="0"/>
          <w:i w:val="0"/>
          <w:iCs w:val="0"/>
          <w:caps w:val="0"/>
          <w:smallCaps w:val="0"/>
          <w:noProof w:val="0"/>
          <w:color w:val="000000" w:themeColor="text1" w:themeTint="FF" w:themeShade="FF"/>
          <w:sz w:val="22"/>
          <w:szCs w:val="22"/>
          <w:vertAlign w:val="superscript"/>
          <w:lang w:val="en-GB"/>
        </w:rPr>
        <w:t>6</w:t>
      </w:r>
      <w:r w:rsidRPr="2CAAF13F" w:rsidR="58958E60">
        <w:rPr>
          <w:rFonts w:ascii="Calibri" w:hAnsi="Calibri" w:eastAsia="Calibri" w:cs="Calibri"/>
          <w:b w:val="0"/>
          <w:bCs w:val="0"/>
          <w:i w:val="0"/>
          <w:iCs w:val="0"/>
          <w:caps w:val="0"/>
          <w:smallCaps w:val="0"/>
          <w:noProof w:val="0"/>
          <w:color w:val="000000" w:themeColor="text1" w:themeTint="FF" w:themeShade="FF"/>
          <w:sz w:val="22"/>
          <w:szCs w:val="22"/>
          <w:lang w:val="en-GB"/>
        </w:rPr>
        <w:t xml:space="preserve"> </w:t>
      </w:r>
      <w:r w:rsidRPr="2CAAF13F" w:rsidR="58958E60">
        <w:rPr>
          <w:rFonts w:ascii="Calibri" w:hAnsi="Calibri" w:eastAsia="Calibri" w:cs="Calibri"/>
          <w:b w:val="0"/>
          <w:bCs w:val="0"/>
          <w:i w:val="1"/>
          <w:iCs w:val="1"/>
          <w:caps w:val="0"/>
          <w:smallCaps w:val="0"/>
          <w:noProof w:val="0"/>
          <w:color w:val="000000" w:themeColor="text1" w:themeTint="FF" w:themeShade="FF"/>
          <w:sz w:val="22"/>
          <w:szCs w:val="22"/>
          <w:lang w:val="en-GB"/>
        </w:rPr>
        <w:t>Department of Medical and Molecular Genetics, King’s College London, London, United Kingdom</w:t>
      </w:r>
    </w:p>
    <w:p w:rsidR="00AC50BC" w:rsidP="2CAAF13F" w:rsidRDefault="00AC50BC" w14:paraId="206CB4E8" w14:textId="1B95A927">
      <w:pPr>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en-GB"/>
        </w:rPr>
      </w:pPr>
      <w:r w:rsidRPr="2CAAF13F" w:rsidR="58958E60">
        <w:rPr>
          <w:rFonts w:ascii="Calibri" w:hAnsi="Calibri" w:eastAsia="Calibri" w:cs="Calibri"/>
          <w:b w:val="0"/>
          <w:bCs w:val="0"/>
          <w:i w:val="0"/>
          <w:iCs w:val="0"/>
          <w:caps w:val="0"/>
          <w:smallCaps w:val="0"/>
          <w:noProof w:val="0"/>
          <w:color w:val="000000" w:themeColor="text1" w:themeTint="FF" w:themeShade="FF"/>
          <w:sz w:val="22"/>
          <w:szCs w:val="22"/>
          <w:vertAlign w:val="superscript"/>
          <w:lang w:val="en-GB"/>
        </w:rPr>
        <w:t>7</w:t>
      </w:r>
      <w:r w:rsidRPr="2CAAF13F" w:rsidR="58958E60">
        <w:rPr>
          <w:rFonts w:ascii="Calibri" w:hAnsi="Calibri" w:eastAsia="Calibri" w:cs="Calibri"/>
          <w:b w:val="0"/>
          <w:bCs w:val="0"/>
          <w:i w:val="0"/>
          <w:iCs w:val="0"/>
          <w:caps w:val="0"/>
          <w:smallCaps w:val="0"/>
          <w:noProof w:val="0"/>
          <w:color w:val="000000" w:themeColor="text1" w:themeTint="FF" w:themeShade="FF"/>
          <w:sz w:val="22"/>
          <w:szCs w:val="22"/>
          <w:lang w:val="en-GB"/>
        </w:rPr>
        <w:t xml:space="preserve"> </w:t>
      </w:r>
      <w:r w:rsidRPr="2CAAF13F" w:rsidR="58958E60">
        <w:rPr>
          <w:rFonts w:ascii="Calibri" w:hAnsi="Calibri" w:eastAsia="Calibri" w:cs="Calibri"/>
          <w:b w:val="0"/>
          <w:bCs w:val="0"/>
          <w:i w:val="1"/>
          <w:iCs w:val="1"/>
          <w:caps w:val="0"/>
          <w:smallCaps w:val="0"/>
          <w:noProof w:val="0"/>
          <w:color w:val="000000" w:themeColor="text1" w:themeTint="FF" w:themeShade="FF"/>
          <w:sz w:val="22"/>
          <w:szCs w:val="22"/>
          <w:lang w:val="en-GB"/>
        </w:rPr>
        <w:t>Department of Forensic and Neurodevelopmental Sciences, Institute of Psychiatry, Psychology and Neuroscience, King’s College London, London, United Kingdom</w:t>
      </w:r>
    </w:p>
    <w:p w:rsidR="00AC50BC" w:rsidP="2CAAF13F" w:rsidRDefault="00AC50BC" w14:paraId="61E0EDD8" w14:textId="533D9611">
      <w:pPr>
        <w:pStyle w:val="Normal"/>
        <w:spacing w:after="0" w:line="240" w:lineRule="auto"/>
        <w:rPr>
          <w:rFonts w:ascii="Calibri" w:hAnsi="Calibri" w:eastAsia="Calibri" w:cs="Calibri"/>
          <w:b w:val="0"/>
          <w:bCs w:val="0"/>
          <w:i w:val="1"/>
          <w:iCs w:val="1"/>
          <w:caps w:val="0"/>
          <w:smallCaps w:val="0"/>
          <w:noProof w:val="0"/>
          <w:color w:val="000000" w:themeColor="text1" w:themeTint="FF" w:themeShade="FF"/>
          <w:sz w:val="22"/>
          <w:szCs w:val="22"/>
          <w:lang w:val="en-GB"/>
        </w:rPr>
      </w:pPr>
    </w:p>
    <w:p w:rsidR="00AC50BC" w:rsidP="2CAAF13F" w:rsidRDefault="00AC50BC" w14:paraId="4C1BAB3F" w14:textId="39B19984">
      <w:pPr>
        <w:pStyle w:val="Heading1"/>
        <w:keepNext w:val="1"/>
        <w:keepLines w:val="1"/>
        <w:spacing w:before="0" w:after="0" w:line="240" w:lineRule="auto"/>
        <w:rPr>
          <w:rFonts w:ascii="Calibri" w:hAnsi="Calibri" w:eastAsia="Calibri" w:cs="Calibri"/>
          <w:b w:val="1"/>
          <w:bCs w:val="1"/>
          <w:i w:val="0"/>
          <w:iCs w:val="0"/>
          <w:caps w:val="0"/>
          <w:smallCaps w:val="0"/>
          <w:noProof w:val="0"/>
          <w:color w:val="000000" w:themeColor="text1" w:themeTint="FF" w:themeShade="FF"/>
          <w:sz w:val="22"/>
          <w:szCs w:val="22"/>
          <w:lang w:val="en-GB"/>
        </w:rPr>
      </w:pPr>
      <w:r w:rsidRPr="2CAAF13F" w:rsidR="58958E60">
        <w:rPr>
          <w:rFonts w:ascii="Calibri" w:hAnsi="Calibri" w:eastAsia="Calibri" w:cs="Calibri"/>
          <w:b w:val="1"/>
          <w:bCs w:val="1"/>
          <w:i w:val="0"/>
          <w:iCs w:val="0"/>
          <w:caps w:val="0"/>
          <w:smallCaps w:val="0"/>
          <w:noProof w:val="0"/>
          <w:color w:val="000000" w:themeColor="text1" w:themeTint="FF" w:themeShade="FF"/>
          <w:sz w:val="22"/>
          <w:szCs w:val="22"/>
          <w:vertAlign w:val="superscript"/>
          <w:lang w:val="en-GB"/>
        </w:rPr>
        <w:t>+</w:t>
      </w:r>
      <w:r w:rsidRPr="2CAAF13F" w:rsidR="58958E60">
        <w:rPr>
          <w:rFonts w:ascii="Calibri" w:hAnsi="Calibri" w:eastAsia="Calibri" w:cs="Calibri"/>
          <w:b w:val="1"/>
          <w:bCs w:val="1"/>
          <w:i w:val="0"/>
          <w:iCs w:val="0"/>
          <w:caps w:val="0"/>
          <w:smallCaps w:val="0"/>
          <w:noProof w:val="0"/>
          <w:color w:val="000000" w:themeColor="text1" w:themeTint="FF" w:themeShade="FF"/>
          <w:sz w:val="22"/>
          <w:szCs w:val="22"/>
          <w:lang w:val="en-GB"/>
        </w:rPr>
        <w:t xml:space="preserve"> Correspondence: </w:t>
      </w:r>
      <w:hyperlink r:id="Raf3c3581c3b34fdd">
        <w:r w:rsidRPr="2CAAF13F" w:rsidR="58958E60">
          <w:rPr>
            <w:rStyle w:val="Hyperlink"/>
            <w:rFonts w:ascii="Calibri" w:hAnsi="Calibri" w:eastAsia="Calibri" w:cs="Calibri"/>
            <w:b w:val="1"/>
            <w:bCs w:val="1"/>
            <w:i w:val="0"/>
            <w:iCs w:val="0"/>
            <w:caps w:val="0"/>
            <w:smallCaps w:val="0"/>
            <w:strike w:val="0"/>
            <w:dstrike w:val="0"/>
            <w:noProof w:val="0"/>
            <w:sz w:val="22"/>
            <w:szCs w:val="22"/>
            <w:lang w:val="en-GB"/>
          </w:rPr>
          <w:t>L.haibg@gmail.com</w:t>
        </w:r>
      </w:hyperlink>
      <w:r w:rsidRPr="2CAAF13F" w:rsidR="58958E60">
        <w:rPr>
          <w:rFonts w:ascii="Calibri" w:hAnsi="Calibri" w:eastAsia="Calibri" w:cs="Calibri"/>
          <w:b w:val="1"/>
          <w:bCs w:val="1"/>
          <w:i w:val="0"/>
          <w:iCs w:val="0"/>
          <w:caps w:val="0"/>
          <w:smallCaps w:val="0"/>
          <w:noProof w:val="0"/>
          <w:color w:val="000000" w:themeColor="text1" w:themeTint="FF" w:themeShade="FF"/>
          <w:sz w:val="22"/>
          <w:szCs w:val="22"/>
          <w:lang w:val="en-GB"/>
        </w:rPr>
        <w:t xml:space="preserve"> / 1</w:t>
      </w:r>
      <w:r w:rsidRPr="2CAAF13F" w:rsidR="58958E60">
        <w:rPr>
          <w:rFonts w:ascii="Calibri" w:hAnsi="Calibri" w:eastAsia="Calibri" w:cs="Calibri"/>
          <w:b w:val="1"/>
          <w:bCs w:val="1"/>
          <w:i w:val="0"/>
          <w:iCs w:val="0"/>
          <w:caps w:val="0"/>
          <w:smallCaps w:val="0"/>
          <w:noProof w:val="0"/>
          <w:color w:val="000000" w:themeColor="text1" w:themeTint="FF" w:themeShade="FF"/>
          <w:sz w:val="22"/>
          <w:szCs w:val="22"/>
          <w:vertAlign w:val="superscript"/>
          <w:lang w:val="en-GB"/>
        </w:rPr>
        <w:t>st</w:t>
      </w:r>
      <w:r w:rsidRPr="2CAAF13F" w:rsidR="58958E60">
        <w:rPr>
          <w:rFonts w:ascii="Calibri" w:hAnsi="Calibri" w:eastAsia="Calibri" w:cs="Calibri"/>
          <w:b w:val="1"/>
          <w:bCs w:val="1"/>
          <w:i w:val="0"/>
          <w:iCs w:val="0"/>
          <w:caps w:val="0"/>
          <w:smallCaps w:val="0"/>
          <w:noProof w:val="0"/>
          <w:color w:val="000000" w:themeColor="text1" w:themeTint="FF" w:themeShade="FF"/>
          <w:sz w:val="22"/>
          <w:szCs w:val="22"/>
          <w:lang w:val="en-GB"/>
        </w:rPr>
        <w:t xml:space="preserve"> Floor, South Wing, St. Thomas’ Hospital, London SE1 7EH, UK</w:t>
      </w:r>
    </w:p>
    <w:p w:rsidR="00AC50BC" w:rsidP="2CAAF13F" w:rsidRDefault="00AC50BC" w14:paraId="71E124BC" w14:textId="7A741A23">
      <w:pPr>
        <w:pStyle w:val="Normal"/>
        <w:rPr/>
      </w:pPr>
    </w:p>
    <w:p w:rsidR="00AC50BC" w:rsidP="2CAAF13F" w:rsidRDefault="00AC50BC" w14:paraId="6851814C" w14:textId="1B4284BC">
      <w:pPr>
        <w:pStyle w:val="Normal"/>
        <w:rPr/>
      </w:pPr>
      <w:r w:rsidR="332E681E">
        <w:drawing>
          <wp:inline wp14:editId="7F685B87" wp14:anchorId="6468C13C">
            <wp:extent cx="5755580" cy="1151116"/>
            <wp:effectExtent l="0" t="0" r="0" b="0"/>
            <wp:docPr id="790901711" name="" title=""/>
            <wp:cNvGraphicFramePr>
              <a:graphicFrameLocks noChangeAspect="1"/>
            </wp:cNvGraphicFramePr>
            <a:graphic>
              <a:graphicData uri="http://schemas.openxmlformats.org/drawingml/2006/picture">
                <pic:pic>
                  <pic:nvPicPr>
                    <pic:cNvPr id="0" name=""/>
                    <pic:cNvPicPr/>
                  </pic:nvPicPr>
                  <pic:blipFill>
                    <a:blip r:embed="R2469c592a28f4ccb">
                      <a:extLst>
                        <a:ext xmlns:a="http://schemas.openxmlformats.org/drawingml/2006/main" uri="{28A0092B-C50C-407E-A947-70E740481C1C}">
                          <a14:useLocalDpi val="0"/>
                        </a:ext>
                      </a:extLst>
                    </a:blip>
                    <a:stretch>
                      <a:fillRect/>
                    </a:stretch>
                  </pic:blipFill>
                  <pic:spPr>
                    <a:xfrm>
                      <a:off x="0" y="0"/>
                      <a:ext cx="5755580" cy="1151116"/>
                    </a:xfrm>
                    <a:prstGeom prst="rect">
                      <a:avLst/>
                    </a:prstGeom>
                  </pic:spPr>
                </pic:pic>
              </a:graphicData>
            </a:graphic>
          </wp:inline>
        </w:drawing>
      </w:r>
    </w:p>
    <w:p w:rsidR="0062469C" w:rsidP="0062469C" w:rsidRDefault="00B327E1" w14:paraId="7232494E" w14:textId="0A52C3A6">
      <w:pPr>
        <w:rPr/>
      </w:pPr>
      <w:r w:rsidRPr="2CAAF13F" w:rsidR="00B327E1">
        <w:rPr>
          <w:b w:val="1"/>
          <w:bCs w:val="1"/>
        </w:rPr>
        <w:t xml:space="preserve">Supplementary </w:t>
      </w:r>
      <w:r w:rsidRPr="2CAAF13F" w:rsidR="0062469C">
        <w:rPr>
          <w:b w:val="1"/>
          <w:bCs w:val="1"/>
        </w:rPr>
        <w:t xml:space="preserve">Figure 1. </w:t>
      </w:r>
      <w:r w:rsidR="0062469C">
        <w:rPr/>
        <w:t>Plot of correlation of the top 5 tracts with mean FDC value most associated with A</w:t>
      </w:r>
      <w:r w:rsidR="6658A716">
        <w:rPr/>
        <w:t xml:space="preserve">utism </w:t>
      </w:r>
      <w:r w:rsidR="0062469C">
        <w:rPr/>
        <w:t>PS P</w:t>
      </w:r>
      <w:r w:rsidRPr="2CAAF13F" w:rsidR="0062469C">
        <w:rPr>
          <w:vertAlign w:val="subscript"/>
        </w:rPr>
        <w:t>T</w:t>
      </w:r>
      <w:r w:rsidR="0062469C">
        <w:rPr/>
        <w:t>=0.05.</w:t>
      </w:r>
      <w:r w:rsidR="00FC149C">
        <w:rPr/>
        <w:t xml:space="preserve"> Here, the FDC value is adjusted for GA, PMA, TBV and </w:t>
      </w:r>
      <w:r w:rsidR="00B327E1">
        <w:rPr/>
        <w:t>sex</w:t>
      </w:r>
      <w:r w:rsidR="00FC149C">
        <w:rPr/>
        <w:t xml:space="preserve"> and </w:t>
      </w:r>
      <w:r w:rsidR="42134507">
        <w:rPr/>
        <w:t xml:space="preserve">autism </w:t>
      </w:r>
      <w:r w:rsidR="00B327E1">
        <w:rPr/>
        <w:t xml:space="preserve">PS is adjusted for first 3 ancestry </w:t>
      </w:r>
      <w:r w:rsidR="00B327E1">
        <w:rPr/>
        <w:t>PCs</w:t>
      </w:r>
    </w:p>
    <w:p w:rsidR="00D045BE" w:rsidP="0062469C" w:rsidRDefault="00D045BE" w14:paraId="14F44BA6" w14:textId="5E88DBA0">
      <w:pPr>
        <w:rPr/>
      </w:pPr>
    </w:p>
    <w:p w:rsidR="2CAAF13F" w:rsidP="2CAAF13F" w:rsidRDefault="2CAAF13F" w14:paraId="184AFABB" w14:textId="3E84F148">
      <w:pPr>
        <w:rPr>
          <w:b w:val="1"/>
          <w:bCs w:val="1"/>
        </w:rPr>
      </w:pPr>
    </w:p>
    <w:p w:rsidR="00B327E1" w:rsidP="00B327E1" w:rsidRDefault="00FC149C" w14:paraId="3482D3F8" w14:textId="13C087A1">
      <w:pPr>
        <w:rPr/>
      </w:pPr>
      <w:r w:rsidR="724434D3">
        <w:drawing>
          <wp:inline wp14:editId="355275A8" wp14:anchorId="7028BDB0">
            <wp:extent cx="5819775" cy="1163955"/>
            <wp:effectExtent l="0" t="0" r="0" b="0"/>
            <wp:docPr id="1522558836" name="" title=""/>
            <wp:cNvGraphicFramePr>
              <a:graphicFrameLocks noChangeAspect="1"/>
            </wp:cNvGraphicFramePr>
            <a:graphic>
              <a:graphicData uri="http://schemas.openxmlformats.org/drawingml/2006/picture">
                <pic:pic>
                  <pic:nvPicPr>
                    <pic:cNvPr id="0" name=""/>
                    <pic:cNvPicPr/>
                  </pic:nvPicPr>
                  <pic:blipFill>
                    <a:blip r:embed="R64848f4f87dd4ee9">
                      <a:extLst>
                        <a:ext xmlns:a="http://schemas.openxmlformats.org/drawingml/2006/main" uri="{28A0092B-C50C-407E-A947-70E740481C1C}">
                          <a14:useLocalDpi val="0"/>
                        </a:ext>
                      </a:extLst>
                    </a:blip>
                    <a:stretch>
                      <a:fillRect/>
                    </a:stretch>
                  </pic:blipFill>
                  <pic:spPr>
                    <a:xfrm>
                      <a:off x="0" y="0"/>
                      <a:ext cx="5819775" cy="1163955"/>
                    </a:xfrm>
                    <a:prstGeom prst="rect">
                      <a:avLst/>
                    </a:prstGeom>
                  </pic:spPr>
                </pic:pic>
              </a:graphicData>
            </a:graphic>
          </wp:inline>
        </w:drawing>
      </w:r>
    </w:p>
    <w:p w:rsidR="00B327E1" w:rsidP="00B327E1" w:rsidRDefault="00FC149C" w14:paraId="504133C4" w14:textId="31D8422C">
      <w:pPr>
        <w:rPr/>
      </w:pPr>
      <w:r w:rsidRPr="2CAAF13F" w:rsidR="00B327E1">
        <w:rPr>
          <w:b w:val="1"/>
          <w:bCs w:val="1"/>
        </w:rPr>
        <w:t xml:space="preserve">Supplementary </w:t>
      </w:r>
      <w:r w:rsidRPr="2CAAF13F" w:rsidR="00B327E1">
        <w:rPr>
          <w:b w:val="1"/>
          <w:bCs w:val="1"/>
        </w:rPr>
        <w:t xml:space="preserve">Figure </w:t>
      </w:r>
      <w:r w:rsidRPr="2CAAF13F" w:rsidR="00B327E1">
        <w:rPr>
          <w:b w:val="1"/>
          <w:bCs w:val="1"/>
        </w:rPr>
        <w:t>2</w:t>
      </w:r>
      <w:r w:rsidRPr="2CAAF13F" w:rsidR="00B327E1">
        <w:rPr>
          <w:b w:val="1"/>
          <w:bCs w:val="1"/>
        </w:rPr>
        <w:t xml:space="preserve">. </w:t>
      </w:r>
      <w:r w:rsidR="00B327E1">
        <w:rPr/>
        <w:t>Plot of correlation of the top 5 tracts with mean FD value most associated with A</w:t>
      </w:r>
      <w:r w:rsidR="7AF01950">
        <w:rPr/>
        <w:t xml:space="preserve">utism </w:t>
      </w:r>
      <w:r w:rsidR="00B327E1">
        <w:rPr/>
        <w:t>PS P</w:t>
      </w:r>
      <w:r w:rsidRPr="2CAAF13F" w:rsidR="00B327E1">
        <w:rPr>
          <w:vertAlign w:val="subscript"/>
        </w:rPr>
        <w:t>T</w:t>
      </w:r>
      <w:r w:rsidR="00B327E1">
        <w:rPr/>
        <w:t>=0.05.</w:t>
      </w:r>
      <w:r w:rsidR="00B327E1">
        <w:rPr/>
        <w:t xml:space="preserve"> Here, the FDC value is adjusted for GA, PMA</w:t>
      </w:r>
      <w:r w:rsidR="00B327E1">
        <w:rPr/>
        <w:t xml:space="preserve"> </w:t>
      </w:r>
      <w:r w:rsidR="00B327E1">
        <w:rPr/>
        <w:t xml:space="preserve">and sex and </w:t>
      </w:r>
      <w:r w:rsidR="25E25655">
        <w:rPr/>
        <w:t>autism</w:t>
      </w:r>
      <w:r w:rsidR="00B327E1">
        <w:rPr/>
        <w:t xml:space="preserve"> PS is adjusted for first 3 ancestry </w:t>
      </w:r>
      <w:r w:rsidR="00B327E1">
        <w:rPr/>
        <w:t>PCs</w:t>
      </w:r>
    </w:p>
    <w:p w:rsidR="00B327E1" w:rsidP="00B327E1" w:rsidRDefault="00A66FFB" w14:paraId="7CF014F4" w14:textId="55B15DBE">
      <w:pPr>
        <w:rPr>
          <w:b/>
          <w:bCs/>
        </w:rPr>
      </w:pPr>
      <w:r>
        <w:rPr>
          <w:b/>
          <w:bCs/>
          <w:noProof/>
          <w14:ligatures w14:val="standardContextual"/>
        </w:rPr>
        <w:lastRenderedPageBreak/>
        <w:drawing>
          <wp:inline distT="0" distB="0" distL="0" distR="0" wp14:anchorId="10661592" wp14:editId="25650026">
            <wp:extent cx="4185275" cy="4453467"/>
            <wp:effectExtent l="0" t="0" r="6350" b="4445"/>
            <wp:docPr id="30321603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216030" name="Picture 303216030"/>
                    <pic:cNvPicPr/>
                  </pic:nvPicPr>
                  <pic:blipFill>
                    <a:blip r:embed="rId12">
                      <a:extLst>
                        <a:ext uri="{28A0092B-C50C-407E-A947-70E740481C1C}">
                          <a14:useLocalDpi xmlns:a14="http://schemas.microsoft.com/office/drawing/2010/main" val="0"/>
                        </a:ext>
                      </a:extLst>
                    </a:blip>
                    <a:stretch>
                      <a:fillRect/>
                    </a:stretch>
                  </pic:blipFill>
                  <pic:spPr>
                    <a:xfrm>
                      <a:off x="0" y="0"/>
                      <a:ext cx="4190262" cy="4458773"/>
                    </a:xfrm>
                    <a:prstGeom prst="rect">
                      <a:avLst/>
                    </a:prstGeom>
                  </pic:spPr>
                </pic:pic>
              </a:graphicData>
            </a:graphic>
          </wp:inline>
        </w:drawing>
      </w:r>
    </w:p>
    <w:p w:rsidRPr="00A66FFB" w:rsidR="00B327E1" w:rsidP="00B939D2" w:rsidRDefault="00B327E1" w14:paraId="66406A77" w14:textId="499E6D65">
      <w:pPr>
        <w:rPr/>
      </w:pPr>
      <w:r w:rsidRPr="2CAAF13F" w:rsidR="00B327E1">
        <w:rPr>
          <w:b w:val="1"/>
          <w:bCs w:val="1"/>
        </w:rPr>
        <w:t xml:space="preserve">Supplementary Figure </w:t>
      </w:r>
      <w:r w:rsidRPr="2CAAF13F" w:rsidR="00A66FFB">
        <w:rPr>
          <w:b w:val="1"/>
          <w:bCs w:val="1"/>
        </w:rPr>
        <w:t>3</w:t>
      </w:r>
      <w:r w:rsidRPr="2CAAF13F" w:rsidR="00B327E1">
        <w:rPr>
          <w:b w:val="1"/>
          <w:bCs w:val="1"/>
        </w:rPr>
        <w:t>.</w:t>
      </w:r>
      <w:r w:rsidRPr="2CAAF13F" w:rsidR="00A66FFB">
        <w:rPr>
          <w:b w:val="1"/>
          <w:bCs w:val="1"/>
        </w:rPr>
        <w:t xml:space="preserve"> </w:t>
      </w:r>
      <w:r w:rsidR="00A66FFB">
        <w:rPr/>
        <w:t>Visualisation of the most associated fixel between FDC and A</w:t>
      </w:r>
      <w:r w:rsidR="0C4EC21E">
        <w:rPr/>
        <w:t xml:space="preserve">utism </w:t>
      </w:r>
      <w:r w:rsidR="00A66FFB">
        <w:rPr/>
        <w:t>PS P</w:t>
      </w:r>
      <w:r w:rsidRPr="2CAAF13F" w:rsidR="00A66FFB">
        <w:rPr>
          <w:vertAlign w:val="subscript"/>
        </w:rPr>
        <w:t>T</w:t>
      </w:r>
      <w:r w:rsidR="00A66FFB">
        <w:rPr/>
        <w:t>=0.05 mapped on an average group template. Colour scale of (</w:t>
      </w:r>
      <w:r w:rsidR="00A66FFB">
        <w:rPr/>
        <w:t>1-p-value</w:t>
      </w:r>
      <w:r w:rsidR="00A66FFB">
        <w:rPr/>
        <w:t>) is set from 0.95 to 1. Coronal section.</w:t>
      </w:r>
    </w:p>
    <w:p w:rsidR="00C278DC" w:rsidP="00873C3E" w:rsidRDefault="00AC2D97" w14:paraId="424654AA" w14:textId="2C8632CB">
      <w:pPr>
        <w:rPr>
          <w:b/>
          <w:bCs/>
          <w:u w:val="single"/>
        </w:rPr>
      </w:pPr>
      <w:r>
        <w:rPr>
          <w:b/>
          <w:bCs/>
          <w:u w:val="single"/>
        </w:rPr>
        <w:t xml:space="preserve">Supplementary Information 1: </w:t>
      </w:r>
      <w:r w:rsidR="00605416">
        <w:rPr>
          <w:b/>
          <w:bCs/>
          <w:u w:val="single"/>
        </w:rPr>
        <w:t>Confirmatory</w:t>
      </w:r>
      <w:r w:rsidRPr="00C278DC" w:rsidR="00C278DC">
        <w:rPr>
          <w:b/>
          <w:bCs/>
          <w:u w:val="single"/>
        </w:rPr>
        <w:t xml:space="preserve"> analysis</w:t>
      </w:r>
      <w:r w:rsidR="00605416">
        <w:rPr>
          <w:b/>
          <w:bCs/>
          <w:u w:val="single"/>
        </w:rPr>
        <w:t xml:space="preserve"> with log-Jacobians</w:t>
      </w:r>
      <w:r w:rsidR="00932F22">
        <w:rPr>
          <w:b/>
          <w:bCs/>
          <w:u w:val="single"/>
        </w:rPr>
        <w:t xml:space="preserve"> maps</w:t>
      </w:r>
    </w:p>
    <w:p w:rsidR="00635D42" w:rsidP="00635D42" w:rsidRDefault="00A82E3E" w14:paraId="540E7700" w14:textId="4F1ADE1A">
      <w:pPr>
        <w:rPr/>
      </w:pPr>
      <w:r w:rsidR="00A82E3E">
        <w:rPr/>
        <w:t>Log-</w:t>
      </w:r>
      <w:r w:rsidR="00CE3CCB">
        <w:rPr/>
        <w:t xml:space="preserve">Jacobians maps were derived as described here </w:t>
      </w:r>
      <w:sdt>
        <w:sdtPr>
          <w:id w:val="795877169"/>
          <w:tag w:val="MENDELEY_CITATION_v3_eyJjaXRhdGlvbklEIjoiTUVOREVMRVlfQ0lUQVRJT05fMTljMWY5YmItNWRkYy00OWVmLWI0MTEtZjljODdjOGEwODgyIiwicHJvcGVydGllcyI6eyJub3RlSW5kZXgiOjB9LCJpc0VkaXRlZCI6ZmFsc2UsIm1hbnVhbE92ZXJyaWRlIjp7ImlzTWFudWFsbHlPdmVycmlkZGVuIjpmYWxzZSwiY2l0ZXByb2NUZXh0IjoiW0dhbGUtR3JhbnQgZXQgYWwuLCAyMDIyXSIsIm1hbnVhbE92ZXJyaWRlVGV4dCI6IiJ9LCJjaXRhdGlvbkl0ZW1zIjpbeyJpZCI6IjAzOGRkZjA0LTA3ZDMtM2Q4OS05ZWIyLTFmNjVhN2E0ODBiNCIsIml0ZW1EYXRhIjp7InR5cGUiOiJhcnRpY2xlLWpvdXJuYWwiLCJpZCI6IjAzOGRkZjA0LTA3ZDMtM2Q4OS05ZWIyLTFmNjVhN2E0ODBiNCIsInRpdGxlIjoiRWZmZWN0cyBvZiBnZXN0YXRpb25hbCBhZ2UgYXQgYmlydGggb24gcGVyaW5hdGFsIHN0cnVjdHVyYWwgYnJhaW4gZGV2ZWxvcG1lbnQgaW4gaGVhbHRoeSB0ZXJtLWJvcm4gYmFiaWVzIiwiYXV0aG9yIjpbeyJmYW1pbHkiOiJHYWxlLUdyYW50IiwiZ2l2ZW4iOiJPbGl2ZXIiLCJwYXJzZS1uYW1lcyI6ZmFsc2UsImRyb3BwaW5nLXBhcnRpY2xlIjoiIiwibm9uLWRyb3BwaW5nLXBhcnRpY2xlIjoiIn0seyJmYW1pbHkiOiJGZW5uLU1vbHR1IiwiZ2l2ZW4iOiJTdW5uaXZhIiwicGFyc2UtbmFtZXMiOmZhbHNlLCJkcm9wcGluZy1wYXJ0aWNsZSI6IiIsIm5vbi1kcm9wcGluZy1wYXJ0aWNsZSI6IiJ9LHsiZmFtaWx5IjoiRnJhbsOnYSIsImdpdmVuIjoiTHVjYXMgRy5TLiIsInBhcnNlLW5hbWVzIjpmYWxzZSwiZHJvcHBpbmctcGFydGljbGUiOiIiLCJub24tZHJvcHBpbmctcGFydGljbGUiOiIifSx7ImZhbWlseSI6IkRpbWl0cm92YSIsImdpdmVuIjoiUmFsaWNhIiwicGFyc2UtbmFtZXMiOmZhbHNlLCJkcm9wcGluZy1wYXJ0aWNsZSI6IiIsIm5vbi1kcm9wcGluZy1wYXJ0aWNsZSI6IiJ9LHsiZmFtaWx5IjoiQ2hyaXN0aWFlbnMiLCJnaXZlbiI6IkRhYW4iLCJwYXJzZS1uYW1lcyI6ZmFsc2UsImRyb3BwaW5nLXBhcnRpY2xlIjoiIiwibm9uLWRyb3BwaW5nLXBhcnRpY2xlIjoiIn0seyJmYW1pbHkiOiJDb3JkZXJvLUdyYW5kZSIsImdpdmVuIjoiTHVjaWxpbyIsInBhcnNlLW5hbWVzIjpmYWxzZSwiZHJvcHBpbmctcGFydGljbGUiOiIiLCJub24tZHJvcHBpbmctcGFydGljbGUiOiIifSx7ImZhbWlseSI6IkNoZXciLCJnaXZlbiI6IkFuZHJldyIsInBhcnNlLW5hbWVzIjpmYWxzZSwiZHJvcHBpbmctcGFydGljbGUiOiIiLCJub24tZHJvcHBpbmctcGFydGljbGUiOiIifSx7ImZhbWlseSI6IkZhbGNvbmVyIiwiZ2l2ZW4iOiJTaG9uYSIsInBhcnNlLW5hbWVzIjpmYWxzZSwiZHJvcHBpbmctcGFydGljbGUiOiIiLCJub24tZHJvcHBpbmctcGFydGljbGUiOiIifSx7ImZhbWlseSI6IkhhcnBlciIsImdpdmVuIjoiTmljaG9sYXMiLCJwYXJzZS1uYW1lcyI6ZmFsc2UsImRyb3BwaW5nLXBhcnRpY2xlIjoiIiwibm9uLWRyb3BwaW5nLXBhcnRpY2xlIjoiIn0seyJmYW1pbHkiOiJQcmljZSIsImdpdmVuIjoiQW50aG9ueSBOLiIsInBhcnNlLW5hbWVzIjpmYWxzZSwiZHJvcHBpbmctcGFydGljbGUiOiIiLCJub24tZHJvcHBpbmctcGFydGljbGUiOiIifSx7ImZhbWlseSI6Ikh1dHRlciIsImdpdmVuIjoiSmFuYSIsInBhcnNlLW5hbWVzIjpmYWxzZSwiZHJvcHBpbmctcGFydGljbGUiOiIiLCJub24tZHJvcHBpbmctcGFydGljbGUiOiIifSx7ImZhbWlseSI6Ikh1Z2hlcyIsImdpdmVuIjoiRW1lciIsInBhcnNlLW5hbWVzIjpmYWxzZSwiZHJvcHBpbmctcGFydGljbGUiOiIiLCJub24tZHJvcHBpbmctcGFydGljbGUiOiIifSx7ImZhbWlseSI6Ik8nTXVpcmNoZWFydGFpZ2giLCJnaXZlbiI6IkpvbmF0aGFuIiwicGFyc2UtbmFtZXMiOmZhbHNlLCJkcm9wcGluZy1wYXJ0aWNsZSI6IiIsIm5vbi1kcm9wcGluZy1wYXJ0aWNsZSI6IiJ9LHsiZmFtaWx5IjoiUnV0aGVyZm9yZCIsImdpdmVuIjoiTWFyeSIsInBhcnNlLW5hbWVzIjpmYWxzZSwiZHJvcHBpbmctcGFydGljbGUiOiIiLCJub24tZHJvcHBpbmctcGFydGljbGUiOiIifSx7ImZhbWlseSI6IkNvdW5zZWxsIiwiZ2l2ZW4iOiJTZXJlbmEgSi4iLCJwYXJzZS1uYW1lcyI6ZmFsc2UsImRyb3BwaW5nLXBhcnRpY2xlIjoiIiwibm9uLWRyb3BwaW5nLXBhcnRpY2xlIjoiIn0seyJmYW1pbHkiOiJSdWVja2VydCIsImdpdmVuIjoiRGFuaWVsIiwicGFyc2UtbmFtZXMiOmZhbHNlLCJkcm9wcGluZy1wYXJ0aWNsZSI6IiIsIm5vbi1kcm9wcGluZy1wYXJ0aWNsZSI6IiJ9LHsiZmFtaWx5IjoiTm9zYXJ0aSIsImdpdmVuIjoiQ2hpYXJhIiwicGFyc2UtbmFtZXMiOmZhbHNlLCJkcm9wcGluZy1wYXJ0aWNsZSI6IiIsIm5vbi1kcm9wcGluZy1wYXJ0aWNsZSI6IiJ9LHsiZmFtaWx5IjoiSGFqbmFsIiwiZ2l2ZW4iOiJKb3NlcGgiLCJwYXJzZS1uYW1lcyI6ZmFsc2UsImRyb3BwaW5nLXBhcnRpY2xlIjoiVi4iLCJub24tZHJvcHBpbmctcGFydGljbGUiOiIifSx7ImZhbWlseSI6Ik1jQWxvbmFuIiwiZ2l2ZW4iOiJHcmFpbm5lIiwicGFyc2UtbmFtZXMiOmZhbHNlLCJkcm9wcGluZy1wYXJ0aWNsZSI6IiIsIm5vbi1kcm9wcGluZy1wYXJ0aWNsZSI6IiJ9LHsiZmFtaWx5IjoiQXJpY2hpIiwiZ2l2ZW4iOiJUb21va2kiLCJwYXJzZS1uYW1lcyI6ZmFsc2UsImRyb3BwaW5nLXBhcnRpY2xlIjoiIiwibm9uLWRyb3BwaW5nLXBhcnRpY2xlIjoiIn0seyJmYW1pbHkiOiJFZHdhcmRzIiwiZ2l2ZW4iOiJBLiBEYXZpZCIsInBhcnNlLW5hbWVzIjpmYWxzZSwiZHJvcHBpbmctcGFydGljbGUiOiIiLCJub24tZHJvcHBpbmctcGFydGljbGUiOiIifSx7ImZhbWlseSI6IkJhdGFsbGUiLCJnaXZlbiI6IkRhZm5pcyIsInBhcnNlLW5hbWVzIjpmYWxzZSwiZHJvcHBpbmctcGFydGljbGUiOiIiLCJub24tZHJvcHBpbmctcGFydGljbGUiOiIifV0sImNvbnRhaW5lci10aXRsZSI6Ikh1bWFuIEJyYWluIE1hcHBpbmciLCJjb250YWluZXItdGl0bGUtc2hvcnQiOiJIdW0gQnJhaW4gTWFwcCIsIkRPSSI6IjEwLjEwMDIvaGJtLjI1NzQzIiwiSVNTTiI6IjEwOTcwMTkzIiwiUE1JRCI6IjM0ODk3ODcyIiwiaXNzdWVkIjp7ImRhdGUtcGFydHMiOltbMjAyMl1dfSwicGFnZSI6IjE1NzctMTU4OSIsImFic3RyYWN0IjoiSW5mYW50cyBib3JuIGluIGVhcmx5IHRlcm0gKDM34oCTMzggd2Vla3MgZ2VzdGF0aW9uKSBleHBlcmllbmNlIHNsb3dlciBuZXVyb2RldmVsb3BtZW50IHRoYW4gdGhvc2UgYm9ybiBhdCBmdWxsIHRlcm0gKDQw4oCTNDEgd2Vla3MgZ2VzdGF0aW9uKS4gV2hpbGUgdGhpcyBjb3VsZCBiZSBkdWUgdG8gaGlnaGVyIHBlcmluYXRhbCBtb3JiaWRpdHksIGdlc3RhdGlvbmFsIGFnZSBhdCBiaXJ0aCBtYXkgYWxzbyBoYXZlIGEgZGlyZWN0IGVmZmVjdCBvbiB0aGUgYnJhaW4uIEhlcmUgd2UgY2hhcmFjdGVyaXNlIGJyYWluIHZvbHVtZSBhbmQgd2hpdGUgbWF0dGVyIGNvcnJlbGF0ZXMgb2YgZ2VzdGF0aW9uYWwgYWdlIGF0IGJpcnRoIGluIGhlYWx0aHkgdGVybS1ib3JuIG5lb25hdGVzIGFuZCB0aGVpciByZWxhdGlvbnNoaXAgdG8gbGF0ZXIgbmV1cm9kZXZlbG9wbWVudGFsIG91dGNvbWUgdXNpbmcgVDIgYW5kIGRpZmZ1c2lvbiB3ZWlnaHRlZCBNUkkgYWNxdWlyZWQgaW4gdGhlIG5lb25hdGFsIHBlcmlvZCBmcm9tIGEgY29ob3J0IChuwqA9IDQ1NCkgb2YgaGVhbHRoeSBiYWJpZXMgYm9ybiBhdCB0ZXJtIGFnZSAoPjM3IHdlZWtzIGdlc3RhdGlvbikgYW5kIHNjYW5uZWQgYmV0d2VlbiAxIGFuZCA0MSBkYXlzIGFmdGVyIGJpcnRoLiBJbWFnZXMgd2VyZSBhbmFseXNlZCB1c2luZyB0ZW5zb3ItYmFzZWQgbW9ycGhvbWV0cnkgYW5kIHRyYWN0LWJhc2VkIHNwYXRpYWwgc3RhdGlzdGljcy4gTmV1cm9kZXZlbG9wbWVudCB3YXMgYXNzZXNzZWQgYXQgYWdlIDE4IG1vbnRocyB1c2luZyB0aGUgQmF5bGV5IFNjYWxlcyBvZiBJbmZhbnQgYW5kIFRvZGRsZXIgRGV2ZWxvcG1lbnQsIFRoaXJkIEVkaXRpb24gKEJheWxleS1JSUkpLiBJbmZhbnRzIGJvcm4gZWFybGllciBoYWQgaGlnaGVyIHJlbGF0aXZlIHZlbnRyaWN1bGFyIHZvbHVtZSBhbmQgbG93ZXIgcmVsYXRpdmUgYnJhaW4gdm9sdW1lIGluIHRoZSBkZWVwIGdyZXkgbWF0dGVyLCBjZXJlYmVsbHVtIGFuZCBicmFpbnN0ZW0uIEVhcmxpZXIgYmlydGggd2FzIGFsc28gYXNzb2NpYXRlZCB3aXRoIGxvd2VyIGZyYWN0aW9uYWwgYW5pc290cm9weSwgaGlnaGVyIG1lYW4sIGF4aWFsLCBhbmQgcmFkaWFsIGRpZmZ1c2l2aXR5IGluIG1ham9yIHdoaXRlIG1hdHRlciB0cmFjdHMuIEdlc3RhdGlvbmFsIGFnZSBhdCBiaXJ0aCB3YXMgcG9zaXRpdmVseSBhc3NvY2lhdGVkIHdpdGggYWxsIEJheWxleS1JSUkgc3Vic2NhbGVzIGF0IGFnZSAxOCBtb250aHMuIFJlZ3Jlc3Npb24gbW9kZWxzIHByZWRpY3Rpbmcgb3V0Y29tZSBmcm9tIGdlc3RhdGlvbmFsIGFnZSBhdCBiaXJ0aCB3ZXJlIHNpZ25pZmljYW50bHkgaW1wcm92ZWQgYWZ0ZXIgYWRkaW5nIG5ldXJvaW1hZ2luZyBmZWF0dXJlcyBhc3NvY2lhdGVkIHdpdGggZ2VzdGF0aW9uYWwgYWdlIGF0IGJpcnRoLiBUaGlzIHdvcmsgYWRkcyB0byB0aGUgYm9keSBvZiBldmlkZW5jZSBvZiB0aGUgaW1wYWN0IG9mIGVhcmx5IHRlcm0gYmlydGggYW5kIGhpZ2hsaWdodHMgdGhlIGltcG9ydGFuY2Ugb2YgY29uc2lkZXJpbmcgdGhlIGVmZmVjdCBvZiBnZXN0YXRpb25hbCBhZ2UgYXQgYmlydGggaW4gZnV0dXJlIG5ldXJvaW1hZ2luZyBzdHVkaWVzIGluY2x1ZGluZyB0ZXJtLWJvcm4gYmFiaWVzLiIsImlzc3VlIjoiNSIsInZvbHVtZSI6IjQzIn0sImlzVGVtcG9yYXJ5IjpmYWxzZX1dfQ=="/>
          <w:placeholder>
            <w:docPart w:val="5D261E87E11E3742B37B3172368E1346"/>
          </w:placeholder>
          <w:rPr>
            <w:color w:val="000000" w:themeColor="text1" w:themeTint="FF" w:themeShade="FF"/>
          </w:rPr>
        </w:sdtPr>
        <w:sdtContent>
          <w:r w:rsidRPr="2CAAF13F" w:rsidR="003C13EC">
            <w:rPr>
              <w:color w:val="000000" w:themeColor="text1" w:themeTint="FF" w:themeShade="FF"/>
            </w:rPr>
            <w:t>[Gale-Grant et al., 2022]</w:t>
          </w:r>
        </w:sdtContent>
        <w:sdtEndPr>
          <w:rPr>
            <w:color w:val="000000" w:themeColor="text1" w:themeTint="FF" w:themeShade="FF"/>
          </w:rPr>
        </w:sdtEndPr>
      </w:sdt>
      <w:r w:rsidR="00CE3CCB">
        <w:rPr/>
        <w:t xml:space="preserve">. Briefly, motion correction and </w:t>
      </w:r>
      <w:r w:rsidR="00A82E3E">
        <w:rPr/>
        <w:t xml:space="preserve">slice-to-volume reconstruction </w:t>
      </w:r>
      <w:r w:rsidR="00762852">
        <w:rPr/>
        <w:t xml:space="preserve">of the scans </w:t>
      </w:r>
      <w:r w:rsidR="00A82E3E">
        <w:rPr/>
        <w:t>were</w:t>
      </w:r>
      <w:r w:rsidR="00240A1D">
        <w:rPr/>
        <w:t xml:space="preserve"> performed as part of the </w:t>
      </w:r>
      <w:r w:rsidR="00240A1D">
        <w:rPr/>
        <w:t>dHCP</w:t>
      </w:r>
      <w:r w:rsidR="00240A1D">
        <w:rPr/>
        <w:t xml:space="preserve"> pre-processing pipeline</w:t>
      </w:r>
      <w:r w:rsidR="003B6D1C">
        <w:rPr/>
        <w:t xml:space="preserve"> </w:t>
      </w:r>
      <w:sdt>
        <w:sdtPr>
          <w:id w:val="-583763231"/>
          <w:tag w:val="MENDELEY_CITATION_v3_eyJjaXRhdGlvbklEIjoiTUVOREVMRVlfQ0lUQVRJT05fNmNmMmQ1MzUtZDVjZi00MWQxLTljOTQtY2VlYmE3ZmM4NzUzIiwicHJvcGVydGllcyI6eyJub3RlSW5kZXgiOjB9LCJpc0VkaXRlZCI6ZmFsc2UsIm1hbnVhbE92ZXJyaWRlIjp7ImlzTWFudWFsbHlPdmVycmlkZGVuIjpmYWxzZSwiY2l0ZXByb2NUZXh0IjoiW0NvcmRlcm8tR3JhbmRlIGV0IGFsLiwgMjAxOF0iLCJtYW51YWxPdmVycmlkZVRleHQiOiIifSwiY2l0YXRpb25JdGVtcyI6W3siaWQiOiJmYzFkYWQ1MS01NTM4LTM1MDYtODk5OS1hMDQ2NDA1MjI0NGIiLCJpdGVtRGF0YSI6eyJ0eXBlIjoiYXJ0aWNsZS1qb3VybmFsIiwiaWQiOiJmYzFkYWQ1MS01NTM4LTM1MDYtODk5OS1hMDQ2NDA1MjI0NGIiLCJ0aXRsZSI6IlRocmVlLWRpbWVuc2lvbmFsIG1vdGlvbiBjb3JyZWN0ZWQgc2Vuc2l0aXZpdHkgZW5jb2RpbmcgcmVjb25zdHJ1Y3Rpb24gZm9yIG11bHRpLXNob3QgbXVsdGktc2xpY2UgTVJJOiBBcHBsaWNhdGlvbiB0byBuZW9uYXRhbCBicmFpbiBpbWFnaW5nIiwiYXV0aG9yIjpbeyJmYW1pbHkiOiJDb3JkZXJvLUdyYW5kZSIsImdpdmVuIjoiTHVjaWxpbyIsInBhcnNlLW5hbWVzIjpmYWxzZSwiZHJvcHBpbmctcGFydGljbGUiOiIiLCJub24tZHJvcHBpbmctcGFydGljbGUiOiIifSx7ImZhbWlseSI6Ikh1Z2hlcyIsImdpdmVuIjoiRW1lciBKLiIsInBhcnNlLW5hbWVzIjpmYWxzZSwiZHJvcHBpbmctcGFydGljbGUiOiIiLCJub24tZHJvcHBpbmctcGFydGljbGUiOiIifSx7ImZhbWlseSI6Ikh1dHRlciIsImdpdmVuIjoiSmFuYSIsInBhcnNlLW5hbWVzIjpmYWxzZSwiZHJvcHBpbmctcGFydGljbGUiOiIiLCJub24tZHJvcHBpbmctcGFydGljbGUiOiIifSx7ImZhbWlseSI6IlByaWNlIiwiZ2l2ZW4iOiJBbnRob255IE4uIiwicGFyc2UtbmFtZXMiOmZhbHNlLCJkcm9wcGluZy1wYXJ0aWNsZSI6IiIsIm5vbi1kcm9wcGluZy1wYXJ0aWNsZSI6IiJ9LHsiZmFtaWx5IjoiSGFqbmFsIiwiZ2l2ZW4iOiJKb3NlcGgiLCJwYXJzZS1uYW1lcyI6ZmFsc2UsImRyb3BwaW5nLXBhcnRpY2xlIjoiVi4iLCJub24tZHJvcHBpbmctcGFydGljbGUiOiIifV0sImNvbnRhaW5lci10aXRsZSI6Ik1hZ25ldGljIFJlc29uYW5jZSBpbiBNZWRpY2luZSIsImNvbnRhaW5lci10aXRsZS1zaG9ydCI6Ik1hZ24gUmVzb24gTWVkIiwiYWNjZXNzZWQiOnsiZGF0ZS1wYXJ0cyI6W1syMDIyLDYsMjZdXX0sIkRPSSI6IjEwLjEwMDIvTVJNLjI2Nzk2IiwiSVNTTiI6IjE1MjIyNTk0IiwiUE1JRCI6IjI4NjI2OTYyIiwiaXNzdWVkIjp7ImRhdGUtcGFydHMiOltbMjAxOCwzLDFdXX0sInBhZ2UiOiIxMzY1LTEzNzYiLCJhYnN0cmFjdCI6IlB1cnBvc2U6IFRvIGludHJvZHVjZSBhIG1ldGhvZG9sb2d5IGZvciB0aGUgcmVjb25zdHJ1Y3Rpb24gb2YgbXVsdGktc2hvdCwgbXVsdGktc2xpY2UgbWFnbmV0aWMgcmVzb25hbmNlIGltYWdpbmcgYWJsZSB0byBjb3BlIHdpdGggYm90aCB3aXRoaW4tcGxhbmUgYW5kIHRocm91Z2gtcGxhbmUgcmlnaWQgbW90aW9uIGFuZCB0byBkZXNjcmliZSBpdHMgYXBwbGljYXRpb24gaW4gc3RydWN0dXJhbCBicmFpbiBpbWFnaW5nLiBUaGVvcnkgYW5kIE1ldGhvZHM6IFRoZSBtZXRob2QgYWx0ZXJuYXRlcyBiZXR3ZWVuIG1vdGlvbiBlc3RpbWF0aW9uIGFuZCByZWNvbnN0cnVjdGlvbiB1c2luZyBhIGNvbW1vbiBvYmplY3RpdmUgZnVuY3Rpb24gZm9yIGJvdGguIEVzdGltYXRlcyBvZiB0aHJlZS1kaW1lbnNpb25hbCBtb3Rpb24gc3RhdGVzIGZvciBlYWNoIHNob3QgYW5kIHNsaWNlIGFyZSBncmFkdWFsbHkgcmVmaW5lZCBieSBpbXByb3Zpbmcgb24gdGhlIGZpdCBvZiBjdXJyZW50IHJlY29uc3RydWN0aW9ucyB0byB0aGUgcGFydGlhbCBrLXNwYWNlIGluZm9ybWF0aW9uIGZyb20gbXVsdGlwbGUgY29pbHMuIE92ZXJsYXBwZWQgc2xpY2VzIGFuZCBzdXBlci1yZXNvbHV0aW9uIGFsbG93IHJlY292ZXJ5IG9mIHRocm91Z2gtcGxhbmUgbW90aW9uIGFuZCBvdXRsaWVyIHJlamVjdGlvbiBkaXNjYXJkcyBhcnRpZmFjdGVkIHNob3RzLiBUaGUgbWV0aG9kIGlzIGFwcGxpZWQgdG8gVDIgYW5kIFQxIGJyYWluIHNjYW5zIGFjcXVpcmVkIGluIGRpZmZlcmVudCB2aWV3cy4gUmVzdWx0czogVGhlIHByb2NlZHVyZSBoYXMgZ3JlYXRseSBkaW1pbmlzaGVkIGFydGlmYWN0cyBpbiBhIGRhdGFiYXNlIG9mIDE4ODMgbmVvbmF0YWwgaW1hZ2Ugdm9sdW1lcywgYXMgYXNzZXNzZWQgYnkgaW1hZ2UgcXVhbGl0eSBtZXRyaWNzIGFuZCB2aXN1YWwgaW5zcGVjdGlvbi4gRXhhbXBsZXMgc2hvd2luZyB0aGUgYWJpbGl0eSB0byBjb3JyZWN0IGZvciBtb3Rpb24gYW5kIHJvYnVzdG5lc3MgYWdhaW5zdCBkYW1hZ2VkIHNob3RzIGFyZSBwcm92aWRlZC4gQ29tYmluYXRpb24gb2YgbW90aW9uIGNvcnJlY3RlZCByZWNvbnN0cnVjdGlvbnMgZm9yIGRpZmZlcmVudCB2aWV3cyBoYXMgc2hvd24gZnVydGhlciBhcnRpZmFjdCBzdXBwcmVzc2lvbiBhbmQgcmVzb2x1dGlvbiByZWNvdmVyeS4gQ29uY2x1c2lvbjogVGhlIHByb3Bvc2VkIG1ldGhvZCBhZGRyZXNzZXMgdGhlIHByb2JsZW0gb2YgcmlnaWQgbW90aW9uIGluIG11bHRpLXNob3QgbXVsdGktc2xpY2UgYW5hdG9taWNhbCBicmFpbiBzY2Fucy4gVGVzdHMgb24gYSBsYXJnZSBjb2xsZWN0aW9uIG9mIHBvdGVudGlhbGx5IGNvcnJ1cHRlZCBkYXRhc2V0cyBoYXZlIHNob3duIGEgcmVtYXJrYWJsZSBpbWFnZSBxdWFsaXR5IGltcHJvdmVtZW50LiBNYWduIFJlc29uIE1lZCA3OToxMzY14oCTMTM3NiwgMjAxOC4gwqkgMjAxNyBUaGUgQXV0aG9ycyBNYWduZXRpYyBSZXNvbmFuY2UgaW4gTWVkaWNpbmUgcHVibGlzaGVkIGJ5IFdpbGV5IFBlcmlvZGljYWxzLCBJbmMuIG9uIGJlaGFsZiBvZiBJbnRlcm5hdGlvbmFsIFNvY2lldHkgZm9yIE1hZ25ldGljIFJlc29uYW5jZSBpbiBNZWRpY2luZS4gVGhpcyBpcyBhbiBvcGVuIGFjY2VzcyBhcnRpY2xlIHVuZGVyIHRoZSB0ZXJtcyBvZiB0aGUgQ3JlYXRpdmUgQ29tbW9ucyBBdHRyaWJ1dGlvbiBMaWNlbnNlLCB3aGljaCBwZXJtaXRzIHVzZSwgZGlzdHJpYnV0aW9uIGFuZCByZXByb2R1Y3Rpb24gaW4gYW55IG1lZGl1bSwgcHJvdmlkZWQgdGhlIG9yaWdpbmFsIHdvcmsgaXMgcHJvcGVybHkgY2l0ZWQuIiwicHVibGlzaGVyIjoiSm9obiBXaWxleSBhbmQgU29ucyBJbmMiLCJpc3N1ZSI6IjMiLCJ2b2x1bWUiOiI3OSJ9LCJpc1RlbXBvcmFyeSI6ZmFsc2V9XX0="/>
          <w:placeholder>
            <w:docPart w:val="DefaultPlaceholder_-1854013440"/>
          </w:placeholder>
          <w:rPr>
            <w:color w:val="000000" w:themeColor="text1" w:themeTint="FF" w:themeShade="FF"/>
          </w:rPr>
        </w:sdtPr>
        <w:sdtContent>
          <w:r w:rsidRPr="2CAAF13F" w:rsidR="003C13EC">
            <w:rPr>
              <w:color w:val="000000" w:themeColor="text1" w:themeTint="FF" w:themeShade="FF"/>
            </w:rPr>
            <w:t>[Cordero-Grande et al., 2018]</w:t>
          </w:r>
        </w:sdtContent>
        <w:sdtEndPr>
          <w:rPr>
            <w:color w:val="000000" w:themeColor="text1" w:themeTint="FF" w:themeShade="FF"/>
          </w:rPr>
        </w:sdtEndPr>
      </w:sdt>
      <w:r w:rsidR="00240A1D">
        <w:rPr/>
        <w:t xml:space="preserve">. </w:t>
      </w:r>
      <w:r w:rsidR="00762852">
        <w:rPr/>
        <w:t xml:space="preserve">Individual T2 weighted images were then </w:t>
      </w:r>
      <w:r w:rsidR="00E95EC0">
        <w:rPr/>
        <w:t xml:space="preserve">registered to </w:t>
      </w:r>
      <w:r w:rsidR="007A31DA">
        <w:rPr/>
        <w:t xml:space="preserve">a </w:t>
      </w:r>
      <w:r w:rsidR="00E95EC0">
        <w:rPr/>
        <w:t>dHCP</w:t>
      </w:r>
      <w:r w:rsidR="00E95EC0">
        <w:rPr/>
        <w:t xml:space="preserve"> week specific template</w:t>
      </w:r>
      <w:r w:rsidR="007A31DA">
        <w:rPr/>
        <w:t xml:space="preserve"> (according to individual postmenstrual age at scan</w:t>
      </w:r>
      <w:r w:rsidR="00F1673E">
        <w:rPr/>
        <w:t>)</w:t>
      </w:r>
      <w:r w:rsidR="00E42467">
        <w:rPr/>
        <w:t xml:space="preserve"> on a </w:t>
      </w:r>
      <w:r w:rsidR="00E80089">
        <w:rPr/>
        <w:t>40-week common space</w:t>
      </w:r>
      <w:r w:rsidR="001C7D15">
        <w:rPr/>
        <w:t xml:space="preserve"> </w:t>
      </w:r>
      <w:sdt>
        <w:sdtPr>
          <w:id w:val="-1738164953"/>
          <w:tag w:val="MENDELEY_CITATION_v3_eyJjaXRhdGlvbklEIjoiTUVOREVMRVlfQ0lUQVRJT05fZDU1NTViYjMtMzdmZC00NjE0LWExYTUtMTQ4NDNhODQzMWU5IiwicHJvcGVydGllcyI6eyJub3RlSW5kZXgiOjB9LCJpc0VkaXRlZCI6ZmFsc2UsIm1hbnVhbE92ZXJyaWRlIjp7ImlzTWFudWFsbHlPdmVycmlkZGVuIjpmYWxzZSwiY2l0ZXByb2NUZXh0IjoiW1NjaHVoIGV0IGFsLiwgMjAxOF0iLCJtYW51YWxPdmVycmlkZVRleHQiOiIifSwiY2l0YXRpb25JdGVtcyI6W3siaWQiOiJhODJiMDU1My0wMDU0LTNhOGUtODUzZS00ZGFmZjllNTdjN2IiLCJpdGVtRGF0YSI6eyJ0eXBlIjoiYXJ0aWNsZS1qb3VybmFsIiwiaWQiOiJhODJiMDU1My0wMDU0LTNhOGUtODUzZS00ZGFmZjllNTdjN2IiLCJ0aXRsZSI6IlVuYmlhc2VkIGNvbnN0cnVjdGlvbiBvZiBhIHRlbXBvcmFsbHkgY29uc2lzdGVudCBtb3JwaG9sb2dpY2FsIGF0bGFzIG9mIG5lb25hdGFsIGJyYWluIGRldmVsb3BtZW50IiwiYXV0aG9yIjpbeyJmYW1pbHkiOiJTY2h1aCIsImdpdmVuIjoiQW5kcmVhcyIsInBhcnNlLW5hbWVzIjpmYWxzZSwiZHJvcHBpbmctcGFydGljbGUiOiIiLCJub24tZHJvcHBpbmctcGFydGljbGUiOiIifSx7ImZhbWlseSI6Ik1ha3JvcG91bG9zIiwiZ2l2ZW4iOiJBbnRvbmlvcyIsInBhcnNlLW5hbWVzIjpmYWxzZSwiZHJvcHBpbmctcGFydGljbGUiOiIiLCJub24tZHJvcHBpbmctcGFydGljbGUiOiIifSx7ImZhbWlseSI6IlJvYmluc29uIiwiZ2l2ZW4iOiJFbW1hIEMuIiwicGFyc2UtbmFtZXMiOmZhbHNlLCJkcm9wcGluZy1wYXJ0aWNsZSI6IiIsIm5vbi1kcm9wcGluZy1wYXJ0aWNsZSI6IiJ9LHsiZmFtaWx5IjoiQ29yZGVyby1HcmFuZGUiLCJnaXZlbiI6Ikx1Y2lsaW8iLCJwYXJzZS1uYW1lcyI6ZmFsc2UsImRyb3BwaW5nLXBhcnRpY2xlIjoiIiwibm9uLWRyb3BwaW5nLXBhcnRpY2xlIjoiIn0seyJmYW1pbHkiOiJIdWdoZXMiLCJnaXZlbiI6IkVtZXIiLCJwYXJzZS1uYW1lcyI6ZmFsc2UsImRyb3BwaW5nLXBhcnRpY2xlIjoiIiwibm9uLWRyb3BwaW5nLXBhcnRpY2xlIjoiIn0seyJmYW1pbHkiOiJIdXR0ZXIiLCJnaXZlbiI6IkphbmEiLCJwYXJzZS1uYW1lcyI6ZmFsc2UsImRyb3BwaW5nLXBhcnRpY2xlIjoiIiwibm9uLWRyb3BwaW5nLXBhcnRpY2xlIjoiIn0seyJmYW1pbHkiOiJQcmljZSIsImdpdmVuIjoiQW50aG9ueSBOLiIsInBhcnNlLW5hbWVzIjpmYWxzZSwiZHJvcHBpbmctcGFydGljbGUiOiIiLCJub24tZHJvcHBpbmctcGFydGljbGUiOiIifSx7ImZhbWlseSI6Ik11cmdhc292YSIsImdpdmVuIjoiTWFyaWEiLCJwYXJzZS1uYW1lcyI6ZmFsc2UsImRyb3BwaW5nLXBhcnRpY2xlIjoiIiwibm9uLWRyb3BwaW5nLXBhcnRpY2xlIjoiIn0seyJmYW1pbHkiOiJUZWl4ZWlyYSIsImdpdmVuIjoiUnVpIFBlZHJvIEEuRy4iLCJwYXJzZS1uYW1lcyI6ZmFsc2UsImRyb3BwaW5nLXBhcnRpY2xlIjoiIiwibm9uLWRyb3BwaW5nLXBhcnRpY2xlIjoiIn0seyJmYW1pbHkiOiJUdXNvciIsImdpdmVuIjoiTm9yYSIsInBhcnNlLW5hbWVzIjpmYWxzZSwiZHJvcHBpbmctcGFydGljbGUiOiIiLCJub24tZHJvcHBpbmctcGFydGljbGUiOiIifSx7ImZhbWlseSI6IlN0ZWlud2VnIiwiZ2l2ZW4iOiJKb2hhbm5lcyBLLiIsInBhcnNlLW5hbWVzIjpmYWxzZSwiZHJvcHBpbmctcGFydGljbGUiOiIiLCJub24tZHJvcHBpbmctcGFydGljbGUiOiIifSx7ImZhbWlseSI6IlZpY3RvciIsImdpdmVuIjoiU3VyZXNoIiwicGFyc2UtbmFtZXMiOmZhbHNlLCJkcm9wcGluZy1wYXJ0aWNsZSI6IiIsIm5vbi1kcm9wcGluZy1wYXJ0aWNsZSI6IiJ9LHsiZmFtaWx5IjoiUnV0aGVyZm9yZCIsImdpdmVuIjoiTWFyeSBBLiIsInBhcnNlLW5hbWVzIjpmYWxzZSwiZHJvcHBpbmctcGFydGljbGUiOiIiLCJub24tZHJvcHBpbmctcGFydGljbGUiOiIifSx7ImZhbWlseSI6Ikhham5hbCIsImdpdmVuIjoiSm9zZXBoIiwicGFyc2UtbmFtZXMiOmZhbHNlLCJkcm9wcGluZy1wYXJ0aWNsZSI6IlYuIiwibm9uLWRyb3BwaW5nLXBhcnRpY2xlIjoiIn0seyJmYW1pbHkiOiJEYXZpZCBFZHdhcmRzIiwiZ2l2ZW4iOiJBLiIsInBhcnNlLW5hbWVzIjpmYWxzZSwiZHJvcHBpbmctcGFydGljbGUiOiIiLCJub24tZHJvcHBpbmctcGFydGljbGUiOiIifSx7ImZhbWlseSI6IlJ1ZWNrZXJ0IiwiZ2l2ZW4iOiJEYW5pZWwiLCJwYXJzZS1uYW1lcyI6ZmFsc2UsImRyb3BwaW5nLXBhcnRpY2xlIjoiIiwibm9uLWRyb3BwaW5nLXBhcnRpY2xlIjoiIn1dLCJjb250YWluZXItdGl0bGUiOiJiaW9SeGl2IiwiRE9JIjoiMTAuMTEwMS8yNTE1MTIiLCJJU1NOIjoiMjY5MjgyMDUiLCJpc3N1ZWQiOnsiZGF0ZS1wYXJ0cyI6W1syMDE4XV19LCJhYnN0cmFjdCI6IlByZW1hdHVyZSBiaXJ0aCBpbmNyZWFzZXMgdGhlIHJpc2sgb2YgZGV2ZWxvcGluZyBuZXVyb2NvZ25pdGl2ZSBhbmQgbmV1cm9iZWhhdmlvdXJhbCBkaXNvcmRlcnMuIFRoZSBtZWNoYW5pc21zIG9mIGFsdGVyZWQgYnJhaW4gZGV2ZWxvcG1lbnQgY2F1c2luZyB0aGVzZSBkaXNvcmRlcnMgYXJlIHlldCB1bmtub3duLiBTdHVkeWluZyB0aGUgbW9ycGhvbG9neSBhbmQgZnVuY3Rpb24gb2YgdGhlIGJyYWluIGR1cmluZyBtYXR1cmF0aW9uIHByb3ZpZGVzIHVzIG5vdCBvbmx5IHdpdGggYSBiZXR0ZXIgdW5kZXJzdGFuZGluZyBvZiBub3JtYWwgZGV2ZWxvcG1lbnQsIGJ1dCBtYXkgaGVscCB1cyB0byBpZGVudGlmeSBjYXVzZXMgb2YgYWJub3JtYWwgZGV2ZWxvcG1lbnQgYW5kIHRoZWlyIGNvbnNlcXVlbmNlcy4gQSBwYXJ0aWN1bGFyIGRpZmZpY3VsdHkgaXMgdG8gZGlzdGluZ3Vpc2ggYWJub3JtYWwgcGF0dGVybnMgb2YgbmV1cm9kZXZlbG9wbWVudCBmcm9tIG5vcm1hbCB2YXJpYXRpb24uIFRoZSBEZXZlbG9waW5nIEh1bWFuIENvbm5lY3RvbWUgUHJvamVjdCAoZEhDUCkgc2Vla3MgdG8gY3JlYXRlIGEgZGV0YWlsZWQgZm91ci1kaW1lbnNpb25hbCAoNEQpIGNvbm5lY3RvbWUgb2YgZWFybHkgbGlmZS4gVGhpcyBjb25uZWN0b21lIG1heSBwcm92aWRlIGluc2lnaHRzIGludG8gbm9ybWFsIGFzIHdlbGwgYXMgYWJub3JtYWwgcGF0dGVybnMgb2YgYnJhaW4gZGV2ZWxvcG1lbnQuIEFzIHBhcnQgb2YgdGhpcyBwcm9qZWN0LCBtb3JlIHRoYW4gYSB0aG91c2FuZCBoZWFsdGh5IGZldGFsIGFuZCBuZW9uYXRhbCBicmFpbnMgd2lsbCBiZSBzY2FubmVkIGluIHZpdm8uIFRoaXMgcmVxdWlyZXMgY29tcHV0YXRpb25hbCBtZXRob2RzIHdoaWNoIHNjYWxlIHdlbGwgdG8gbGFyZ2VyIGRhdGEgc2V0cy4gV2UgcHJvcG9zZSBhIG5vdmVsIGdyb3Vwd2lzZSBtZXRob2QgZm9yIHRoZSBjb25zdHJ1Y3Rpb24gb2YgYSBzcGF0aW8tdGVtcG9yYWwgbW9kZWwgb2YgbWVhbiBtb3JwaG9sb2d5IGZyb20gY3Jvc3Mtc2VjdGlvbmFsIGJyYWluIHNjYW5zIGF0IGRpZmZlcmVudCBnZXN0YXRpb25hbCBhZ2VzLiBUaGlzIG1vZGVsIHNjYWxlcyBsaW5lYXJseSB3aXRoIHRoZSBudW1iZXIgb2YgaW1hZ2VzIGFuZCB0aHVzIGltcHJvdmVzIHVwb24gbWV0aG9kcyB1c2VkIHRvIGJ1aWxkIGV4aXN0aW5nIHB1YmxpYyBuZW9uYXRhbCBhdGxhc2VzLCB3aGljaCBkZXJpdmUgY29ycmVzcG9uZGVuY2UgYmV0d2VlbiBhbGwgcGFpcnMgb2YgaW1hZ2VzLiBCeSBqb2ludGx5IGVzdGltYXRpbmcgbWVhbiBzaGFwZSBhbmQgbG9uZ2l0dWRpbmFsIGNoYW5nZSwgdGhlIGF0bGFzIGNyZWF0ZWQgd2l0aCBvdXIgbWV0aG9kIG92ZXJjb21lcyB0ZW1wb3JhbCBpbmNvbnNpc3RlbmNpZXMsIHdoaWNoIGFyZSBlbmNvdW50ZXJlZCB3aGVuIG1lYW4gc2hhcGUgYW5kIGludGVuc2l0eSBpbWFnZXMgYXJlIGNvbnN0cnVjdGVkIHNlcGFyYXRlbHkgZm9yIGVhY2ggdGltZSBwb2ludC4gVXNpbmcgdGhpcyBhcHByb2FjaCwgd2UgaGF2ZSBjb25zdHJ1Y3RlZCBhIHNwYXRpby10ZW1wb3JhbCBhdGxhcyBmcm9tIDI3NSBoZWFsdGh5IG5lb25hdGVzIGJldHdlZW4gMzUgYW5kIDQ0IHdlZWtzIHBvc3QtbWVuc3RydWFsIGFnZSAoUE1BKS4gVGhlIHJlc3VsdGluZyBhdGxhcyBxdWFsaXRhdGl2ZWx5IHByZXNlcnZlcyBjb3J0aWNhbCBkZXRhaWxzIHNpZ25pZmljYW50bHkgYmV0dGVyIHRoYW4gcHVibGljbHkgYXZhaWxhYmxlIGF0bGFzZXMuIFRoaXMgaXMgbW9yZW92ZXIgY29uZmlybWVkIGJ5IGEgbnVtYmVyIG9mIHF1YW50aXRhdGl2ZSBtZWFzdXJlcyBvZiB0aGUgcXVhbGl0eSBvZiB0aGUgc3BhdGlhbCBub3JtYWxpc2F0aW9uIGFuZCBzaGFycG5lc3Mgb2YgdGhlIHJlc3VsdGluZyB0ZW1wbGF0ZSBicmFpbiBpbWFnZXMuIiwiY29udGFpbmVyLXRpdGxlLXNob3J0IjoiIn0sImlzVGVtcG9yYXJ5IjpmYWxzZX1dfQ=="/>
          <w:placeholder>
            <w:docPart w:val="DefaultPlaceholder_-1854013440"/>
          </w:placeholder>
          <w:rPr>
            <w:color w:val="000000" w:themeColor="text1" w:themeTint="FF" w:themeShade="FF"/>
          </w:rPr>
        </w:sdtPr>
        <w:sdtContent>
          <w:r w:rsidRPr="2CAAF13F" w:rsidR="003C13EC">
            <w:rPr>
              <w:color w:val="000000" w:themeColor="text1" w:themeTint="FF" w:themeShade="FF"/>
            </w:rPr>
            <w:t>[Schuh et al., 2018]</w:t>
          </w:r>
        </w:sdtContent>
        <w:sdtEndPr>
          <w:rPr>
            <w:color w:val="000000" w:themeColor="text1" w:themeTint="FF" w:themeShade="FF"/>
          </w:rPr>
        </w:sdtEndPr>
      </w:sdt>
      <w:r w:rsidR="001C7D15">
        <w:rPr/>
        <w:t xml:space="preserve"> </w:t>
      </w:r>
      <w:r w:rsidR="00800293">
        <w:rPr/>
        <w:t xml:space="preserve">using symmetric normalisation </w:t>
      </w:r>
      <w:r w:rsidR="00E42467">
        <w:rPr/>
        <w:t xml:space="preserve">algorithm from Advanced Normalisation Tools version 3.0 </w:t>
      </w:r>
      <w:sdt>
        <w:sdtPr>
          <w:id w:val="1436562557"/>
          <w:tag w:val="MENDELEY_CITATION_v3_eyJjaXRhdGlvbklEIjoiTUVOREVMRVlfQ0lUQVRJT05fNmFlM2Y0MjUtMTM1NC00YTEwLWIwN2YtMzU3ZTFlMjgyN2FhIiwicHJvcGVydGllcyI6eyJub3RlSW5kZXgiOjB9LCJpc0VkaXRlZCI6ZmFsc2UsIm1hbnVhbE92ZXJyaWRlIjp7ImlzTWFudWFsbHlPdmVycmlkZGVuIjpmYWxzZSwiY2l0ZXByb2NUZXh0IjoiW0F2YW50cyBhbmQgR2VlLCAyMDA0XSIsIm1hbnVhbE92ZXJyaWRlVGV4dCI6IiJ9LCJjaXRhdGlvbkl0ZW1zIjpbeyJpZCI6ImUxN2UzYjE2LWY2MTItM2NhNS1iNDgyLTgzMGI2OTE1M2IzZCIsIml0ZW1EYXRhIjp7InR5cGUiOiJhcnRpY2xlLWpvdXJuYWwiLCJpZCI6ImUxN2UzYjE2LWY2MTItM2NhNS1iNDgyLTgzMGI2OTE1M2IzZCIsInRpdGxlIjoiR2VvZGVzaWMgZXN0aW1hdGlvbiBmb3IgbGFyZ2UgZGVmb3JtYXRpb24gYW5hdG9taWNhbCBzaGFwZSBhdmVyYWdpbmcgYW5kICBpbnRlcnBvbGF0aW9uLiIsImF1dGhvciI6W3siZmFtaWx5IjoiQXZhbnRzIiwiZ2l2ZW4iOiJCcmlhbiIsInBhcnNlLW5hbWVzIjpmYWxzZSwiZHJvcHBpbmctcGFydGljbGUiOiIiLCJub24tZHJvcHBpbmctcGFydGljbGUiOiIifSx7ImZhbWlseSI6IkdlZSIsImdpdmVuIjoiSmFtZXMgQyIsInBhcnNlLW5hbWVzIjpmYWxzZSwiZHJvcHBpbmctcGFydGljbGUiOiIiLCJub24tZHJvcHBpbmctcGFydGljbGUiOiIifV0sImNvbnRhaW5lci10aXRsZSI6Ik5ldXJvSW1hZ2UiLCJjb250YWluZXItdGl0bGUtc2hvcnQiOiJOZXVyb2ltYWdlIiwiRE9JIjoiMTAuMTAxNi9qLm5ldXJvaW1hZ2UuMjAwNC4wNy4wMTAiLCJJU1NOIjoiMTA1My04MTE5IChQcmludCkiLCJQTUlEIjoiMTU1MDEwODMiLCJpc3N1ZWQiOnsiZGF0ZS1wYXJ0cyI6W1syMDA0XV19LCJwdWJsaXNoZXItcGxhY2UiOiJVbml0ZWQgU3RhdGVzIiwicGFnZSI6IlMxMzktNTAiLCJsYW5ndWFnZSI6ImVuZyIsImFic3RyYWN0IjoiVGhlIGdvYWwgb2YgdGhpcyByZXNlYXJjaCBpcyB0byBwcm9tb3RlIHZhcmlhdGlvbmFsIG1ldGhvZHMgZm9yIGFuYXRvbWljYWwgIGF2ZXJhZ2luZyB0aGF0IG9wZXJhdGUgd2l0aGluIHRoZSBzcGFjZSBvZiB0aGUgdW5kZXJseWluZyBpbWFnZSByZWdpc3RyYXRpb24gcHJvYmxlbS4gVGhpcyBhcHByb2FjaCBpcyBlZmZlY3RpdmUgd2hlbiB1c2luZyB0aGUgbGFyZ2UgZGVmb3JtYXRpb24gdmlzY291cyBmcmFtZXdvcmssIHdoZXJlIGxpbmVhciBhdmVyYWdpbmcgaXMgbm90IHZhbGlkLCBvciBpbiB0aGUgZWxhc3RpYyBjYXNlLiBUaGUgdGhlb3J5IGJlaGluZCB0aGlzIG5vdmVsIGF0bGFzIGJ1aWxkaW5nIGFsZ29yaXRobSBpcyBzaW1pbGFyIHRvIHRoZSB0cmFkaXRpb25hbCBwYWlyd2lzZSByZWdpc3RyYXRpb24gcHJvYmxlbSwgYnV0IHdpdGggc2luZ2xlIGltYWdlIGZvcmNlcyByZXBsYWNlZCBieSBhdmVyYWdlIGZvcmNlcy4gVGhlc2UgZ3JvdXAgZm9yY2VzIGRyaXZlIGFuIGF2ZXJhZ2UgdHJhbnNwb3J0IG9yZGluYXJ5IGRpZmZlcmVudGlhbCBlcXVhdGlvbiBhbGxvd2luZyBvbmUgdG8gZXN0aW1hdGUgdGhlIGdlb2Rlc2ljIHRoYXQgbW92ZXMgYW4gaW1hZ2UgdG93YXJkIHRoZSBtZWFuIHNoYXBlIGNvbmZpZ3VyYXRpb24uIFRoaXMgbW9kZWwgZ2l2ZXMgbGFyZ2UgZGVmb3JtYXRpb24gYXRsYXNlcyB0aGF0IGFyZSBvcHRpbWFsIHdpdGggcmVzcGVjdCB0byB0aGUgc2hhcGUgbWFuaWZvbGQgYXMgZGVmaW5lZCBieSB0aGUgZGF0YSBhbmQgdGhlIGltYWdlIHJlZ2lzdHJhdGlvbiBhc3N1bXB0aW9ucy4gV2UgdXNlIHRoZSB0ZWNobmlxdWVzIGluIHRoZSBsYXJnZSBkZWZvcm1hdGlvbiBjb250ZXh0IGhlcmUsIGJ1dCB0aGV5IGFsc28gcGVydGFpbiB0byBzbWFsbCBkZWZvcm1hdGlvbiBhdGxhcyBjb25zdHJ1Y3Rpb24uIEZ1cnRoZXJtb3JlLCBhIG5hdHVyYWwsIGluaGVyZW50bHkgaW52ZXJzZSBjb25zaXN0ZW50IGltYWdlIHJlZ2lzdHJhdGlvbiBpcyBnYWluZWQgZm9yIGZyZWUsIGFzIGlzIGEgdG9vbCBmb3IgY29uc3RhbnQgYXJjIGxlbmd0aCBnZW9kZXNpYyBzaGFwZSBpbnRlcnBvbGF0aW9uLiBUaGUgZ2VvZGVzaWMgYXRsYXMgY3JlYXRpb24gYWxnb3JpdGhtIGlzIHF1YW50aXRhdGl2ZWx5IGNvbXBhcmVkIHRvIHRoZSBFdWNsaWRlYW4gYW5hdG9taWNhbCBhdmVyYWdlIHRvIGVsdWNpZGF0ZSB0aGUgbmVlZCBmb3Igb3B0aW1pemVkIGF0bGFzZXMuIFRoZSBwcm9jZWR1cmVzIGdlbmVyYXRlIGltcHJvdmVkIGF2ZXJhZ2UgcmVwcmVzZW50YXRpb25zIG9mIGhpZ2hseSB2YXJpYWJsZSBhbmF0b215IGZyb20gZGlzdGluY3QgcG9wdWxhdGlvbnMuIiwidm9sdW1lIjoiMjMgU3VwcGwgMSJ9LCJpc1RlbXBvcmFyeSI6ZmFsc2V9XX0="/>
          <w:placeholder>
            <w:docPart w:val="DefaultPlaceholder_-1854013440"/>
          </w:placeholder>
          <w:rPr>
            <w:color w:val="000000" w:themeColor="text1" w:themeTint="FF" w:themeShade="FF"/>
          </w:rPr>
        </w:sdtPr>
        <w:sdtContent>
          <w:r w:rsidRPr="2CAAF13F" w:rsidR="003C13EC">
            <w:rPr>
              <w:color w:val="000000" w:themeColor="text1" w:themeTint="FF" w:themeShade="FF"/>
            </w:rPr>
            <w:t>[</w:t>
          </w:r>
          <w:r w:rsidRPr="2CAAF13F" w:rsidR="003C13EC">
            <w:rPr>
              <w:color w:val="000000" w:themeColor="text1" w:themeTint="FF" w:themeShade="FF"/>
            </w:rPr>
            <w:t>Avants</w:t>
          </w:r>
          <w:r w:rsidRPr="2CAAF13F" w:rsidR="003C13EC">
            <w:rPr>
              <w:color w:val="000000" w:themeColor="text1" w:themeTint="FF" w:themeShade="FF"/>
            </w:rPr>
            <w:t xml:space="preserve"> and Gee, 2004]</w:t>
          </w:r>
        </w:sdtContent>
        <w:sdtEndPr>
          <w:rPr>
            <w:color w:val="000000" w:themeColor="text1" w:themeTint="FF" w:themeShade="FF"/>
          </w:rPr>
        </w:sdtEndPr>
      </w:sdt>
      <w:r w:rsidRPr="2CAAF13F" w:rsidR="0084327E">
        <w:rPr>
          <w:color w:val="000000" w:themeColor="text1" w:themeTint="FF" w:themeShade="FF"/>
        </w:rPr>
        <w:t>.</w:t>
      </w:r>
      <w:r w:rsidRPr="2CAAF13F" w:rsidR="00A3198E">
        <w:rPr>
          <w:color w:val="000000" w:themeColor="text1" w:themeTint="FF" w:themeShade="FF"/>
        </w:rPr>
        <w:t xml:space="preserve"> Deformation tensor fields yielded were then used to compute </w:t>
      </w:r>
      <w:r w:rsidRPr="2CAAF13F" w:rsidR="000A7806">
        <w:rPr>
          <w:color w:val="000000" w:themeColor="text1" w:themeTint="FF" w:themeShade="FF"/>
        </w:rPr>
        <w:t>scalar</w:t>
      </w:r>
      <w:r w:rsidRPr="2CAAF13F" w:rsidR="003C13EC">
        <w:rPr>
          <w:color w:val="000000" w:themeColor="text1" w:themeTint="FF" w:themeShade="FF"/>
        </w:rPr>
        <w:t xml:space="preserve"> and, </w:t>
      </w:r>
      <w:r w:rsidRPr="2CAAF13F" w:rsidR="003C13EC">
        <w:rPr>
          <w:color w:val="000000" w:themeColor="text1" w:themeTint="FF" w:themeShade="FF"/>
        </w:rPr>
        <w:t>subsequently</w:t>
      </w:r>
      <w:r w:rsidRPr="2CAAF13F" w:rsidR="003C13EC">
        <w:rPr>
          <w:color w:val="000000" w:themeColor="text1" w:themeTint="FF" w:themeShade="FF"/>
        </w:rPr>
        <w:t>, logarithmic values of</w:t>
      </w:r>
      <w:r w:rsidRPr="2CAAF13F" w:rsidR="000A7806">
        <w:rPr>
          <w:color w:val="000000" w:themeColor="text1" w:themeTint="FF" w:themeShade="FF"/>
        </w:rPr>
        <w:t xml:space="preserve"> Jacobian determinants</w:t>
      </w:r>
      <w:r w:rsidRPr="2CAAF13F" w:rsidR="003C13EC">
        <w:rPr>
          <w:color w:val="000000" w:themeColor="text1" w:themeTint="FF" w:themeShade="FF"/>
        </w:rPr>
        <w:t xml:space="preserve">. </w:t>
      </w:r>
      <w:r w:rsidR="00635D42">
        <w:rPr/>
        <w:t xml:space="preserve">The log Jacobians determinants maps were then smoothed with a sigma of 3.5 mm full width at half </w:t>
      </w:r>
      <w:r w:rsidR="00635D42">
        <w:rPr/>
        <w:t>maximum</w:t>
      </w:r>
      <w:r w:rsidR="00635D42">
        <w:rPr/>
        <w:t xml:space="preserve"> Gaussian filter. Finally, voxel-wise examination of association between </w:t>
      </w:r>
      <w:r w:rsidR="00635D42">
        <w:rPr/>
        <w:t>log(</w:t>
      </w:r>
      <w:r w:rsidR="00635D42">
        <w:rPr/>
        <w:t xml:space="preserve">Jacobians) maps and </w:t>
      </w:r>
      <w:r w:rsidR="6F90D111">
        <w:rPr/>
        <w:t xml:space="preserve">autism </w:t>
      </w:r>
      <w:r w:rsidR="00635D42">
        <w:rPr/>
        <w:t xml:space="preserve">PS using similar contrast and design matrices as in FBA were carried out using MRtrix3 </w:t>
      </w:r>
      <w:r w:rsidRPr="2CAAF13F" w:rsidR="00635D42">
        <w:rPr>
          <w:i w:val="1"/>
          <w:iCs w:val="1"/>
        </w:rPr>
        <w:t>mrclusterstat</w:t>
      </w:r>
      <w:r w:rsidRPr="2CAAF13F" w:rsidR="00635D42">
        <w:rPr>
          <w:i w:val="1"/>
          <w:iCs w:val="1"/>
        </w:rPr>
        <w:t xml:space="preserve"> </w:t>
      </w:r>
      <w:r w:rsidR="00635D42">
        <w:rPr/>
        <w:t>command</w:t>
      </w:r>
      <w:r w:rsidR="00635D42">
        <w:rPr/>
        <w:t>.</w:t>
      </w:r>
      <w:proofErr w:type="spellStart"/>
      <w:proofErr w:type="spellEnd"/>
    </w:p>
    <w:p w:rsidR="009657C5" w:rsidP="003C13EC" w:rsidRDefault="00BE7F0B" w14:paraId="2947FDC2" w14:textId="6C2C19AC">
      <w:pPr>
        <w:rPr/>
      </w:pPr>
      <w:r w:rsidR="00BE7F0B">
        <w:rPr/>
        <w:t>Here,</w:t>
      </w:r>
      <w:r w:rsidR="009657C5">
        <w:rPr/>
        <w:t xml:space="preserve"> </w:t>
      </w:r>
      <w:r w:rsidR="00BE7F0B">
        <w:rPr/>
        <w:t>we</w:t>
      </w:r>
      <w:r w:rsidR="009657C5">
        <w:rPr/>
        <w:t xml:space="preserve"> found positive association</w:t>
      </w:r>
      <w:r w:rsidR="5475D12D">
        <w:rPr/>
        <w:t>s</w:t>
      </w:r>
      <w:r w:rsidR="009657C5">
        <w:rPr/>
        <w:t xml:space="preserve"> (one</w:t>
      </w:r>
      <w:r w:rsidR="399F3E4A">
        <w:rPr/>
        <w:t>-</w:t>
      </w:r>
      <w:r w:rsidR="009657C5">
        <w:rPr/>
        <w:t>side</w:t>
      </w:r>
      <w:r w:rsidR="086EDB02">
        <w:rPr/>
        <w:t>d</w:t>
      </w:r>
      <w:r w:rsidR="009657C5">
        <w:rPr/>
        <w:t xml:space="preserve"> P</w:t>
      </w:r>
      <w:r w:rsidRPr="2CAAF13F" w:rsidR="009657C5">
        <w:rPr>
          <w:vertAlign w:val="subscript"/>
        </w:rPr>
        <w:t xml:space="preserve">FWE </w:t>
      </w:r>
      <w:r w:rsidR="009657C5">
        <w:rPr/>
        <w:t xml:space="preserve">&lt; 0.05) between </w:t>
      </w:r>
      <w:r w:rsidR="009657C5">
        <w:rPr/>
        <w:t>log</w:t>
      </w:r>
      <w:r w:rsidR="008A32AD">
        <w:rPr/>
        <w:t>(</w:t>
      </w:r>
      <w:r w:rsidR="009657C5">
        <w:rPr/>
        <w:t>Jacobians</w:t>
      </w:r>
      <w:r w:rsidR="008A32AD">
        <w:rPr/>
        <w:t>)</w:t>
      </w:r>
      <w:r w:rsidR="009657C5">
        <w:rPr/>
        <w:t xml:space="preserve"> and A</w:t>
      </w:r>
      <w:r w:rsidR="0AD85214">
        <w:rPr/>
        <w:t xml:space="preserve">utism </w:t>
      </w:r>
      <w:r w:rsidR="009657C5">
        <w:rPr/>
        <w:t xml:space="preserve">PS </w:t>
      </w:r>
      <w:r w:rsidR="00F174AD">
        <w:rPr/>
        <w:t>P</w:t>
      </w:r>
      <w:r w:rsidRPr="2CAAF13F" w:rsidR="00F174AD">
        <w:rPr>
          <w:vertAlign w:val="subscript"/>
        </w:rPr>
        <w:t>T</w:t>
      </w:r>
      <w:r w:rsidR="00F174AD">
        <w:rPr/>
        <w:t xml:space="preserve"> = 0.01 </w:t>
      </w:r>
      <w:r w:rsidR="009657C5">
        <w:rPr/>
        <w:t xml:space="preserve">in the regions of left and right </w:t>
      </w:r>
      <w:r w:rsidR="00BF603C">
        <w:rPr/>
        <w:t>superior corona radiata</w:t>
      </w:r>
      <w:r w:rsidR="00BE7F0B">
        <w:rPr/>
        <w:t xml:space="preserve"> (Supplementary Figure 1)</w:t>
      </w:r>
      <w:r w:rsidR="00BF603C">
        <w:rPr/>
        <w:t>.</w:t>
      </w:r>
      <w:r w:rsidR="00F174AD">
        <w:rPr/>
        <w:t xml:space="preserve"> </w:t>
      </w:r>
    </w:p>
    <w:p w:rsidR="00BB085B" w:rsidP="003C13EC" w:rsidRDefault="00BB085B" w14:paraId="2E56319B" w14:textId="77777777"/>
    <w:p w:rsidR="00C278DC" w:rsidP="00BB085B" w:rsidRDefault="004D6141" w14:paraId="6523F5E6" w14:textId="75763C94">
      <w:pPr>
        <w:jc w:val="center"/>
      </w:pPr>
      <w:r>
        <w:rPr>
          <w:noProof/>
          <w14:ligatures w14:val="standardContextual"/>
        </w:rPr>
        <w:lastRenderedPageBreak/>
        <w:drawing>
          <wp:inline distT="0" distB="0" distL="0" distR="0" wp14:anchorId="53FEE942" wp14:editId="73F9CB3E">
            <wp:extent cx="3912665" cy="3544388"/>
            <wp:effectExtent l="0" t="0" r="0" b="0"/>
            <wp:docPr id="13677143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7714318" name="Picture 1367714318"/>
                    <pic:cNvPicPr/>
                  </pic:nvPicPr>
                  <pic:blipFill>
                    <a:blip r:embed="rId13">
                      <a:extLst>
                        <a:ext uri="{28A0092B-C50C-407E-A947-70E740481C1C}">
                          <a14:useLocalDpi xmlns:a14="http://schemas.microsoft.com/office/drawing/2010/main" val="0"/>
                        </a:ext>
                      </a:extLst>
                    </a:blip>
                    <a:stretch>
                      <a:fillRect/>
                    </a:stretch>
                  </pic:blipFill>
                  <pic:spPr>
                    <a:xfrm>
                      <a:off x="0" y="0"/>
                      <a:ext cx="3961625" cy="3588740"/>
                    </a:xfrm>
                    <a:prstGeom prst="rect">
                      <a:avLst/>
                    </a:prstGeom>
                  </pic:spPr>
                </pic:pic>
              </a:graphicData>
            </a:graphic>
          </wp:inline>
        </w:drawing>
      </w:r>
    </w:p>
    <w:p w:rsidRPr="00AF460F" w:rsidR="00DC6A38" w:rsidP="00873C3E" w:rsidRDefault="006C4C8A" w14:paraId="7F3B5984" w14:textId="1A0A44FD">
      <w:pPr>
        <w:rPr/>
      </w:pPr>
      <w:r w:rsidR="006C4C8A">
        <w:rPr/>
        <w:t xml:space="preserve">Supplementary Figure </w:t>
      </w:r>
      <w:r w:rsidR="00A66FFB">
        <w:rPr/>
        <w:t>4</w:t>
      </w:r>
      <w:r w:rsidR="006C4C8A">
        <w:rPr/>
        <w:t xml:space="preserve">. </w:t>
      </w:r>
      <w:r w:rsidR="00F02D38">
        <w:rPr/>
        <w:t>Cluster of voxels showing statistically significant association between</w:t>
      </w:r>
      <w:r w:rsidR="00AF460F">
        <w:rPr/>
        <w:t xml:space="preserve"> </w:t>
      </w:r>
      <w:r w:rsidR="2F7FE028">
        <w:rPr/>
        <w:t xml:space="preserve">autism </w:t>
      </w:r>
      <w:r w:rsidR="00AF460F">
        <w:rPr/>
        <w:t>PS P</w:t>
      </w:r>
      <w:r w:rsidRPr="2CAAF13F" w:rsidR="00AF460F">
        <w:rPr>
          <w:vertAlign w:val="subscript"/>
        </w:rPr>
        <w:t>T</w:t>
      </w:r>
      <w:r w:rsidR="00AF460F">
        <w:rPr/>
        <w:t xml:space="preserve"> = 0.01 and </w:t>
      </w:r>
      <w:r w:rsidR="00AF460F">
        <w:rPr/>
        <w:t>log(</w:t>
      </w:r>
      <w:r w:rsidR="00AF460F">
        <w:rPr/>
        <w:t>Jacobians determinant)</w:t>
      </w:r>
      <w:r w:rsidR="007133C9">
        <w:rPr/>
        <w:t xml:space="preserve"> </w:t>
      </w:r>
      <w:r w:rsidR="00F02D38">
        <w:rPr/>
        <w:t>in the positive direction</w:t>
      </w:r>
      <w:r w:rsidR="00BB085B">
        <w:rPr/>
        <w:t xml:space="preserve"> (mapped on the 40-week common template)</w:t>
      </w:r>
      <w:r w:rsidR="00957F85">
        <w:rPr/>
        <w:t>. Hot colo</w:t>
      </w:r>
      <w:r w:rsidR="008322AD">
        <w:rPr/>
        <w:t>u</w:t>
      </w:r>
      <w:r w:rsidR="00957F85">
        <w:rPr/>
        <w:t>r</w:t>
      </w:r>
      <w:r w:rsidR="008322AD">
        <w:rPr/>
        <w:t xml:space="preserve"> </w:t>
      </w:r>
      <w:r w:rsidR="00957F85">
        <w:rPr/>
        <w:t>bar denotes the association strength (</w:t>
      </w:r>
      <w:r w:rsidR="008322AD">
        <w:rPr/>
        <w:t xml:space="preserve">1- </w:t>
      </w:r>
      <w:r w:rsidR="008322AD">
        <w:rPr/>
        <w:t>p</w:t>
      </w:r>
      <w:r w:rsidRPr="2CAAF13F" w:rsidR="007133C9">
        <w:rPr>
          <w:vertAlign w:val="subscript"/>
        </w:rPr>
        <w:t>FWE</w:t>
      </w:r>
      <w:r w:rsidR="008322AD">
        <w:rPr/>
        <w:t>)</w:t>
      </w:r>
      <w:r w:rsidR="00957F85">
        <w:rPr/>
        <w:t xml:space="preserve"> </w:t>
      </w:r>
      <w:r w:rsidR="008322AD">
        <w:rPr/>
        <w:t>between 0.95 and 1.</w:t>
      </w:r>
    </w:p>
    <w:p w:rsidRPr="002A19A1" w:rsidR="00873C3E" w:rsidP="00873C3E" w:rsidRDefault="00AC2D97" w14:paraId="2C119CA5" w14:textId="5F2DCED7">
      <w:pPr>
        <w:rPr>
          <w:b/>
          <w:bCs/>
          <w:u w:val="single"/>
        </w:rPr>
      </w:pPr>
      <w:r>
        <w:rPr>
          <w:b/>
          <w:bCs/>
          <w:u w:val="single"/>
        </w:rPr>
        <w:t xml:space="preserve">Supplementary Information 2: </w:t>
      </w:r>
      <w:r w:rsidR="007D5B37">
        <w:rPr>
          <w:b/>
          <w:bCs/>
          <w:u w:val="single"/>
        </w:rPr>
        <w:t>Behavioural</w:t>
      </w:r>
      <w:r w:rsidRPr="002A19A1" w:rsidR="00DF117A">
        <w:rPr>
          <w:b/>
          <w:bCs/>
          <w:u w:val="single"/>
        </w:rPr>
        <w:t xml:space="preserve"> outcome </w:t>
      </w:r>
      <w:r w:rsidRPr="002A19A1" w:rsidR="00AC201B">
        <w:rPr>
          <w:b/>
          <w:bCs/>
          <w:u w:val="single"/>
        </w:rPr>
        <w:t>at 18 months</w:t>
      </w:r>
    </w:p>
    <w:p w:rsidRPr="00AB516C" w:rsidR="00925238" w:rsidP="00AB516C" w:rsidRDefault="00131D97" w14:paraId="1A25F554" w14:textId="5D537540">
      <w:pPr>
        <w:rPr/>
      </w:pPr>
      <w:r w:rsidR="00131D97">
        <w:rPr/>
        <w:t>Of the 293 European term-born infants</w:t>
      </w:r>
      <w:r w:rsidR="000777B0">
        <w:rPr/>
        <w:t xml:space="preserve"> with genotyped data</w:t>
      </w:r>
      <w:r w:rsidR="00131D97">
        <w:rPr/>
        <w:t xml:space="preserve">, </w:t>
      </w:r>
      <w:r w:rsidR="00AF4A45">
        <w:rPr/>
        <w:t xml:space="preserve">249 individuals had follow-up </w:t>
      </w:r>
      <w:r w:rsidR="00D01197">
        <w:rPr/>
        <w:t xml:space="preserve">behavioural outcomes </w:t>
      </w:r>
      <w:r w:rsidR="00625ACA">
        <w:rPr/>
        <w:t>assessment at 18 months</w:t>
      </w:r>
      <w:r w:rsidR="00224D1C">
        <w:rPr/>
        <w:t>.</w:t>
      </w:r>
      <w:r w:rsidR="002E02B2">
        <w:rPr/>
        <w:t xml:space="preserve"> The outcomes measured </w:t>
      </w:r>
      <w:r w:rsidR="002E02B2">
        <w:rPr/>
        <w:t>were:</w:t>
      </w:r>
      <w:r w:rsidR="002E02B2">
        <w:rPr/>
        <w:t xml:space="preserve"> </w:t>
      </w:r>
      <w:r w:rsidR="002E02B2">
        <w:rPr/>
        <w:t xml:space="preserve">cognitive, receptive communication, expressive communication, fine </w:t>
      </w:r>
      <w:r w:rsidR="002E02B2">
        <w:rPr/>
        <w:t>motor</w:t>
      </w:r>
      <w:r w:rsidR="002E02B2">
        <w:rPr/>
        <w:t xml:space="preserve"> and gross motor</w:t>
      </w:r>
      <w:r w:rsidR="002E02B2">
        <w:rPr/>
        <w:t>.</w:t>
      </w:r>
      <w:r w:rsidR="00FF4645">
        <w:rPr/>
        <w:t xml:space="preserve"> These measurements </w:t>
      </w:r>
      <w:r w:rsidR="002E02B2">
        <w:rPr/>
        <w:t xml:space="preserve">were derived using the Bayley Scale of Infant Development Third Edition </w:t>
      </w:r>
      <w:sdt>
        <w:sdtPr>
          <w:id w:val="-834995615"/>
          <w:tag w:val="MENDELEY_CITATION_v3_eyJjaXRhdGlvbklEIjoiTUVOREVMRVlfQ0lUQVRJT05fODdkMWY2YjAtY2RlYy00YzJiLWJjZjYtNDNiOWRlMDkxODIyIiwicHJvcGVydGllcyI6eyJub3RlSW5kZXgiOjB9LCJpc0VkaXRlZCI6ZmFsc2UsIm1hbnVhbE92ZXJyaWRlIjp7ImlzTWFudWFsbHlPdmVycmlkZGVuIjpmYWxzZSwiY2l0ZXByb2NUZXh0IjoiW0FsYmVycyBhbmQgR3JpZXZlLCAyMDA3OyBFZHdhcmRzIGV0IGFsLiwgMjAyMl0iLCJtYW51YWxPdmVycmlkZVRleHQiOiIifSwiY2l0YXRpb25JdGVtcyI6W3siaWQiOiJlNGU1OTU5My05ODdkLTM2NjMtYjhiNC0yMDc4NDkwYWE1NjEiLCJpdGVtRGF0YSI6eyJ0eXBlIjoiYXJ0aWNsZS1qb3VybmFsIiwiaWQiOiJlNGU1OTU5My05ODdkLTM2NjMtYjhiNC0yMDc4NDkwYWE1NjEiLCJ0aXRsZSI6IlRlc3QgUmV2aWV3OiBCYXlsZXksIE4uICgyMDA2KS4gQmF5bGV5IFNjYWxlcyBvZiBJbmZhbnQgYW5kIFRvZGRsZXIgRGV2ZWxvcG1lbnQgVGhpcmQgRWRpdGlvbi4gU2FuIEFudG9uaW8sIFRYOiBIYXJjb3VydCBBc3Nlc3NtZW50IiwiYXV0aG9yIjpbeyJmYW1pbHkiOiJBbGJlcnMiLCJnaXZlbiI6IkNyYWlnIiwicGFyc2UtbmFtZXMiOmZhbHNlLCJkcm9wcGluZy1wYXJ0aWNsZSI6IiIsIm5vbi1kcm9wcGluZy1wYXJ0aWNsZSI6IiJ9LHsiZmFtaWx5IjoiR3JpZXZlIiwiZ2l2ZW4iOiJBZGFtIiwicGFyc2UtbmFtZXMiOmZhbHNlLCJkcm9wcGluZy1wYXJ0aWNsZSI6IiIsIm5vbi1kcm9wcGluZy1wYXJ0aWNsZSI6IiJ9XSwiY29udGFpbmVyLXRpdGxlIjoiSm91cm5hbCBvZiBQc3ljaG9lZHVjYXRpb25hbCBBc3Nlc3NtZW50IC0gSiBQU1lDSE9FRFVDIEFTU0VTUyIsIkRPSSI6IjEwLjExNzcvMDczNDI4MjkwNjI5NzE5OSIsImlzc3VlZCI6eyJkYXRlLXBhcnRzIjpbWzIwMDcsNiwxXV19LCJwYWdlIjoiMTgwLTE5MCIsInZvbHVtZSI6IjI1IiwiY29udGFpbmVyLXRpdGxlLXNob3J0IjoiIn0sImlzVGVtcG9yYXJ5IjpmYWxzZX0seyJpZCI6IjY5MmQyMTYxLWQ0MjQtMzUxNy04ZWE0LTNkZWVkNjJmZTgxMiIsIml0ZW1EYXRhIjp7InR5cGUiOiJhcnRpY2xlLWpvdXJuYWwiLCJpZCI6IjY5MmQyMTYxLWQ0MjQtMzUxNy04ZWE0LTNkZWVkNjJmZTgxMiIsInRpdGxlIjoiVGhlIERldmVsb3BpbmcgSHVtYW4gQ29ubmVjdG9tZSBQcm9qZWN0IE5lb25hdGFsIERhdGEgUmVsZWFzZSIsImF1dGhvciI6W3siZmFtaWx5IjoiRWR3YXJkcyIsImdpdmVuIjoiQS4gRGF2aWQiLCJwYXJzZS1uYW1lcyI6ZmFsc2UsImRyb3BwaW5nLXBhcnRpY2xlIjoiIiwibm9uLWRyb3BwaW5nLXBhcnRpY2xlIjoiIn0seyJmYW1pbHkiOiJSdWVja2VydCIsImdpdmVuIjoiRGFuaWVsIiwicGFyc2UtbmFtZXMiOmZhbHNlLCJkcm9wcGluZy1wYXJ0aWNsZSI6IiIsIm5vbi1kcm9wcGluZy1wYXJ0aWNsZSI6IiJ9LHsiZmFtaWx5IjoiU21pdGgiLCJnaXZlbiI6IlN0ZXBoZW4gTS4iLCJwYXJzZS1uYW1lcyI6ZmFsc2UsImRyb3BwaW5nLXBhcnRpY2xlIjoiIiwibm9uLWRyb3BwaW5nLXBhcnRpY2xlIjoiIn0seyJmYW1pbHkiOiJBYm8gU2VhZGEiLCJnaXZlbiI6IlNhbXkiLCJwYXJzZS1uYW1lcyI6ZmFsc2UsImRyb3BwaW5nLXBhcnRpY2xlIjoiIiwibm9uLWRyb3BwaW5nLXBhcnRpY2xlIjoiIn0seyJmYW1pbHkiOiJBbGFuc2FyeSIsImdpdmVuIjoiQW1pciIsInBhcnNlLW5hbWVzIjpmYWxzZSwiZHJvcHBpbmctcGFydGljbGUiOiIiLCJub24tZHJvcHBpbmctcGFydGljbGUiOiIifSx7ImZhbWlseSI6IkFsbWFsYmlzIiwiZ2l2ZW4iOiJKZW5uaWZlciIsInBhcnNlLW5hbWVzIjpmYWxzZSwiZHJvcHBpbmctcGFydGljbGUiOiIiLCJub24tZHJvcHBpbmctcGFydGljbGUiOiIifSx7ImZhbWlseSI6IkFsbHNvcCIsImdpdmVuIjoiSm9hbm5hIiwicGFyc2UtbmFtZXMiOmZhbHNlLCJkcm9wcGluZy1wYXJ0aWNsZSI6IiIsIm5vbi1kcm9wcGluZy1wYXJ0aWNsZSI6IiJ9LHsiZmFtaWx5IjoiQW5kZXJzc29uIiwiZ2l2ZW4iOiJKZXNwZXIiLCJwYXJzZS1uYW1lcyI6ZmFsc2UsImRyb3BwaW5nLXBhcnRpY2xlIjoiIiwibm9uLWRyb3BwaW5nLXBhcnRpY2xlIjoiIn0seyJmYW1pbHkiOiJBcmljaGkiLCJnaXZlbiI6IlRvbW9raSIsInBhcnNlLW5hbWVzIjpmYWxzZSwiZHJvcHBpbmctcGFydGljbGUiOiIiLCJub24tZHJvcHBpbmctcGFydGljbGUiOiIifSx7ImZhbWlseSI6IkFydWxrdW1hcmFuIiwiZ2l2ZW4iOiJTb3BoaWUiLCJwYXJzZS1uYW1lcyI6ZmFsc2UsImRyb3BwaW5nLXBhcnRpY2xlIjoiIiwibm9uLWRyb3BwaW5nLXBhcnRpY2xlIjoiIn0seyJmYW1pbHkiOiJCYXN0aWFuaSIsImdpdmVuIjoiTWF0dGVvIiwicGFyc2UtbmFtZXMiOmZhbHNlLCJkcm9wcGluZy1wYXJ0aWNsZSI6IiIsIm5vbi1kcm9wcGluZy1wYXJ0aWNsZSI6IiJ9LHsiZmFtaWx5IjoiQmF0YWxsZSIsImdpdmVuIjoiRGFmbmlzIiwicGFyc2UtbmFtZXMiOmZhbHNlLCJkcm9wcGluZy1wYXJ0aWNsZSI6IiIsIm5vbi1kcm9wcGluZy1wYXJ0aWNsZSI6IiJ9LHsiZmFtaWx5IjoiQmF4dGVyIiwiZ2l2ZW4iOiJMdWtlIiwicGFyc2UtbmFtZXMiOmZhbHNlLCJkcm9wcGluZy1wYXJ0aWNsZSI6IiIsIm5vbi1kcm9wcGluZy1wYXJ0aWNsZSI6IiJ9LHsiZmFtaWx5IjoiQm96ZWsiLCJnaXZlbiI6IkplbGVuYSIsInBhcnNlLW5hbWVzIjpmYWxzZSwiZHJvcHBpbmctcGFydGljbGUiOiIiLCJub24tZHJvcHBpbmctcGFydGljbGUiOiIifSx7ImZhbWlseSI6IkJyYWl0aHdhaXRlIiwiZ2l2ZW4iOiJFbGVhbm9yIiwicGFyc2UtbmFtZXMiOmZhbHNlLCJkcm9wcGluZy1wYXJ0aWNsZSI6IiIsIm5vbi1kcm9wcGluZy1wYXJ0aWNsZSI6IiJ9LHsiZmFtaWx5IjoiQnJhbmRvbiIsImdpdmVuIjoiSmFjcXVlbGluZSIsInBhcnNlLW5hbWVzIjpmYWxzZSwiZHJvcHBpbmctcGFydGljbGUiOiIiLCJub24tZHJvcHBpbmctcGFydGljbGUiOiIifSx7ImZhbWlseSI6IkNhcm5leSIsImdpdmVuIjoiT2xpdmlhIiwicGFyc2UtbmFtZXMiOmZhbHNlLCJkcm9wcGluZy1wYXJ0aWNsZSI6IiIsIm5vbi1kcm9wcGluZy1wYXJ0aWNsZSI6IiJ9LHsiZmFtaWx5IjoiQ2hldyIsImdpdmVuIjoiQW5kcmV3IiwicGFyc2UtbmFtZXMiOmZhbHNlLCJkcm9wcGluZy1wYXJ0aWNsZSI6IiIsIm5vbi1kcm9wcGluZy1wYXJ0aWNsZSI6IiJ9LHsiZmFtaWx5IjoiQ2hyaXN0aWFlbnMiLCJnaXZlbiI6IkRhYW4iLCJwYXJzZS1uYW1lcyI6ZmFsc2UsImRyb3BwaW5nLXBhcnRpY2xlIjoiIiwibm9uLWRyb3BwaW5nLXBhcnRpY2xlIjoiIn0seyJmYW1pbHkiOiJDaHVuZyIsImdpdmVuIjoiUmF5bW9uZCIsInBhcnNlLW5hbWVzIjpmYWxzZSwiZHJvcHBpbmctcGFydGljbGUiOiIiLCJub24tZHJvcHBpbmctcGFydGljbGUiOiIifSx7ImZhbWlseSI6IkNvbGZvcmQiLCJnaXZlbiI6IkthdGhsZWVuIiwicGFyc2UtbmFtZXMiOmZhbHNlLCJkcm9wcGluZy1wYXJ0aWNsZSI6IiIsIm5vbi1kcm9wcGluZy1wYXJ0aWNsZSI6IiJ9LHsiZmFtaWx5IjoiQ29yZGVyby1HcmFuZGUiLCJnaXZlbiI6Ikx1Y2lsaW8iLCJwYXJzZS1uYW1lcyI6ZmFsc2UsImRyb3BwaW5nLXBhcnRpY2xlIjoiIiwibm9uLWRyb3BwaW5nLXBhcnRpY2xlIjoiIn0seyJmYW1pbHkiOiJDb3Vuc2VsbCIsImdpdmVuIjoiU2VyZW5hIEouIiwicGFyc2UtbmFtZXMiOmZhbHNlLCJkcm9wcGluZy1wYXJ0aWNsZSI6IiIsIm5vbi1kcm9wcGluZy1wYXJ0aWNsZSI6IiJ9LHsiZmFtaWx5IjoiQ3VsbGVuIiwiZ2l2ZW4iOiJIYXJyaWV0IiwicGFyc2UtbmFtZXMiOmZhbHNlLCJkcm9wcGluZy1wYXJ0aWNsZSI6IiIsIm5vbi1kcm9wcGluZy1wYXJ0aWNsZSI6IiJ9LHsiZmFtaWx5IjoiQ3VwaXR0IiwiZ2l2ZW4iOiJKb2huIiwicGFyc2UtbmFtZXMiOmZhbHNlLCJkcm9wcGluZy1wYXJ0aWNsZSI6IiIsIm5vbi1kcm9wcGluZy1wYXJ0aWNsZSI6IiJ9LHsiZmFtaWx5IjoiQ3VydGlzIiwiZ2l2ZW4iOiJDaGFybGVzIiwicGFyc2UtbmFtZXMiOmZhbHNlLCJkcm9wcGluZy1wYXJ0aWNsZSI6IiIsIm5vbi1kcm9wcGluZy1wYXJ0aWNsZSI6IiJ9LHsiZmFtaWx5IjoiRGF2aWRzb24iLCJnaXZlbiI6IkFsaWNlIiwicGFyc2UtbmFtZXMiOmZhbHNlLCJkcm9wcGluZy1wYXJ0aWNsZSI6IiIsIm5vbi1kcm9wcGluZy1wYXJ0aWNsZSI6IiJ9LHsiZmFtaWx5IjoiRGVwcmV6IiwiZ2l2ZW4iOiJNYXJpYSIsInBhcnNlLW5hbWVzIjpmYWxzZSwiZHJvcHBpbmctcGFydGljbGUiOiIiLCJub24tZHJvcHBpbmctcGFydGljbGUiOiIifSx7ImZhbWlseSI6IkRpbGxvbiIsImdpdmVuIjoiTG91aXNlIiwicGFyc2UtbmFtZXMiOmZhbHNlLCJkcm9wcGluZy1wYXJ0aWNsZSI6IiIsIm5vbi1kcm9wcGluZy1wYXJ0aWNsZSI6IiJ9LHsiZmFtaWx5IjoiRGltaXRyYWtvcG91bG91IiwiZ2l2ZW4iOiJLb25zdGFudGluYSIsInBhcnNlLW5hbWVzIjpmYWxzZSwiZHJvcHBpbmctcGFydGljbGUiOiIiLCJub24tZHJvcHBpbmctcGFydGljbGUiOiIifSx7ImZhbWlseSI6IkRpbWl0cm92YSIsImdpdmVuIjoiUmFsaWNhIiwicGFyc2UtbmFtZXMiOmZhbHNlLCJkcm9wcGluZy1wYXJ0aWNsZSI6IiIsIm5vbi1kcm9wcGluZy1wYXJ0aWNsZSI6IiJ9LHsiZmFtaWx5IjoiRHVmZiIsImdpdmVuIjoiRXVnZW5lIiwicGFyc2UtbmFtZXMiOmZhbHNlLCJkcm9wcGluZy1wYXJ0aWNsZSI6IiIsIm5vbi1kcm9wcGluZy1wYXJ0aWNsZSI6IiJ9LHsiZmFtaWx5IjoiRmFsY29uZXIiLCJnaXZlbiI6IlNob25hIiwicGFyc2UtbmFtZXMiOmZhbHNlLCJkcm9wcGluZy1wYXJ0aWNsZSI6IiIsIm5vbi1kcm9wcGluZy1wYXJ0aWNsZSI6IiJ9LHsiZmFtaWx5IjoiRmFyYWhpYm96b3JnIiwiZ2l2ZW4iOiJTZXllZGVoLVJlenZhbiIsInBhcnNlLW5hbWVzIjpmYWxzZSwiZHJvcHBpbmctcGFydGljbGUiOiIiLCJub24tZHJvcHBpbmctcGFydGljbGUiOiIifSx7ImZhbWlseSI6IkZpdHpnaWJib24iLCJnaXZlbiI6IlNlYW4gUC4iLCJwYXJzZS1uYW1lcyI6ZmFsc2UsImRyb3BwaW5nLXBhcnRpY2xlIjoiIiwibm9uLWRyb3BwaW5nLXBhcnRpY2xlIjoiIn0seyJmYW1pbHkiOiJHYW8iLCJnaXZlbiI6IkppYW5saWFuZyIsInBhcnNlLW5hbWVzIjpmYWxzZSwiZHJvcHBpbmctcGFydGljbGUiOiIiLCJub24tZHJvcHBpbmctcGFydGljbGUiOiIifSx7ImZhbWlseSI6Ikdhc3BhciIsImdpdmVuIjoiQW5kcmVpYSIsInBhcnNlLW5hbWVzIjpmYWxzZSwiZHJvcHBpbmctcGFydGljbGUiOiIiLCJub24tZHJvcHBpbmctcGFydGljbGUiOiIifSx7ImZhbWlseSI6IkhhcnBlciIsImdpdmVuIjoiTmljaG9sYXMiLCJwYXJzZS1uYW1lcyI6ZmFsc2UsImRyb3BwaW5nLXBhcnRpY2xlIjoiIiwibm9uLWRyb3BwaW5nLXBhcnRpY2xlIjoiIn0seyJmYW1pbHkiOiJIYXJyaXNvbiIsImdpdmVuIjoiU2FtIEouIiwicGFyc2UtbmFtZXMiOmZhbHNlLCJkcm9wcGluZy1wYXJ0aWNsZSI6IiIsIm5vbi1kcm9wcGluZy1wYXJ0aWNsZSI6IiJ9LHsiZmFtaWx5IjoiSHVnaGVzIiwiZ2l2ZW4iOiJFbWVyIEouIiwicGFyc2UtbmFtZXMiOmZhbHNlLCJkcm9wcGluZy1wYXJ0aWNsZSI6IiIsIm5vbi1kcm9wcGluZy1wYXJ0aWNsZSI6IiJ9LHsiZmFtaWx5IjoiSHV0dGVyIiwiZ2l2ZW4iOiJKYW5hIiwicGFyc2UtbmFtZXMiOmZhbHNlLCJkcm9wcGluZy1wYXJ0aWNsZSI6IiIsIm5vbi1kcm9wcGluZy1wYXJ0aWNsZSI6IiJ9LHsiZmFtaWx5IjoiSmVua2luc29uIiwiZ2l2ZW4iOiJNYXJrIiwicGFyc2UtbmFtZXMiOmZhbHNlLCJkcm9wcGluZy1wYXJ0aWNsZSI6IiIsIm5vbi1kcm9wcGluZy1wYXJ0aWNsZSI6IiJ9LHsiZmFtaWx5IjoiSmJhYmRpIiwiZ2l2ZW4iOiJTYWFkIiwicGFyc2UtbmFtZXMiOmZhbHNlLCJkcm9wcGluZy1wYXJ0aWNsZSI6IiIsIm5vbi1kcm9wcGluZy1wYXJ0aWNsZSI6IiJ9LHsiZmFtaWx5IjoiSm9uZXMiLCJnaXZlbiI6IkVtaWx5IiwicGFyc2UtbmFtZXMiOmZhbHNlLCJkcm9wcGluZy1wYXJ0aWNsZSI6IiIsIm5vbi1kcm9wcGluZy1wYXJ0aWNsZSI6IiJ9LHsiZmFtaWx5IjoiS2Fyb2xpcyIsImdpdmVuIjoiVnlhY2hlc2xhdiIsInBhcnNlLW5hbWVzIjpmYWxzZSwiZHJvcHBpbmctcGFydGljbGUiOiIiLCJub24tZHJvcHBpbmctcGFydGljbGUiOiIifSx7ImZhbWlseSI6Ikt5cmlha29wb3Vsb3UiLCJnaXZlbiI6IlZhbmVzc2EiLCJwYXJzZS1uYW1lcyI6ZmFsc2UsImRyb3BwaW5nLXBhcnRpY2xlIjoiIiwibm9uLWRyb3BwaW5nLXBhcnRpY2xlIjoiIn0seyJmYW1pbHkiOiJMZW56IiwiZ2l2ZW4iOiJHcmVnb3IiLCJwYXJzZS1uYW1lcyI6ZmFsc2UsImRyb3BwaW5nLXBhcnRpY2xlIjoiIiwibm9uLWRyb3BwaW5nLXBhcnRpY2xlIjoiIn0seyJmYW1pbHkiOiJNYWtyb3BvdWxvcyIsImdpdmVuIjoiQW50b25pb3MiLCJwYXJzZS1uYW1lcyI6ZmFsc2UsImRyb3BwaW5nLXBhcnRpY2xlIjoiIiwibm9uLWRyb3BwaW5nLXBhcnRpY2xlIjoiIn0seyJmYW1pbHkiOiJNYWxpayIsImdpdmVuIjoiU2hhaWhhbiIsInBhcnNlLW5hbWVzIjpmYWxzZSwiZHJvcHBpbmctcGFydGljbGUiOiIiLCJub24tZHJvcHBpbmctcGFydGljbGUiOiIifSx7ImZhbWlseSI6Ik1hc29uIiwiZ2l2ZW4iOiJMdWtlIiwicGFyc2UtbmFtZXMiOmZhbHNlLCJkcm9wcGluZy1wYXJ0aWNsZSI6IiIsIm5vbi1kcm9wcGluZy1wYXJ0aWNsZSI6IiJ9LHsiZmFtaWx5IjoiTW9ydGFyaSIsImdpdmVuIjoiRmlsaXBwbyIsInBhcnNlLW5hbWVzIjpmYWxzZSwiZHJvcHBpbmctcGFydGljbGUiOiIiLCJub24tZHJvcHBpbmctcGFydGljbGUiOiIifSx7ImZhbWlseSI6Ik5vc2FydGkiLCJnaXZlbiI6IkNoaWFyYSIsInBhcnNlLW5hbWVzIjpmYWxzZSwiZHJvcHBpbmctcGFydGljbGUiOiIiLCJub24tZHJvcHBpbmctcGFydGljbGUiOiIifSx7ImZhbWlseSI6Ik51bmVzIiwiZ2l2ZW4iOiJSaXRhIEcuIiwicGFyc2UtbmFtZXMiOmZhbHNlLCJkcm9wcGluZy1wYXJ0aWNsZSI6IiIsIm5vbi1kcm9wcGluZy1wYXJ0aWNsZSI6IiJ9LHsiZmFtaWx5IjoiT+KAmUtlZWZmZSIsImdpdmVuIjoiQ2FtaWxsYSIsInBhcnNlLW5hbWVzIjpmYWxzZSwiZHJvcHBpbmctcGFydGljbGUiOiIiLCJub24tZHJvcHBpbmctcGFydGljbGUiOiIifSx7ImZhbWlseSI6Ik/igJlNdWlyY2hlYXJ0YWlnaCIsImdpdmVuIjoiSm9uYXRoYW4iLCJwYXJzZS1uYW1lcyI6ZmFsc2UsImRyb3BwaW5nLXBhcnRpY2xlIjoiIiwibm9uLWRyb3BwaW5nLXBhcnRpY2xlIjoiIn0seyJmYW1pbHkiOiJQYXRlbCIsImdpdmVuIjoiSGFtZWwiLCJwYXJzZS1uYW1lcyI6ZmFsc2UsImRyb3BwaW5nLXBhcnRpY2xlIjoiIiwibm9uLWRyb3BwaW5nLXBhcnRpY2xlIjoiIn0seyJmYW1pbHkiOiJQYXNzZXJhdC1QYWxtYmFjaCIsImdpdmVuIjoiSm9uYXRoYW4iLCJwYXJzZS1uYW1lcyI6ZmFsc2UsImRyb3BwaW5nLXBhcnRpY2xlIjoiIiwibm9uLWRyb3BwaW5nLXBhcnRpY2xlIjoiIn0seyJmYW1pbHkiOiJQaWV0c2NoIiwiZ2l2ZW4iOiJNYXhpbWlsbGlhbiIsInBhcnNlLW5hbWVzIjpmYWxzZSwiZHJvcHBpbmctcGFydGljbGUiOiIiLCJub24tZHJvcHBpbmctcGFydGljbGUiOiIifSx7ImZhbWlseSI6IlByaWNlIiwiZ2l2ZW4iOiJBbnRob255IE4uIiwicGFyc2UtbmFtZXMiOmZhbHNlLCJkcm9wcGluZy1wYXJ0aWNsZSI6IiIsIm5vbi1kcm9wcGluZy1wYXJ0aWNsZSI6IiJ9LHsiZmFtaWx5IjoiUm9iaW5zb24iLCJnaXZlbiI6IkVtbWEgQy4iLCJwYXJzZS1uYW1lcyI6ZmFsc2UsImRyb3BwaW5nLXBhcnRpY2xlIjoiIiwibm9uLWRyb3BwaW5nLXBhcnRpY2xlIjoiIn0seyJmYW1pbHkiOiJSdXRoZXJmb3JkIiwiZ2l2ZW4iOiJNYXJ5IEEuIiwicGFyc2UtbmFtZXMiOmZhbHNlLCJkcm9wcGluZy1wYXJ0aWNsZSI6IiIsIm5vbi1kcm9wcGluZy1wYXJ0aWNsZSI6IiJ9LHsiZmFtaWx5IjoiU2NodWgiLCJnaXZlbiI6IkFuZHJlYXMiLCJwYXJzZS1uYW1lcyI6ZmFsc2UsImRyb3BwaW5nLXBhcnRpY2xlIjoiIiwibm9uLWRyb3BwaW5nLXBhcnRpY2xlIjoiIn0seyJmYW1pbHkiOiJTb3Rpcm9wb3Vsb3MiLCJnaXZlbiI6IlN0YW1hdGlvcyIsInBhcnNlLW5hbWVzIjpmYWxzZSwiZHJvcHBpbmctcGFydGljbGUiOiIiLCJub24tZHJvcHBpbmctcGFydGljbGUiOiIifSx7ImZhbWlseSI6IlN0ZWlud2VnIiwiZ2l2ZW4iOiJKb2hhbm5lcyIsInBhcnNlLW5hbWVzIjpmYWxzZSwiZHJvcHBpbmctcGFydGljbGUiOiIiLCJub24tZHJvcHBpbmctcGFydGljbGUiOiIifSx7ImZhbWlseSI6IlRlaXhlaXJhIiwiZ2l2ZW4iOiJSdWkgUGVkcm8gQXplcmVkbyBHb21lcyIsInBhcnNlLW5hbWVzIjpmYWxzZSwiZHJvcHBpbmctcGFydGljbGUiOiIiLCJub24tZHJvcHBpbmctcGFydGljbGUiOiIifSx7ImZhbWlseSI6IlRlbmV2IiwiZ2l2ZW4iOiJUZW5jaG8iLCJwYXJzZS1uYW1lcyI6ZmFsc2UsImRyb3BwaW5nLXBhcnRpY2xlIjoiIiwibm9uLWRyb3BwaW5nLXBhcnRpY2xlIjoiIn0seyJmYW1pbHkiOiJUb3VybmllciIsImdpdmVuIjoiSmFjcXVlcy1Eb25hbGQiLCJwYXJzZS1uYW1lcyI6ZmFsc2UsImRyb3BwaW5nLXBhcnRpY2xlIjoiIiwibm9uLWRyb3BwaW5nLXBhcnRpY2xlIjoiIn0seyJmYW1pbHkiOiJUdXNvciIsImdpdmVuIjoiTm9yYSIsInBhcnNlLW5hbWVzIjpmYWxzZSwiZHJvcHBpbmctcGFydGljbGUiOiIiLCJub24tZHJvcHBpbmctcGFydGljbGUiOiIifSx7ImZhbWlseSI6IlV1cyIsImdpdmVuIjoiQWxlbmEiLCJwYXJzZS1uYW1lcyI6ZmFsc2UsImRyb3BwaW5nLXBhcnRpY2xlIjoiIiwibm9uLWRyb3BwaW5nLXBhcnRpY2xlIjoiIn0seyJmYW1pbHkiOiJWZWNjaGlhdG8iLCJnaXZlbiI6IkthdHkiLCJwYXJzZS1uYW1lcyI6ZmFsc2UsImRyb3BwaW5nLXBhcnRpY2xlIjoiIiwibm9uLWRyb3BwaW5nLXBhcnRpY2xlIjoiIn0seyJmYW1pbHkiOiJXaWxsaWFtcyIsImdpdmVuIjoiTG9nYW4gWi4gSi4iLCJwYXJzZS1uYW1lcyI6ZmFsc2UsImRyb3BwaW5nLXBhcnRpY2xlIjoiIiwibm9uLWRyb3BwaW5nLXBhcnRpY2xlIjoiIn0seyJmYW1pbHkiOiJXcmlnaHQiLCJnaXZlbiI6IlJvYmVydCIsInBhcnNlLW5hbWVzIjpmYWxzZSwiZHJvcHBpbmctcGFydGljbGUiOiIiLCJub24tZHJvcHBpbmctcGFydGljbGUiOiIifSx7ImZhbWlseSI6Ild1cmllIiwiZ2l2ZW4iOiJKdWxpYSIsInBhcnNlLW5hbWVzIjpmYWxzZSwiZHJvcHBpbmctcGFydGljbGUiOiIiLCJub24tZHJvcHBpbmctcGFydGljbGUiOiIifSx7ImZhbWlseSI6Ikhham5hbCIsImdpdmVuIjoiSm9zZXBoIiwicGFyc2UtbmFtZXMiOmZhbHNlLCJkcm9wcGluZy1wYXJ0aWNsZSI6IlYuIiwibm9uLWRyb3BwaW5nLXBhcnRpY2xlIjoiIn1dLCJjb250YWluZXItdGl0bGUiOiJGcm9udGllcnMgaW4gTmV1cm9zY2llbmNlIiwiY29udGFpbmVyLXRpdGxlLXNob3J0IjoiRnJvbnQgTmV1cm9zY2kiLCJhY2Nlc3NlZCI6eyJkYXRlLXBhcnRzIjpbWzIwMjIsNiw2XV19LCJET0kiOiIxMC4zMzg5L0ZOSU5TLjIwMjIuODg2NzcyIiwiSVNTTiI6IjE2NjItNDUzWCIsImlzc3VlZCI6eyJkYXRlLXBhcnRzIjpbWzIwMjIsNSwyM11dfSwicGFnZSI6IjY2OCIsImFic3RyYWN0IjoiVGhlIERldmVsb3BpbmcgSHVtYW4gQ29ubmVjdG9tZSBQcm9qZWN0IGhhcyBjcmVhdGVkIGEgbGFyZ2Ugb3BlbiBzY2llbmNlIHJlc291cmNlIHdoaWNoIHByb3ZpZGVzIHJlc2VhcmNoZXJzIHdpdGggZGF0YSBmb3IgaW52ZXN0aWdhdGluZyB0eXBpY2FsIGFuZCBhdHlwaWNhbCBicmFpbiBkZXZlbG9wbWVudCBhY3Jvc3MgdGhlIHBlcmluYXRhbCBwZXJpb2QuIEl0IGhhcyBjb2xsZWN0ZWQgMTIyOCBtdWx0aW1vZGFsIG1hZ25ldGljIHJlc29uYW5jZSBpbWFnZXMgb2YgZmV0YWwgYW5kL29yIG5lb25hdGFsIGJyYWluIGZyb20gMTE3MyBwYXJ0aWNpcGFudHMsIHRvZ2V0aGVyIHdpdGggY29sbGF0ZXJhbCBkZW1vZ3JhcGhpYywgY2xpbmljYWwsIGZhbWlseSwgbmV1cm9jb2duaXRpdmUgYW5kIGdlbm9taWMgZGF0YS4gQWxsIHN1YmplY3RzIHdlcmUgc3R1ZGllZCBpbiB1dGVybyBhbmQvb3Igc29vbiBhZnRlciBiaXJ0aCBvbiBhIHNpbmdsZSBNUkkgc2Nhbm5lciB1c2luZyBzcGVjaWFsbHkgZGV2ZWxvcGVkIHNjYW5uaW5nIHNlcXVlbmNlcyB3aGljaCBpbmNsdWRlZCBub3ZlbCBtb3Rpb24tdG9sZXJhbnQgaW1hZ2luZyBtZXRob2RzLiBJbWFnaW5nIGRhdGEgYXJlIGNvbXBsZW1lbnRlZCBieSByaWNoIGRlbW9ncmFwaGljLCBjbGluaWNhbCwgbmV1cm9kZXZlbG9wbWVudGFsLCBjbGluaWNhbCwgYW5kIGdlbm9taWMgaW5mb3JtYXRpb24uIFRoZSBwcm9qZWN0IGlzIG5vdyByZWxlYXNpbmcgYSBsYXJnZSBzZXQgb2YgbmVvbmF0YWwgZGF0YTsgZmV0YWwgZGF0YSB3aWxsIGJlIGRlc2NyaWJlZCBhbmQgcmVsZWFzZWQgc2VwYXJhdGVseS4gVGhpcyByZWxlYXNlIGluY2x1ZGVzIHNjYW5zIGZyb20gNzgzIGluZmFudHMgb2Ygd2hvbTogNTgzIHdlcmUgaGVhbHRoeSBpbmZhbnRzIGJvcm4gYXQgdGVybTsgYXMgd2VsbCBhcyBwcmV0ZXJtIGluZmFudHM7IGFuZCBpbmZhbnRzIGF0IGhpZ2ggcmlzayBvZiBhdHlwaWNhbCBuZXVyb2NvZ25pdGl2ZSBkZXZlbG9wbWVudC4gTWFueSBpbmZhbnRzIHdlcmUgaW1hZ2VkIG1vcmUgdGhhbiBvbmNlIHRvIHByb3ZpZGUgbG9uZ2l0dWRpbmFsIGRhdGEsIGFuZCB0aGUgdG90YWwgbnVtYmVyIG9mIGRhdGFzZXRzIGJlaW5nIHJlbGVhc2VkIGlzIDg4Ny4gV2Ugbm93IGRlc2NyaWJlIHRoZSBkSENQIGltYWdlIGFjcXVpc2l0aW9uIGFuZCBwcm9jZXNzaW5nIHByb3RvY29scywgc3VtbWFyaXplIHRoZSBhdmFpbGFibGUgaW1hZ2luZyBhbmQgY29sbGF0ZXJhbCBkYXRhLCBhbmQgcHJvdmlkZSBpbmZvcm1hdGlvbiBvbiBob3cgdGhlIGRhdGEgY2FuIGJlIGFjY2Vzc2VkLiIsInB1Ymxpc2hlciI6IkZyb250aWVycyIsInZvbHVtZSI6IjAifSwiaXNUZW1wb3JhcnkiOmZhbHNlfV19"/>
          <w:placeholder>
            <w:docPart w:val="DefaultPlaceholder_-1854013440"/>
          </w:placeholder>
        </w:sdtPr>
        <w:sdtContent>
          <w:r w:rsidR="003C13EC">
            <w:rPr/>
            <w:t>[Albers and Grieve, 2007; Edwards et al., 2022]</w:t>
          </w:r>
        </w:sdtContent>
      </w:sdt>
      <w:r w:rsidR="002E02B2">
        <w:rPr/>
        <w:t xml:space="preserve"> and were age-adjusted</w:t>
      </w:r>
      <w:r w:rsidR="0079651D">
        <w:rPr/>
        <w:t>.</w:t>
      </w:r>
      <w:r w:rsidR="0034094E">
        <w:rPr/>
        <w:t xml:space="preserve"> The combine</w:t>
      </w:r>
      <w:r w:rsidR="00C63139">
        <w:rPr/>
        <w:t>d</w:t>
      </w:r>
      <w:r w:rsidR="0034094E">
        <w:rPr/>
        <w:t xml:space="preserve"> motor score was calculated as the sum of the fine and gross motor composite scores.</w:t>
      </w:r>
      <w:r w:rsidR="003D397F">
        <w:rPr/>
        <w:t xml:space="preserve"> The combined Communication score was calculated as the sum of the receptive and expressive communication composite scores.</w:t>
      </w:r>
      <w:r w:rsidR="0034094E">
        <w:rPr/>
        <w:t xml:space="preserve"> </w:t>
      </w:r>
      <w:r w:rsidR="00F46CDE">
        <w:rPr/>
        <w:t>Index of multiple deprivation (IMD) score</w:t>
      </w:r>
      <w:r w:rsidR="00C63139">
        <w:rPr/>
        <w:t xml:space="preserve"> </w:t>
      </w:r>
      <w:r w:rsidR="00F46CDE">
        <w:rPr/>
        <w:t xml:space="preserve">was </w:t>
      </w:r>
      <w:r w:rsidR="00C63139">
        <w:rPr/>
        <w:t>generated</w:t>
      </w:r>
      <w:r w:rsidR="00F46CDE">
        <w:rPr/>
        <w:t xml:space="preserve"> for each infant using the parental postcode at the time of infant birth</w:t>
      </w:r>
      <w:r w:rsidR="00830ABE">
        <w:rPr/>
        <w:t xml:space="preserve"> </w:t>
      </w:r>
      <w:sdt>
        <w:sdtPr>
          <w:id w:val="-1010748549"/>
          <w:tag w:val="MENDELEY_CITATION_v3_eyJjaXRhdGlvbklEIjoiTUVOREVMRVlfQ0lUQVRJT05fNTkwNjkyM2YtNDAxNi00MzQ4LTkxM2UtMzA4YThmMjczZjBlIiwicHJvcGVydGllcyI6eyJub3RlSW5kZXgiOjB9LCJpc0VkaXRlZCI6ZmFsc2UsIm1hbnVhbE92ZXJyaWRlIjp7ImlzTWFudWFsbHlPdmVycmlkZGVuIjpmYWxzZSwiY2l0ZXByb2NUZXh0IjoiW0FiZWwgZXQgYWwuLCAyMDE2XSIsIm1hbnVhbE92ZXJyaWRlVGV4dCI6IiJ9LCJjaXRhdGlvbkl0ZW1zIjpbeyJpZCI6IjY2MjNiNjdiLWZlZDgtMzg3MC05ODM1LWE5MTNiMDg5MGI1NiIsIml0ZW1EYXRhIjp7InR5cGUiOiJhcnRpY2xlLWpvdXJuYWwiLCJpZCI6IjY2MjNiNjdiLWZlZDgtMzg3MC05ODM1LWE5MTNiMDg5MGI1NiIsInRpdGxlIjoiQWRqdXN0ZWQgaW5kaWNlcyBvZiBtdWx0aXBsZSBkZXByaXZhdGlvbiB0byBlbmFibGUgY29tcGFyaXNvbnMgd2l0aGluIGFuZCBiZXR3ZWVuICBjb25zdGl0dWVudCBjb3VudHJpZXMgb2YgdGhlIFVLIGluY2x1ZGluZyBhbiBpbGx1c3RyYXRpb24gdXNpbmcgbW9ydGFsaXR5IHJhdGVzLiIsImF1dGhvciI6W3siZmFtaWx5IjoiQWJlbCIsImdpdmVuIjoiR2FyeSBBIiwicGFyc2UtbmFtZXMiOmZhbHNlLCJkcm9wcGluZy1wYXJ0aWNsZSI6IiIsIm5vbi1kcm9wcGluZy1wYXJ0aWNsZSI6IiJ9LHsiZmFtaWx5IjoiQmFyY2xheSIsImdpdmVuIjoiTWF0dGhldyBFIiwicGFyc2UtbmFtZXMiOmZhbHNlLCJkcm9wcGluZy1wYXJ0aWNsZSI6IiIsIm5vbi1kcm9wcGluZy1wYXJ0aWNsZSI6IiJ9LHsiZmFtaWx5IjoiUGF5bmUiLCJnaXZlbiI6IlJ1cGVydCBBIiwicGFyc2UtbmFtZXMiOmZhbHNlLCJkcm9wcGluZy1wYXJ0aWNsZSI6IiIsIm5vbi1kcm9wcGluZy1wYXJ0aWNsZSI6IiJ9XSwiY29udGFpbmVyLXRpdGxlIjoiQk1KIG9wZW4iLCJjb250YWluZXItdGl0bGUtc2hvcnQiOiJCTUogT3BlbiIsIkRPSSI6IjEwLjExMzYvYm1qb3Blbi0yMDE2LTAxMjc1MCIsIklTU04iOiIyMDQ0LTYwNTUgKEVsZWN0cm9uaWMpIiwiUE1JRCI6IjI3ODUyNzE2IiwiaXNzdWVkIjp7ImRhdGUtcGFydHMiOltbMjAxNiwxMV1dfSwicHVibGlzaGVyLXBsYWNlIjoiRW5nbGFuZCIsInBhZ2UiOiJlMDEyNzUwIiwibGFuZ3VhZ2UiOiJlbmciLCJhYnN0cmFjdCI6Ik9CSkVDVElWRVM6IFNvY2lhbCBkZXRlcm1pbmFudHMgY2FuIGhhdmUgYSBtYWpvciBpbXBhY3Qgb24gaGVhbHRoIGFuZCBhcyBhICBjb25zZXF1ZW5jZSBzdWJzdGFudGlhbCBpbmVxdWFsaXRpZXMgYXJlIHNlZW4gYmV0d2VlbiBhbmQgd2l0aGluIGNvdW50cmllcy4gVGhlIHN0dWR5IG9mIGluZXF1YWxpdGllcyBiZXR3ZWVuIGNvdW50cmllcyByZWxpZXMgb24gaGF2aW5nIGFjY3VyYXRlIGFuZCBjb25zaXN0ZW50IG1lYXN1cmVzIG9mIGRlcHJpdmF0aW9uIGFjcm9zcyB0aGUgY291bnRyeSBib3JkZXJzLiBIb3dldmVyLCBpbiB0aGUgVUsgbW9zdCBzb2Npb2Vjb25vbWljIGRlcHJpdmF0aW9uIG1lYXN1cmVzIGFyZSBub3QgY29tcGFyYWJsZSBiZXR3ZWVuIGNvdW50cmllcy4gV2UgZ2l2ZSBhIG1ldGhvZCBvZiBhZGp1c3RpbmcgdGhlIEluZGljZXMgb2YgTXVsdGlwbGUgRGVwcml2YXRpb24gKElNRCkgZm9yIHVzZSBhY3Jvc3MgdGhlIFVLLCBkZXNjcmliZSB0aGUgZGVwcml2YXRpb24gb2YgZWFjaCBVSyBjb3VudHJ5LCBhbmQgc2hvdyB0aGUgcHJvYmxlbXMgaW50cm9kdWNlZCBieSBuYcOvdmVseSB1c2luZyBjb3VudHJ5LXNwZWNpZmljIGRlcHJpdmF0aW9uIG1lYXN1cmVzIGluIGEgVUstd2lkZSBhbmFseXNpcyBvZiBtb3J0YWxpdHkgcmF0ZXMuIFNFVFRJTkcvUEFSVElDSVBBTlRTOiA0MuKAhTE0OCBnZW9ncmFwaGljIGFyZWFzIGNvdmVyaW5nIHRoZSBwb3B1bGF0aW9uIG9mIHRoZSBVSy4gT1VUQ09NRSBNRUFTVVJFUzogQWRqdXN0ZWQgSU1EIHNjb3JlcyBiYXNlZCBvbiB0aGUgaW5jb21lIGFuZCBlbXBsb3ltZW50IGRvbWFpbnMgb2YgY291bnRyeS1zcGVjaWZpYyBJTUQgc2NvcmVzLCBhZGp1c3RpbmcgZm9yIHRoZSBjb250cmlidXRpb24gb2Ygb3RoZXIgZG9tYWlucy4gVGhlIG1vcnRhbGl0eSByYXRlIGFtb25nIHBlb3BsZSBhZ2VkIHVuZGVyIDc14oCFeWVhcnMgc3RhbmRhcmRpc2VkIHRvIHRoZSBVSyBhZ2Ugc3RydWN0dXJlIHdhcyBjb21wYXJlZCBiZXR3ZWVuIGNvdW50cnktc3BlY2lmaWMgYW5kIFVLLWFkanVzdGVkIElNRCBxdWludGlsZXMuIFJFU1VMVFM6IE9mIHRoZSBjb25zdGl0dWVudCBjb3VudHJpZXMgb2YgdGhlIFVLLCBOb3J0aGVybiBJcmVsYW5kIHdhcyB0aGUgbW9zdCBkZXByaXZlZCB3aXRoIDM3JSBvZiB0aGUgcG9wdWxhdGlvbiBsaXZpbmcgaW4gYXJlYXMgaW4gdGhlIG1vc3QgZGVwcml2ZWQgZmlmdGggb2YgdGhlIFVLLCBmb2xsb3dlZCBieSBXYWxlcyB3aXRoIDIyJSBvZiB0aGUgcG9wdWxhdGlvbiBsaXZpbmcgaW4gdGhlIG1vc3QgZGVwcml2ZWQgZmlmdGggb2YgdGhlIFVLLiBFbmdsYW5kIGFuZCBTY290bGFuZCBoYWQgc2ltaWxhciBsZXZlbHMgb2YgZGVwcml2YXRpb24uIERlcHJpdmF0aW9uLXNwZWNpZmljIG1vcnRhbGl0eSByYXRlcyB3ZXJlIHNpbWlsYXIgaW4gRW5nbGFuZCBhbmQgV2FsZXMuIE5vcnRoZXJuIElyZWxhbmQgaGFkIGxvd2VyIG1vcnRhbGl0eSByYXRlcyB0aGFuIEVuZ2xhbmQgZm9yIGVhY2ggZGVwcml2YXRpb24gZ3JvdXAsIHdpdGggc2ltaWxhciBkaWZmZXJlbmNlcyBmb3IgZWFjaCBncm91cC4gU2NvdGxhbmQgaGFkIGhpZ2hlciBtb3J0YWxpdHkgcmF0ZXMgdGhhbiBFbmdsYW5kIGZvciBlYWNoIGRlcHJpdmF0aW9uIGdyb3VwLCB3aXRoIGxhcmdlciBkaWZmZXJlbmNlcyBmb3IgbW9yZSBkZXByaXZlZCBncm91cHMuIENPTkNMVVNJT05TOiBBbmFseXNlcyBvZiBiZXR3ZWVuLWNvdW50cnkgYW5kIHdpdGhpbi1jb3VudHJ5IGluZXF1YWxpdGllcyBieSBzb2Npb2Vjb25vbWljIHBvc2l0aW9uIHNob3VsZCB1c2UgY29uc2lzdGVudCBtZWFzdXJlczsgZmFpbGluZyB0byB1c2UgY29uc2lzdGVudCBtZWFzdXJlcyBtYXkgZ2l2ZSBtaXNsZWFkaW5nIHJlc3VsdHMuIFRoZSBwdWJsaXNoZWQgYWRqdXN0ZWQgSU1EIHNjb3JlcyB3ZSBkZXNjcmliZSBhbGxvdyBjb25zaXN0ZW50IGFuYWx5c2lzIGFjcm9zcyB0aGUgVUsuIiwiaXNzdWUiOiIxMSIsInZvbHVtZSI6IjYifSwiaXNUZW1wb3JhcnkiOmZhbHNlfV19"/>
          <w:placeholder>
            <w:docPart w:val="DefaultPlaceholder_-1854013440"/>
          </w:placeholder>
        </w:sdtPr>
        <w:sdtContent>
          <w:r w:rsidR="003C13EC">
            <w:rPr/>
            <w:t>[Abel et al., 2016]</w:t>
          </w:r>
        </w:sdtContent>
      </w:sdt>
      <w:r w:rsidR="00C63139">
        <w:rPr/>
        <w:t xml:space="preserve">. </w:t>
      </w:r>
      <w:r w:rsidR="0034094E">
        <w:rPr/>
        <w:t>Linear regression</w:t>
      </w:r>
      <w:r w:rsidR="00CF2E14">
        <w:rPr/>
        <w:t xml:space="preserve"> model was </w:t>
      </w:r>
      <w:r w:rsidR="00BB3BC5">
        <w:rPr/>
        <w:t xml:space="preserve">fitted </w:t>
      </w:r>
      <w:r w:rsidR="006F1BB2">
        <w:rPr/>
        <w:t>for</w:t>
      </w:r>
      <w:r w:rsidR="00C63139">
        <w:rPr/>
        <w:t xml:space="preserve"> each variable (fine, </w:t>
      </w:r>
      <w:r w:rsidR="00C63139">
        <w:rPr/>
        <w:t>gross</w:t>
      </w:r>
      <w:r w:rsidR="000B5DCD">
        <w:rPr/>
        <w:t xml:space="preserve"> and </w:t>
      </w:r>
      <w:r w:rsidR="00C63139">
        <w:rPr/>
        <w:t>combined</w:t>
      </w:r>
      <w:r w:rsidR="000B5DCD">
        <w:rPr/>
        <w:t xml:space="preserve"> motor scores</w:t>
      </w:r>
      <w:r w:rsidR="00330961">
        <w:rPr/>
        <w:t xml:space="preserve">, receptive, </w:t>
      </w:r>
      <w:r w:rsidR="00330961">
        <w:rPr/>
        <w:t>expressive</w:t>
      </w:r>
      <w:r w:rsidR="00330961">
        <w:rPr/>
        <w:t xml:space="preserve"> and combined communication scores, and cognitive score</w:t>
      </w:r>
      <w:r w:rsidR="00C63139">
        <w:rPr/>
        <w:t>)</w:t>
      </w:r>
      <w:r w:rsidR="006F1BB2">
        <w:rPr/>
        <w:t xml:space="preserve"> to assess its association with </w:t>
      </w:r>
      <w:r w:rsidR="18C0E2B2">
        <w:rPr/>
        <w:t xml:space="preserve">autism </w:t>
      </w:r>
      <w:r w:rsidR="006F1BB2">
        <w:rPr/>
        <w:t>polygenic score (PS)</w:t>
      </w:r>
      <w:r w:rsidR="00DA453B">
        <w:rPr/>
        <w:t xml:space="preserve"> at each PS threshold</w:t>
      </w:r>
      <w:r w:rsidR="00425B9A">
        <w:rPr/>
        <w:t xml:space="preserve"> (PT)</w:t>
      </w:r>
      <w:r w:rsidR="00C63139">
        <w:rPr/>
        <w:t xml:space="preserve">, </w:t>
      </w:r>
      <w:r w:rsidR="00BB3BC5">
        <w:rPr/>
        <w:t xml:space="preserve">such that </w:t>
      </w:r>
      <w:r w:rsidR="00330961">
        <w:rPr/>
        <w:t>Behaviour</w:t>
      </w:r>
      <w:r w:rsidR="00BB3BC5">
        <w:rPr/>
        <w:t xml:space="preserve"> score ~ </w:t>
      </w:r>
      <w:r w:rsidR="0023237D">
        <w:rPr/>
        <w:t>sex + a</w:t>
      </w:r>
      <w:r w:rsidR="00BB3BC5">
        <w:rPr/>
        <w:t>ge at assessment + IMD</w:t>
      </w:r>
      <w:r w:rsidR="00F46CDE">
        <w:rPr/>
        <w:t xml:space="preserve"> +</w:t>
      </w:r>
      <w:r w:rsidR="009D28B9">
        <w:rPr/>
        <w:t xml:space="preserve"> PS + first 3 Ancestry PCs.</w:t>
      </w:r>
      <w:r w:rsidR="0023237D">
        <w:rPr/>
        <w:t xml:space="preserve"> </w:t>
      </w:r>
      <w:r w:rsidR="005C09D8">
        <w:rPr/>
        <w:t xml:space="preserve">Method proposed by </w:t>
      </w:r>
      <w:sdt>
        <w:sdtPr>
          <w:id w:val="833416368"/>
          <w:tag w:val="MENDELEY_CITATION_v3_eyJjaXRhdGlvbklEIjoiTUVOREVMRVlfQ0lUQVRJT05fMjBhOGZjZTItMGZhMS00NjdhLTkyZjgtMjFiNzAzYWVlMTg1IiwicHJvcGVydGllcyI6eyJub3RlSW5kZXgiOjB9LCJpc0VkaXRlZCI6ZmFsc2UsIm1hbnVhbE92ZXJyaWRlIjp7ImlzTWFudWFsbHlPdmVycmlkZGVuIjpmYWxzZSwiY2l0ZXByb2NUZXh0IjoiW0xpIGFuZCBKaSwgMjAwNV0iLCJtYW51YWxPdmVycmlkZVRleHQiOiIifSwiY2l0YXRpb25JdGVtcyI6W3siaWQiOiI4YzY5MTYyMC1hZjVmLTM3MWQtYjBhYy0xNzY0YmNhZjA3YzgiLCJpdGVtRGF0YSI6eyJ0eXBlIjoiYXJ0aWNsZS1qb3VybmFsIiwiaWQiOiI4YzY5MTYyMC1hZjVmLTM3MWQtYjBhYy0xNzY0YmNhZjA3YzgiLCJ0aXRsZSI6IkFkanVzdGluZyBtdWx0aXBsZSB0ZXN0aW5nIGluIG11bHRpbG9jdXMgYW5hbHlzZXMgdXNpbmcgdGhlIGVpZ2VudmFsdWVzIG9mIGEgY29ycmVsYXRpb24gbWF0cml4IiwiYXV0aG9yIjpbeyJmYW1pbHkiOiJMaSIsImdpdmVuIjoiSi4iLCJwYXJzZS1uYW1lcyI6ZmFsc2UsImRyb3BwaW5nLXBhcnRpY2xlIjoiIiwibm9uLWRyb3BwaW5nLXBhcnRpY2xlIjoiIn0seyJmYW1pbHkiOiJKaSIsImdpdmVuIjoiTC4iLCJwYXJzZS1uYW1lcyI6ZmFsc2UsImRyb3BwaW5nLXBhcnRpY2xlIjoiIiwibm9uLWRyb3BwaW5nLXBhcnRpY2xlIjoiIn1dLCJjb250YWluZXItdGl0bGUiOiJIZXJlZGl0eSIsImNvbnRhaW5lci10aXRsZS1zaG9ydCI6IkhlcmVkaXR5IChFZGluYikiLCJET0kiOiIxMC4xMDM4L3NqLmhkeS42ODAwNzE3IiwiSVNTTiI6IjAwMTgwNjdYIiwiUE1JRCI6IjE2MDc3NzQwIiwiaXNzdWVkIjp7ImRhdGUtcGFydHMiOltbMjAwNV1dfSwicGFnZSI6IjIyMS0yMjciLCJhYnN0cmFjdCI6IkNvcnJlbGF0ZWQgbXVsdGlwbGUgdGVzdGluZyBpcyB3aWRlbHkgcGVyZm9ybWVkIGluIGdlbmV0aWMgcmVzZWFyY2gsIHBhcnRpY3VsYXJseSBpbiBtdWx0aWxvY3VzIGFuYWx5c2VzIG9mIGNvbXBsZXggZGlzZWFzZXMuIEZhaWx1cmUgdG8gY29udHJvbCBhcHByb3ByaWF0ZWx5IGZvciB0aGUgZWZmZWN0IG9mIG11bHRpcGxlIHRlc3Rpbmcgd2lsbCBlaXRoZXIgcmVzdWx0IGluIGEgZmxvb2Qgb2YgZmFsc2UtcG9zaXRpdmUgY2xhaW1zIG9yIGluIHRydWUgaGl0cyBiZWluZyBvdmVybG9va2VkLiBDaGV2ZXJ1ZCBwcm9wb3NlZCB0aGUgaWRlYSBvZiBhZGp1c3RpbmcgY29ycmVsYXRlZCB0ZXN0cyBhcyBpZiB0aGV5IHdlcmUgaW5kZXBlbmRlbnQsIGFjY29yZGluZyB0byBhbiAnZWZmZWN0aXZlIG51bWJlcicgKE1lZmYpIG9mIGluZGVwZW5kZW50IHRlc3RzLiBIb3dldmVyLCBvdXIgZXhwZXJpZW5jZSBoYXMgaW5kaWNhdGVkIHRoYXQgQ2hldmVydWQncyBlc3RpbWF0ZSBvZiB0aGUgTWVmZiBpcyBvdmVybHkgbGFyZ2UgYW5kIHdpbGwgbGVhZCB0byBleGNlc3NpdmVseSBjb25zZXJ2YXRpdmUgcmVzdWx0cy4gV2UgcHJvcG9zZSBhIG1vcmUgYWNjdXJhdGUgZXN0aW1hdGUgb2YgdGhlIE1lZmYsIGFuZCBkZXNpZ24gTWVmZi1iYXNlZCBwcm9jZWR1cmVzIHRvIGNvbnRyb2wgdGhlIGV4cGVyaW1lbnQtd2lzZSBzaWduaWZpY2FudCBsZXZlbCBhbmQgdGhlIGZhbHNlIGRpc2NvdmVyeSByYXRlLiBJbiBhbiBldmFsdWF0aW9uLCBiYXNlZCBvbiBib3RoIHJlYWwgYW5kIHNpbXVsYXRlZCBkYXRhLCB0aGUgTWVmZi1iYXNlZCBwcm9jZWR1cmVzIHdlcmUgYWJsZSB0byBjb250cm9sIHRoZSBlcnJvciByYXRlIGFjY3VyYXRlbHkgYW5kIGNvbnNlcXVlbnRseSByZXN1bHRlZCBpbiBhIHBvd2VyIGluY3JlYXNlLCBlc3BlY2lhbGx5IGluIG11bHRpbG9jdXMgYW5hbHlzZXMuIFRoZSByZXN1bHRzIGNvbmZpcm0gdGhhdCB0aGUgTWVmZiBpcyBhIHVzZWZ1bCBjb25jZXB0IGluIHRoZSBlcnJvci1yYXRlIGNvbnRyb2wgb2YgY29ycmVsYXRlZCB0ZXN0cy4gV2l0aCBpdHMgZWZmaWNpZW5jeSBhbmQgYWNjdXJhY3ksIHRoZSBNZWZmIG1ldGhvZCBwcm92aWRlcyBhbiBhbHRlcm5hdGl2ZSB0byBjb21wdXRhdGlvbmFsbHkgaW50ZW5zaXZlIG1ldGhvZHMgc3VjaCBhcyB0aGUgcGVybXV0YXRpb24gdGVzdC4gwqkgMjAwNSBOYXR1cmUgUHVibGlzaGluZyBHcm91cCBBbGwgcmlnaHRzIHJlc2VydmVkLiIsImlzc3VlIjoiMyIsInZvbHVtZSI6Ijk1In0sImlzVGVtcG9yYXJ5IjpmYWxzZX1dfQ=="/>
          <w:placeholder>
            <w:docPart w:val="DefaultPlaceholder_-1854013440"/>
          </w:placeholder>
        </w:sdtPr>
        <w:sdtContent>
          <w:r w:rsidR="003C13EC">
            <w:rPr/>
            <w:t>[Li and Ji, 2005]</w:t>
          </w:r>
        </w:sdtContent>
      </w:sdt>
      <w:r w:rsidR="005C09D8">
        <w:rPr/>
        <w:t xml:space="preserve"> was employed to </w:t>
      </w:r>
      <w:r w:rsidR="00826529">
        <w:rPr/>
        <w:t>calculate</w:t>
      </w:r>
      <w:r w:rsidR="4657019A">
        <w:rPr/>
        <w:t xml:space="preserve"> the</w:t>
      </w:r>
      <w:r w:rsidR="00826529">
        <w:rPr/>
        <w:t xml:space="preserve"> effective number of</w:t>
      </w:r>
      <w:r w:rsidR="00425B9A">
        <w:rPr/>
        <w:t xml:space="preserve"> independent tests</w:t>
      </w:r>
      <w:r w:rsidR="00B54C70">
        <w:rPr/>
        <w:t xml:space="preserve"> (</w:t>
      </w:r>
      <w:r w:rsidR="00B54C70">
        <w:rPr/>
        <w:t>Meff</w:t>
      </w:r>
      <w:r w:rsidR="00B54C70">
        <w:rPr/>
        <w:t>)</w:t>
      </w:r>
      <w:r w:rsidR="00261EA2">
        <w:rPr/>
        <w:t>.</w:t>
      </w:r>
      <w:r w:rsidR="00B54C70">
        <w:rPr/>
        <w:t xml:space="preserve"> For </w:t>
      </w:r>
      <w:r w:rsidR="760A5533">
        <w:rPr/>
        <w:t xml:space="preserve">autism </w:t>
      </w:r>
      <w:r w:rsidR="00B54C70">
        <w:rPr/>
        <w:t xml:space="preserve">PS, this was calculated </w:t>
      </w:r>
      <w:r w:rsidR="590692A4">
        <w:rPr/>
        <w:t xml:space="preserve">to be </w:t>
      </w:r>
      <w:r w:rsidR="00B54C70">
        <w:rPr/>
        <w:t>Meff</w:t>
      </w:r>
      <w:r w:rsidR="00B54C70">
        <w:rPr/>
        <w:t xml:space="preserve"> = 6</w:t>
      </w:r>
      <w:r w:rsidR="000104B5">
        <w:rPr/>
        <w:t xml:space="preserve">. </w:t>
      </w:r>
      <w:r w:rsidR="002433CC">
        <w:rPr/>
        <w:t>Therefore, t</w:t>
      </w:r>
      <w:r w:rsidR="00925238">
        <w:rPr/>
        <w:t xml:space="preserve">he multiple-comparison </w:t>
      </w:r>
      <w:r w:rsidR="00B4736F">
        <w:rPr/>
        <w:t>Bonferroni</w:t>
      </w:r>
      <w:r w:rsidR="00925238">
        <w:rPr/>
        <w:t xml:space="preserve"> adjusted P-value threshold was determined </w:t>
      </w:r>
      <w:r w:rsidR="1144E172">
        <w:rPr/>
        <w:t xml:space="preserve">to be  </w:t>
      </w:r>
      <w:r w:rsidR="00925238">
        <w:rPr/>
        <w:t xml:space="preserve"> p&lt; 0.05/(6x</w:t>
      </w:r>
      <w:r w:rsidR="001B26EE">
        <w:rPr/>
        <w:t>7</w:t>
      </w:r>
      <w:r w:rsidR="00925238">
        <w:rPr/>
        <w:t>) = 0.00</w:t>
      </w:r>
      <w:r w:rsidR="001B26EE">
        <w:rPr/>
        <w:t>12</w:t>
      </w:r>
      <w:r w:rsidR="00925238">
        <w:rPr/>
        <w:t>.</w:t>
      </w:r>
    </w:p>
    <w:p w:rsidRPr="00AB516C" w:rsidR="007C6C3A" w:rsidP="007C6C3A" w:rsidRDefault="000564D2" w14:paraId="51DCAF12" w14:textId="3F885647">
      <w:pPr>
        <w:rPr/>
      </w:pPr>
      <w:r w:rsidR="000564D2">
        <w:rPr/>
        <w:t xml:space="preserve">Gross </w:t>
      </w:r>
      <w:r w:rsidR="00634DC3">
        <w:rPr/>
        <w:t>(standardised b =</w:t>
      </w:r>
      <w:r w:rsidR="00693F6B">
        <w:rPr/>
        <w:t xml:space="preserve"> -0.</w:t>
      </w:r>
      <w:r w:rsidR="001B26EE">
        <w:rPr/>
        <w:t>44</w:t>
      </w:r>
      <w:r w:rsidR="00693F6B">
        <w:rPr/>
        <w:t>, p-value = 0.0005</w:t>
      </w:r>
      <w:r w:rsidR="00634DC3">
        <w:rPr/>
        <w:t xml:space="preserve">) </w:t>
      </w:r>
      <w:r w:rsidR="000564D2">
        <w:rPr/>
        <w:t>and c</w:t>
      </w:r>
      <w:r w:rsidR="00826273">
        <w:rPr/>
        <w:t>ombined motor score</w:t>
      </w:r>
      <w:r w:rsidR="00634DC3">
        <w:rPr/>
        <w:t>s (</w:t>
      </w:r>
      <w:r w:rsidR="00693F6B">
        <w:rPr/>
        <w:t>standardised b = -0.</w:t>
      </w:r>
      <w:r w:rsidR="00416ACF">
        <w:rPr/>
        <w:t>70</w:t>
      </w:r>
      <w:r w:rsidR="00693F6B">
        <w:rPr/>
        <w:t>, p-value = 0.0005</w:t>
      </w:r>
      <w:r w:rsidR="00634DC3">
        <w:rPr/>
        <w:t>)</w:t>
      </w:r>
      <w:r w:rsidR="00826273">
        <w:rPr/>
        <w:t xml:space="preserve"> </w:t>
      </w:r>
      <w:r w:rsidR="000564D2">
        <w:rPr/>
        <w:t xml:space="preserve">were significantly associated with </w:t>
      </w:r>
      <w:r w:rsidR="2D6D2BE2">
        <w:rPr/>
        <w:t xml:space="preserve">autism </w:t>
      </w:r>
      <w:r w:rsidR="00634DC3">
        <w:rPr/>
        <w:t>PS PT = 0.0001</w:t>
      </w:r>
      <w:r w:rsidR="006D31A3">
        <w:rPr/>
        <w:t xml:space="preserve"> (Supplementary Figure </w:t>
      </w:r>
      <w:r w:rsidR="001D4AD8">
        <w:rPr/>
        <w:t>5</w:t>
      </w:r>
      <w:r w:rsidR="006D31A3">
        <w:rPr/>
        <w:t>)</w:t>
      </w:r>
      <w:r w:rsidR="00C44938">
        <w:rPr/>
        <w:t xml:space="preserve">; where higher </w:t>
      </w:r>
      <w:r w:rsidR="0E159FFE">
        <w:rPr/>
        <w:t xml:space="preserve">autism </w:t>
      </w:r>
      <w:r w:rsidR="00C44938">
        <w:rPr/>
        <w:t xml:space="preserve">risk was associated with lower motor scores. </w:t>
      </w:r>
      <w:r w:rsidR="001525A4">
        <w:rPr/>
        <w:t xml:space="preserve">Negative association </w:t>
      </w:r>
      <w:r w:rsidR="00250E46">
        <w:rPr/>
        <w:t xml:space="preserve">(p&lt;0.05) </w:t>
      </w:r>
      <w:r w:rsidR="001525A4">
        <w:rPr/>
        <w:t xml:space="preserve">was also found between </w:t>
      </w:r>
      <w:r w:rsidR="3DAE5385">
        <w:rPr/>
        <w:t xml:space="preserve">autism </w:t>
      </w:r>
      <w:r w:rsidR="00327EEE">
        <w:rPr/>
        <w:t>PS P</w:t>
      </w:r>
      <w:r w:rsidRPr="2CAAF13F" w:rsidR="00327EEE">
        <w:rPr>
          <w:vertAlign w:val="subscript"/>
        </w:rPr>
        <w:t>T</w:t>
      </w:r>
      <w:r w:rsidR="00327EEE">
        <w:rPr/>
        <w:t xml:space="preserve">=0.0001 </w:t>
      </w:r>
      <w:r w:rsidR="00327EEE">
        <w:rPr/>
        <w:t xml:space="preserve">and </w:t>
      </w:r>
      <w:r w:rsidR="001525A4">
        <w:rPr/>
        <w:t>cognitive sc</w:t>
      </w:r>
      <w:r w:rsidR="003C6628">
        <w:rPr/>
        <w:t>ore (standardised b</w:t>
      </w:r>
      <w:r w:rsidR="00327EEE">
        <w:rPr/>
        <w:t xml:space="preserve"> </w:t>
      </w:r>
      <w:r w:rsidR="003C6628">
        <w:rPr/>
        <w:t>=</w:t>
      </w:r>
      <w:r w:rsidR="00327EEE">
        <w:rPr/>
        <w:t xml:space="preserve"> -0.32,</w:t>
      </w:r>
      <w:r w:rsidR="00250E46">
        <w:rPr/>
        <w:t xml:space="preserve"> </w:t>
      </w:r>
      <w:r w:rsidR="00327EEE">
        <w:rPr/>
        <w:t xml:space="preserve">p-value = 0.009) and expressive communications called score (standardised b = -0.38, p-value = 0.01). Negative associations </w:t>
      </w:r>
      <w:r w:rsidR="00250E46">
        <w:rPr/>
        <w:t xml:space="preserve">(p&lt;0.05) </w:t>
      </w:r>
      <w:r w:rsidR="00327EEE">
        <w:rPr/>
        <w:t xml:space="preserve">between </w:t>
      </w:r>
      <w:r w:rsidR="00250E46">
        <w:rPr/>
        <w:t xml:space="preserve">gross and combined motor scores and </w:t>
      </w:r>
      <w:r w:rsidR="549059C4">
        <w:rPr/>
        <w:t xml:space="preserve">autism </w:t>
      </w:r>
      <w:r w:rsidR="00250E46">
        <w:rPr/>
        <w:t xml:space="preserve">PS </w:t>
      </w:r>
      <w:r w:rsidR="00250E46">
        <w:rPr/>
        <w:t>was</w:t>
      </w:r>
      <w:r w:rsidR="00250E46">
        <w:rPr/>
        <w:t xml:space="preserve"> also found </w:t>
      </w:r>
      <w:r w:rsidR="007C6C3A">
        <w:rPr/>
        <w:t xml:space="preserve">in </w:t>
      </w:r>
      <w:r w:rsidR="0BD37A92">
        <w:rPr/>
        <w:t xml:space="preserve">autism </w:t>
      </w:r>
      <w:r w:rsidR="007C6C3A">
        <w:rPr/>
        <w:t>PS= 1e-05,0.01 and 0.05</w:t>
      </w:r>
      <w:r w:rsidR="007C6C3A">
        <w:rPr/>
        <w:t xml:space="preserve">. A trend towards a negative relationship was also detected between fine motor score and </w:t>
      </w:r>
      <w:r w:rsidR="0089F349">
        <w:rPr/>
        <w:t xml:space="preserve">autism </w:t>
      </w:r>
      <w:r w:rsidR="007C6C3A">
        <w:rPr/>
        <w:t>PS, but no significant association was found.</w:t>
      </w:r>
    </w:p>
    <w:p w:rsidR="00CE51C5" w:rsidP="00873C3E" w:rsidRDefault="006015EA" w14:paraId="2E1BE584" w14:textId="275384E8">
      <w:pPr>
        <w:rPr/>
      </w:pPr>
      <w:r w:rsidR="44A00D16">
        <w:drawing>
          <wp:inline wp14:editId="45828A9A" wp14:anchorId="1EDE1812">
            <wp:extent cx="6099382" cy="3049691"/>
            <wp:effectExtent l="0" t="0" r="0" b="0"/>
            <wp:docPr id="698809701" name="" title=""/>
            <wp:cNvGraphicFramePr>
              <a:graphicFrameLocks noChangeAspect="1"/>
            </wp:cNvGraphicFramePr>
            <a:graphic>
              <a:graphicData uri="http://schemas.openxmlformats.org/drawingml/2006/picture">
                <pic:pic>
                  <pic:nvPicPr>
                    <pic:cNvPr id="0" name=""/>
                    <pic:cNvPicPr/>
                  </pic:nvPicPr>
                  <pic:blipFill>
                    <a:blip r:embed="Rbcca8cf473d94923">
                      <a:extLst>
                        <a:ext xmlns:a="http://schemas.openxmlformats.org/drawingml/2006/main" uri="{28A0092B-C50C-407E-A947-70E740481C1C}">
                          <a14:useLocalDpi val="0"/>
                        </a:ext>
                      </a:extLst>
                    </a:blip>
                    <a:stretch>
                      <a:fillRect/>
                    </a:stretch>
                  </pic:blipFill>
                  <pic:spPr>
                    <a:xfrm>
                      <a:off x="0" y="0"/>
                      <a:ext cx="6099382" cy="3049691"/>
                    </a:xfrm>
                    <a:prstGeom prst="rect">
                      <a:avLst/>
                    </a:prstGeom>
                  </pic:spPr>
                </pic:pic>
              </a:graphicData>
            </a:graphic>
          </wp:inline>
        </w:drawing>
      </w:r>
    </w:p>
    <w:p w:rsidRPr="00BB085B" w:rsidR="00873C3E" w:rsidP="00873C3E" w:rsidRDefault="00746BED" w14:paraId="75487F1E" w14:textId="21CF8467">
      <w:pPr>
        <w:rPr/>
      </w:pPr>
      <w:r w:rsidRPr="59638C9F" w:rsidR="00746BED">
        <w:rPr>
          <w:rFonts w:ascii="Calibri" w:hAnsi="Calibri" w:eastAsia="Calibri" w:cs="Calibri"/>
          <w:b w:val="1"/>
          <w:bCs w:val="1"/>
          <w:color w:val="000000" w:themeColor="text1" w:themeTint="FF" w:themeShade="FF"/>
        </w:rPr>
        <w:t xml:space="preserve">Supplementary Figure </w:t>
      </w:r>
      <w:r w:rsidRPr="59638C9F" w:rsidR="00AC2D97">
        <w:rPr>
          <w:rFonts w:ascii="Calibri" w:hAnsi="Calibri" w:eastAsia="Calibri" w:cs="Calibri"/>
          <w:b w:val="1"/>
          <w:bCs w:val="1"/>
          <w:color w:val="000000" w:themeColor="text1" w:themeTint="FF" w:themeShade="FF"/>
        </w:rPr>
        <w:t>5</w:t>
      </w:r>
      <w:r w:rsidRPr="59638C9F" w:rsidR="00746BED">
        <w:rPr>
          <w:rFonts w:ascii="Calibri" w:hAnsi="Calibri" w:eastAsia="Calibri" w:cs="Calibri"/>
          <w:color w:val="000000" w:themeColor="text1" w:themeTint="FF" w:themeShade="FF"/>
        </w:rPr>
        <w:t xml:space="preserve">. </w:t>
      </w:r>
      <w:r w:rsidRPr="59638C9F" w:rsidR="00572995">
        <w:rPr>
          <w:rFonts w:ascii="Calibri" w:hAnsi="Calibri" w:eastAsia="Calibri" w:cs="Calibri"/>
          <w:color w:val="000000" w:themeColor="text1" w:themeTint="FF" w:themeShade="FF"/>
        </w:rPr>
        <w:t xml:space="preserve"> </w:t>
      </w:r>
      <w:r w:rsidRPr="59638C9F" w:rsidR="00A00960">
        <w:rPr>
          <w:rFonts w:ascii="Calibri" w:hAnsi="Calibri" w:eastAsia="Calibri" w:cs="Calibri"/>
          <w:color w:val="000000" w:themeColor="text1" w:themeTint="FF" w:themeShade="FF"/>
        </w:rPr>
        <w:t xml:space="preserve">Scatterplot between </w:t>
      </w:r>
      <w:r w:rsidRPr="59638C9F" w:rsidR="006015EA">
        <w:rPr>
          <w:rFonts w:ascii="Calibri" w:hAnsi="Calibri" w:eastAsia="Calibri" w:cs="Calibri"/>
          <w:color w:val="000000" w:themeColor="text1" w:themeTint="FF" w:themeShade="FF"/>
        </w:rPr>
        <w:t>behavioural</w:t>
      </w:r>
      <w:r w:rsidRPr="59638C9F" w:rsidR="00A00960">
        <w:rPr>
          <w:rFonts w:ascii="Calibri" w:hAnsi="Calibri" w:eastAsia="Calibri" w:cs="Calibri"/>
          <w:color w:val="000000" w:themeColor="text1" w:themeTint="FF" w:themeShade="FF"/>
        </w:rPr>
        <w:t xml:space="preserve"> score</w:t>
      </w:r>
      <w:r w:rsidRPr="59638C9F" w:rsidR="006015EA">
        <w:rPr>
          <w:rFonts w:ascii="Calibri" w:hAnsi="Calibri" w:eastAsia="Calibri" w:cs="Calibri"/>
          <w:color w:val="000000" w:themeColor="text1" w:themeTint="FF" w:themeShade="FF"/>
        </w:rPr>
        <w:t>s</w:t>
      </w:r>
      <w:r w:rsidRPr="59638C9F" w:rsidR="00A00960">
        <w:rPr>
          <w:rFonts w:ascii="Calibri" w:hAnsi="Calibri" w:eastAsia="Calibri" w:cs="Calibri"/>
          <w:color w:val="000000" w:themeColor="text1" w:themeTint="FF" w:themeShade="FF"/>
        </w:rPr>
        <w:t xml:space="preserve"> and </w:t>
      </w:r>
      <w:r w:rsidRPr="59638C9F" w:rsidR="2C17EF1E">
        <w:rPr>
          <w:rFonts w:ascii="Calibri" w:hAnsi="Calibri" w:eastAsia="Calibri" w:cs="Calibri"/>
          <w:color w:val="000000" w:themeColor="text1" w:themeTint="FF" w:themeShade="FF"/>
        </w:rPr>
        <w:t xml:space="preserve">autism </w:t>
      </w:r>
      <w:r w:rsidRPr="59638C9F" w:rsidR="00A00960">
        <w:rPr>
          <w:rFonts w:ascii="Calibri" w:hAnsi="Calibri" w:eastAsia="Calibri" w:cs="Calibri"/>
          <w:color w:val="000000" w:themeColor="text1" w:themeTint="FF" w:themeShade="FF"/>
        </w:rPr>
        <w:t>PS P</w:t>
      </w:r>
      <w:r w:rsidRPr="59638C9F" w:rsidR="00A00960">
        <w:rPr>
          <w:rFonts w:ascii="Calibri" w:hAnsi="Calibri" w:eastAsia="Calibri" w:cs="Calibri"/>
          <w:color w:val="000000" w:themeColor="text1" w:themeTint="FF" w:themeShade="FF"/>
          <w:vertAlign w:val="subscript"/>
        </w:rPr>
        <w:t xml:space="preserve">T </w:t>
      </w:r>
      <w:r w:rsidRPr="59638C9F" w:rsidR="00A00960">
        <w:rPr>
          <w:rFonts w:ascii="Calibri" w:hAnsi="Calibri" w:eastAsia="Calibri" w:cs="Calibri"/>
          <w:color w:val="000000" w:themeColor="text1" w:themeTint="FF" w:themeShade="FF"/>
        </w:rPr>
        <w:t xml:space="preserve">= 0.0001. </w:t>
      </w:r>
      <w:r w:rsidRPr="59638C9F" w:rsidR="00976012">
        <w:rPr>
          <w:rFonts w:ascii="Calibri" w:hAnsi="Calibri" w:eastAsia="Calibri" w:cs="Calibri"/>
          <w:color w:val="000000" w:themeColor="text1" w:themeTint="FF" w:themeShade="FF"/>
        </w:rPr>
        <w:t>Here, the assessment score</w:t>
      </w:r>
      <w:r w:rsidRPr="59638C9F" w:rsidR="006015EA">
        <w:rPr>
          <w:rFonts w:ascii="Calibri" w:hAnsi="Calibri" w:eastAsia="Calibri" w:cs="Calibri"/>
          <w:color w:val="000000" w:themeColor="text1" w:themeTint="FF" w:themeShade="FF"/>
        </w:rPr>
        <w:t>s</w:t>
      </w:r>
      <w:r w:rsidRPr="59638C9F" w:rsidR="00976012">
        <w:rPr>
          <w:rFonts w:ascii="Calibri" w:hAnsi="Calibri" w:eastAsia="Calibri" w:cs="Calibri"/>
          <w:color w:val="000000" w:themeColor="text1" w:themeTint="FF" w:themeShade="FF"/>
        </w:rPr>
        <w:t xml:space="preserve"> </w:t>
      </w:r>
      <w:r w:rsidRPr="59638C9F" w:rsidR="006015EA">
        <w:rPr>
          <w:rFonts w:ascii="Calibri" w:hAnsi="Calibri" w:eastAsia="Calibri" w:cs="Calibri"/>
          <w:color w:val="000000" w:themeColor="text1" w:themeTint="FF" w:themeShade="FF"/>
        </w:rPr>
        <w:t>have</w:t>
      </w:r>
      <w:r w:rsidRPr="59638C9F" w:rsidR="00976012">
        <w:rPr>
          <w:rFonts w:ascii="Calibri" w:hAnsi="Calibri" w:eastAsia="Calibri" w:cs="Calibri"/>
          <w:color w:val="000000" w:themeColor="text1" w:themeTint="FF" w:themeShade="FF"/>
        </w:rPr>
        <w:t xml:space="preserve"> been adjusted for sex, assessment age and IMD</w:t>
      </w:r>
      <w:r w:rsidRPr="59638C9F" w:rsidR="00D80C53">
        <w:rPr>
          <w:rFonts w:ascii="Calibri" w:hAnsi="Calibri" w:eastAsia="Calibri" w:cs="Calibri"/>
          <w:color w:val="000000" w:themeColor="text1" w:themeTint="FF" w:themeShade="FF"/>
        </w:rPr>
        <w:t xml:space="preserve">, and </w:t>
      </w:r>
      <w:r w:rsidRPr="59638C9F" w:rsidR="1EB3A8CC">
        <w:rPr>
          <w:rFonts w:ascii="Calibri" w:hAnsi="Calibri" w:eastAsia="Calibri" w:cs="Calibri"/>
          <w:color w:val="000000" w:themeColor="text1" w:themeTint="FF" w:themeShade="FF"/>
        </w:rPr>
        <w:t xml:space="preserve">autism </w:t>
      </w:r>
      <w:r w:rsidRPr="59638C9F" w:rsidR="00D80C53">
        <w:rPr>
          <w:rFonts w:ascii="Calibri" w:hAnsi="Calibri" w:eastAsia="Calibri" w:cs="Calibri"/>
          <w:color w:val="000000" w:themeColor="text1" w:themeTint="FF" w:themeShade="FF"/>
        </w:rPr>
        <w:t>PS has been adjusted for the first 3 ancestry PCs.</w:t>
      </w:r>
      <w:r w:rsidR="00873C3E">
        <w:rPr/>
        <w:t xml:space="preserve"> </w:t>
      </w:r>
      <w:r>
        <w:tab/>
      </w:r>
    </w:p>
    <w:p w:rsidR="59638C9F" w:rsidP="59638C9F" w:rsidRDefault="59638C9F" w14:paraId="7E3A4598" w14:textId="76E75D9F">
      <w:pPr>
        <w:pStyle w:val="Normal"/>
        <w:rPr/>
      </w:pPr>
    </w:p>
    <w:p w:rsidR="5A61A033" w:rsidP="59638C9F" w:rsidRDefault="5A61A033" w14:paraId="00637F8B" w14:textId="736248CD">
      <w:pPr>
        <w:pStyle w:val="Normal"/>
        <w:rPr>
          <w:b w:val="0"/>
          <w:bCs w:val="0"/>
        </w:rPr>
      </w:pPr>
      <w:r w:rsidR="5A61A033">
        <w:rPr/>
        <w:t>Supplementary Table</w:t>
      </w:r>
      <w:r w:rsidR="25C6B6F5">
        <w:rPr/>
        <w:t xml:space="preserve"> 1</w:t>
      </w:r>
      <w:r w:rsidR="5A61A033">
        <w:rPr/>
        <w:t xml:space="preserve">. </w:t>
      </w:r>
      <w:r w:rsidR="3D1BB544">
        <w:rPr/>
        <w:t xml:space="preserve">Top 5 pathway </w:t>
      </w:r>
      <w:r w:rsidR="3D1BB544">
        <w:rPr/>
        <w:t>identified</w:t>
      </w:r>
      <w:r w:rsidR="3D1BB544">
        <w:rPr/>
        <w:t xml:space="preserve"> by o</w:t>
      </w:r>
      <w:r w:rsidR="5AD8D71D">
        <w:rPr/>
        <w:t>verrepresentation</w:t>
      </w:r>
      <w:r w:rsidR="6DF94FBD">
        <w:rPr/>
        <w:t xml:space="preserve"> analysis with DAVID</w:t>
      </w:r>
      <w:r w:rsidR="6C9C9EE1">
        <w:rPr/>
        <w:t>.</w:t>
      </w:r>
      <w:r w:rsidRPr="59638C9F" w:rsidR="71181EF6">
        <w:rPr>
          <w:b w:val="1"/>
          <w:bCs w:val="1"/>
        </w:rPr>
        <w:t xml:space="preserve"> Bolded</w:t>
      </w:r>
      <w:r w:rsidR="71181EF6">
        <w:rPr>
          <w:b w:val="0"/>
          <w:bCs w:val="0"/>
        </w:rPr>
        <w:t xml:space="preserve"> are statistically significant results.</w:t>
      </w:r>
      <w:r w:rsidR="017E323F">
        <w:rPr>
          <w:b w:val="0"/>
          <w:bCs w:val="0"/>
        </w:rPr>
        <w:t xml:space="preserve"> The results were generated using “Homo Sapiens” as background genes; GO_CC_DIRECT, GO_MF_DIRECT and GO_BP_DIRECT as reference gene lists. </w:t>
      </w:r>
      <w:r w:rsidR="0D42FAC3">
        <w:rPr>
          <w:b w:val="0"/>
          <w:bCs w:val="0"/>
        </w:rPr>
        <w:t>Gene lists were uploaded as entrez IDs.</w:t>
      </w:r>
    </w:p>
    <w:tbl>
      <w:tblPr>
        <w:tblStyle w:val="PlainTable2"/>
        <w:tblW w:w="0" w:type="auto"/>
        <w:tblLayout w:type="fixed"/>
        <w:tblLook w:val="06A0" w:firstRow="1" w:lastRow="0" w:firstColumn="1" w:lastColumn="0" w:noHBand="1" w:noVBand="1"/>
      </w:tblPr>
      <w:tblGrid>
        <w:gridCol w:w="1502"/>
        <w:gridCol w:w="1502"/>
        <w:gridCol w:w="1502"/>
        <w:gridCol w:w="1502"/>
        <w:gridCol w:w="1502"/>
        <w:gridCol w:w="1502"/>
      </w:tblGrid>
      <w:tr w:rsidR="59638C9F" w:rsidTr="59638C9F" w14:paraId="025382A8">
        <w:trPr>
          <w:trHeight w:val="300"/>
        </w:trPr>
        <w:tc>
          <w:tcPr>
            <w:cnfStyle w:val="001000000000" w:firstRow="0" w:lastRow="0" w:firstColumn="1" w:lastColumn="0" w:oddVBand="0" w:evenVBand="0" w:oddHBand="0" w:evenHBand="0" w:firstRowFirstColumn="0" w:firstRowLastColumn="0" w:lastRowFirstColumn="0" w:lastRowLastColumn="0"/>
            <w:tcW w:w="1502" w:type="dxa"/>
            <w:tcMar/>
          </w:tcPr>
          <w:p w:rsidR="5A61A033" w:rsidP="59638C9F" w:rsidRDefault="5A61A033" w14:paraId="42EE46B9" w14:textId="426A8FA5">
            <w:pPr>
              <w:pStyle w:val="Normal"/>
              <w:rPr>
                <w:b w:val="1"/>
                <w:bCs w:val="1"/>
              </w:rPr>
            </w:pPr>
            <w:r w:rsidRPr="59638C9F" w:rsidR="5A61A033">
              <w:rPr>
                <w:b w:val="1"/>
                <w:bCs w:val="1"/>
              </w:rPr>
              <w:t>Category</w:t>
            </w:r>
          </w:p>
        </w:tc>
        <w:tc>
          <w:tcPr>
            <w:cnfStyle w:val="000000000000" w:firstRow="0" w:lastRow="0" w:firstColumn="0" w:lastColumn="0" w:oddVBand="0" w:evenVBand="0" w:oddHBand="0" w:evenHBand="0" w:firstRowFirstColumn="0" w:firstRowLastColumn="0" w:lastRowFirstColumn="0" w:lastRowLastColumn="0"/>
            <w:tcW w:w="1502" w:type="dxa"/>
            <w:tcMar/>
          </w:tcPr>
          <w:p w:rsidR="5A61A033" w:rsidP="59638C9F" w:rsidRDefault="5A61A033" w14:paraId="16C26564" w14:textId="0CC87C92">
            <w:pPr>
              <w:pStyle w:val="Normal"/>
              <w:rPr>
                <w:b w:val="1"/>
                <w:bCs w:val="1"/>
              </w:rPr>
            </w:pPr>
            <w:r w:rsidRPr="59638C9F" w:rsidR="5A61A033">
              <w:rPr>
                <w:b w:val="1"/>
                <w:bCs w:val="1"/>
              </w:rPr>
              <w:t>Term</w:t>
            </w:r>
          </w:p>
        </w:tc>
        <w:tc>
          <w:tcPr>
            <w:cnfStyle w:val="000000000000" w:firstRow="0" w:lastRow="0" w:firstColumn="0" w:lastColumn="0" w:oddVBand="0" w:evenVBand="0" w:oddHBand="0" w:evenHBand="0" w:firstRowFirstColumn="0" w:firstRowLastColumn="0" w:lastRowFirstColumn="0" w:lastRowLastColumn="0"/>
            <w:tcW w:w="1502" w:type="dxa"/>
            <w:tcMar/>
          </w:tcPr>
          <w:p w:rsidR="5A61A033" w:rsidP="59638C9F" w:rsidRDefault="5A61A033" w14:paraId="3E2DF9BE" w14:textId="18621F70">
            <w:pPr>
              <w:pStyle w:val="Normal"/>
              <w:rPr>
                <w:b w:val="1"/>
                <w:bCs w:val="1"/>
              </w:rPr>
            </w:pPr>
            <w:r w:rsidRPr="59638C9F" w:rsidR="5A61A033">
              <w:rPr>
                <w:b w:val="1"/>
                <w:bCs w:val="1"/>
              </w:rPr>
              <w:t>Count</w:t>
            </w:r>
          </w:p>
        </w:tc>
        <w:tc>
          <w:tcPr>
            <w:cnfStyle w:val="000000000000" w:firstRow="0" w:lastRow="0" w:firstColumn="0" w:lastColumn="0" w:oddVBand="0" w:evenVBand="0" w:oddHBand="0" w:evenHBand="0" w:firstRowFirstColumn="0" w:firstRowLastColumn="0" w:lastRowFirstColumn="0" w:lastRowLastColumn="0"/>
            <w:tcW w:w="1502" w:type="dxa"/>
            <w:tcMar/>
          </w:tcPr>
          <w:p w:rsidR="5A61A033" w:rsidP="59638C9F" w:rsidRDefault="5A61A033" w14:paraId="5E770EB6" w14:textId="36EFD610">
            <w:pPr>
              <w:pStyle w:val="Normal"/>
              <w:rPr>
                <w:b w:val="1"/>
                <w:bCs w:val="1"/>
              </w:rPr>
            </w:pPr>
            <w:r w:rsidRPr="59638C9F" w:rsidR="5A61A033">
              <w:rPr>
                <w:b w:val="1"/>
                <w:bCs w:val="1"/>
              </w:rPr>
              <w:t>Proportion</w:t>
            </w:r>
          </w:p>
        </w:tc>
        <w:tc>
          <w:tcPr>
            <w:cnfStyle w:val="000000000000" w:firstRow="0" w:lastRow="0" w:firstColumn="0" w:lastColumn="0" w:oddVBand="0" w:evenVBand="0" w:oddHBand="0" w:evenHBand="0" w:firstRowFirstColumn="0" w:firstRowLastColumn="0" w:lastRowFirstColumn="0" w:lastRowLastColumn="0"/>
            <w:tcW w:w="1502" w:type="dxa"/>
            <w:tcMar/>
          </w:tcPr>
          <w:p w:rsidR="5A61A033" w:rsidP="59638C9F" w:rsidRDefault="5A61A033" w14:paraId="3A465331" w14:textId="5636C31B">
            <w:pPr>
              <w:pStyle w:val="Normal"/>
              <w:rPr>
                <w:b w:val="1"/>
                <w:bCs w:val="1"/>
              </w:rPr>
            </w:pPr>
            <w:r w:rsidRPr="59638C9F" w:rsidR="5A61A033">
              <w:rPr>
                <w:b w:val="1"/>
                <w:bCs w:val="1"/>
              </w:rPr>
              <w:t>P-value</w:t>
            </w:r>
          </w:p>
        </w:tc>
        <w:tc>
          <w:tcPr>
            <w:cnfStyle w:val="000000000000" w:firstRow="0" w:lastRow="0" w:firstColumn="0" w:lastColumn="0" w:oddVBand="0" w:evenVBand="0" w:oddHBand="0" w:evenHBand="0" w:firstRowFirstColumn="0" w:firstRowLastColumn="0" w:lastRowFirstColumn="0" w:lastRowLastColumn="0"/>
            <w:tcW w:w="1502" w:type="dxa"/>
            <w:tcMar/>
          </w:tcPr>
          <w:p w:rsidR="5A61A033" w:rsidP="59638C9F" w:rsidRDefault="5A61A033" w14:paraId="43ECD078" w14:textId="574E8E40">
            <w:pPr>
              <w:pStyle w:val="Normal"/>
              <w:rPr>
                <w:b w:val="1"/>
                <w:bCs w:val="1"/>
              </w:rPr>
            </w:pPr>
            <w:r w:rsidRPr="59638C9F" w:rsidR="5A61A033">
              <w:rPr>
                <w:b w:val="1"/>
                <w:bCs w:val="1"/>
              </w:rPr>
              <w:t>Benjamini FDR</w:t>
            </w:r>
          </w:p>
        </w:tc>
      </w:tr>
      <w:tr w:rsidR="59638C9F" w:rsidTr="59638C9F" w14:paraId="0AD76620">
        <w:trPr>
          <w:trHeight w:val="300"/>
        </w:trPr>
        <w:tc>
          <w:tcPr>
            <w:cnfStyle w:val="001000000000" w:firstRow="0" w:lastRow="0" w:firstColumn="1" w:lastColumn="0" w:oddVBand="0" w:evenVBand="0" w:oddHBand="0" w:evenHBand="0" w:firstRowFirstColumn="0" w:firstRowLastColumn="0" w:lastRowFirstColumn="0" w:lastRowLastColumn="0"/>
            <w:tcW w:w="1502" w:type="dxa"/>
            <w:tcMar/>
          </w:tcPr>
          <w:p w:rsidR="5A61A033" w:rsidP="59638C9F" w:rsidRDefault="5A61A033" w14:paraId="056D1EDD" w14:textId="3A0A1D36">
            <w:pPr>
              <w:pStyle w:val="Normal"/>
              <w:rPr>
                <w:b w:val="1"/>
                <w:bCs w:val="1"/>
              </w:rPr>
            </w:pPr>
            <w:r w:rsidRPr="59638C9F" w:rsidR="5A61A033">
              <w:rPr>
                <w:b w:val="1"/>
                <w:bCs w:val="1"/>
              </w:rPr>
              <w:t>GO_CC_DIRECT</w:t>
            </w:r>
          </w:p>
        </w:tc>
        <w:tc>
          <w:tcPr>
            <w:cnfStyle w:val="000000000000" w:firstRow="0" w:lastRow="0" w:firstColumn="0" w:lastColumn="0" w:oddVBand="0" w:evenVBand="0" w:oddHBand="0" w:evenHBand="0" w:firstRowFirstColumn="0" w:firstRowLastColumn="0" w:lastRowFirstColumn="0" w:lastRowLastColumn="0"/>
            <w:tcW w:w="1502" w:type="dxa"/>
            <w:tcMar/>
          </w:tcPr>
          <w:p w:rsidR="5A61A033" w:rsidP="59638C9F" w:rsidRDefault="5A61A033" w14:paraId="25508C4E" w14:textId="53C2AA73">
            <w:pPr>
              <w:pStyle w:val="Normal"/>
              <w:rPr>
                <w:b w:val="1"/>
                <w:bCs w:val="1"/>
              </w:rPr>
            </w:pPr>
            <w:r w:rsidRPr="59638C9F" w:rsidR="5A61A033">
              <w:rPr>
                <w:b w:val="1"/>
                <w:bCs w:val="1"/>
              </w:rPr>
              <w:t>Plasma membrane</w:t>
            </w:r>
          </w:p>
        </w:tc>
        <w:tc>
          <w:tcPr>
            <w:cnfStyle w:val="000000000000" w:firstRow="0" w:lastRow="0" w:firstColumn="0" w:lastColumn="0" w:oddVBand="0" w:evenVBand="0" w:oddHBand="0" w:evenHBand="0" w:firstRowFirstColumn="0" w:firstRowLastColumn="0" w:lastRowFirstColumn="0" w:lastRowLastColumn="0"/>
            <w:tcW w:w="1502" w:type="dxa"/>
            <w:tcMar/>
          </w:tcPr>
          <w:p w:rsidR="5A61A033" w:rsidP="59638C9F" w:rsidRDefault="5A61A033" w14:paraId="4DAF4843" w14:textId="48BAE407">
            <w:pPr>
              <w:pStyle w:val="Normal"/>
              <w:rPr>
                <w:b w:val="1"/>
                <w:bCs w:val="1"/>
              </w:rPr>
            </w:pPr>
            <w:r w:rsidRPr="59638C9F" w:rsidR="5A61A033">
              <w:rPr>
                <w:b w:val="1"/>
                <w:bCs w:val="1"/>
              </w:rPr>
              <w:t>52</w:t>
            </w:r>
          </w:p>
        </w:tc>
        <w:tc>
          <w:tcPr>
            <w:cnfStyle w:val="000000000000" w:firstRow="0" w:lastRow="0" w:firstColumn="0" w:lastColumn="0" w:oddVBand="0" w:evenVBand="0" w:oddHBand="0" w:evenHBand="0" w:firstRowFirstColumn="0" w:firstRowLastColumn="0" w:lastRowFirstColumn="0" w:lastRowLastColumn="0"/>
            <w:tcW w:w="1502" w:type="dxa"/>
            <w:tcMar/>
          </w:tcPr>
          <w:p w:rsidR="5A61A033" w:rsidP="59638C9F" w:rsidRDefault="5A61A033" w14:paraId="4D637D05" w14:textId="58A00A46">
            <w:pPr>
              <w:pStyle w:val="Normal"/>
              <w:rPr>
                <w:b w:val="1"/>
                <w:bCs w:val="1"/>
              </w:rPr>
            </w:pPr>
            <w:r w:rsidRPr="59638C9F" w:rsidR="5A61A033">
              <w:rPr>
                <w:b w:val="1"/>
                <w:bCs w:val="1"/>
              </w:rPr>
              <w:t>41.3%</w:t>
            </w:r>
          </w:p>
        </w:tc>
        <w:tc>
          <w:tcPr>
            <w:cnfStyle w:val="000000000000" w:firstRow="0" w:lastRow="0" w:firstColumn="0" w:lastColumn="0" w:oddVBand="0" w:evenVBand="0" w:oddHBand="0" w:evenHBand="0" w:firstRowFirstColumn="0" w:firstRowLastColumn="0" w:lastRowFirstColumn="0" w:lastRowLastColumn="0"/>
            <w:tcW w:w="1502" w:type="dxa"/>
            <w:tcMar/>
          </w:tcPr>
          <w:p w:rsidR="5A61A033" w:rsidP="59638C9F" w:rsidRDefault="5A61A033" w14:paraId="405433A4" w14:textId="101F7D13">
            <w:pPr>
              <w:pStyle w:val="Normal"/>
              <w:rPr>
                <w:b w:val="1"/>
                <w:bCs w:val="1"/>
                <w:vertAlign w:val="superscript"/>
              </w:rPr>
            </w:pPr>
            <w:r w:rsidRPr="59638C9F" w:rsidR="5A61A033">
              <w:rPr>
                <w:b w:val="1"/>
                <w:bCs w:val="1"/>
              </w:rPr>
              <w:t>9x10</w:t>
            </w:r>
            <w:r w:rsidRPr="59638C9F" w:rsidR="5A61A033">
              <w:rPr>
                <w:b w:val="1"/>
                <w:bCs w:val="1"/>
                <w:vertAlign w:val="superscript"/>
              </w:rPr>
              <w:t>-5</w:t>
            </w:r>
          </w:p>
        </w:tc>
        <w:tc>
          <w:tcPr>
            <w:cnfStyle w:val="000000000000" w:firstRow="0" w:lastRow="0" w:firstColumn="0" w:lastColumn="0" w:oddVBand="0" w:evenVBand="0" w:oddHBand="0" w:evenHBand="0" w:firstRowFirstColumn="0" w:firstRowLastColumn="0" w:lastRowFirstColumn="0" w:lastRowLastColumn="0"/>
            <w:tcW w:w="1502" w:type="dxa"/>
            <w:tcMar/>
          </w:tcPr>
          <w:p w:rsidR="5A61A033" w:rsidP="59638C9F" w:rsidRDefault="5A61A033" w14:paraId="03F3FAD1" w14:textId="4685424E">
            <w:pPr>
              <w:pStyle w:val="Normal"/>
              <w:rPr>
                <w:b w:val="1"/>
                <w:bCs w:val="1"/>
                <w:vertAlign w:val="superscript"/>
              </w:rPr>
            </w:pPr>
            <w:r w:rsidRPr="59638C9F" w:rsidR="5A61A033">
              <w:rPr>
                <w:b w:val="1"/>
                <w:bCs w:val="1"/>
              </w:rPr>
              <w:t>2.1x10</w:t>
            </w:r>
            <w:r w:rsidRPr="59638C9F" w:rsidR="5A61A033">
              <w:rPr>
                <w:b w:val="1"/>
                <w:bCs w:val="1"/>
                <w:vertAlign w:val="superscript"/>
              </w:rPr>
              <w:t>-2</w:t>
            </w:r>
          </w:p>
        </w:tc>
      </w:tr>
      <w:tr w:rsidR="59638C9F" w:rsidTr="59638C9F" w14:paraId="61F41B6F">
        <w:trPr>
          <w:trHeight w:val="300"/>
        </w:trPr>
        <w:tc>
          <w:tcPr>
            <w:cnfStyle w:val="001000000000" w:firstRow="0" w:lastRow="0" w:firstColumn="1" w:lastColumn="0" w:oddVBand="0" w:evenVBand="0" w:oddHBand="0" w:evenHBand="0" w:firstRowFirstColumn="0" w:firstRowLastColumn="0" w:lastRowFirstColumn="0" w:lastRowLastColumn="0"/>
            <w:tcW w:w="1502" w:type="dxa"/>
            <w:tcMar/>
          </w:tcPr>
          <w:p w:rsidR="5A61A033" w:rsidP="59638C9F" w:rsidRDefault="5A61A033" w14:paraId="7B343FC2" w14:textId="02F32D8E">
            <w:pPr>
              <w:pStyle w:val="Normal"/>
              <w:rPr>
                <w:b w:val="1"/>
                <w:bCs w:val="1"/>
              </w:rPr>
            </w:pPr>
            <w:r w:rsidRPr="59638C9F" w:rsidR="5A61A033">
              <w:rPr>
                <w:b w:val="1"/>
                <w:bCs w:val="1"/>
              </w:rPr>
              <w:t>GO_CC_DIRECT</w:t>
            </w:r>
          </w:p>
        </w:tc>
        <w:tc>
          <w:tcPr>
            <w:cnfStyle w:val="000000000000" w:firstRow="0" w:lastRow="0" w:firstColumn="0" w:lastColumn="0" w:oddVBand="0" w:evenVBand="0" w:oddHBand="0" w:evenHBand="0" w:firstRowFirstColumn="0" w:firstRowLastColumn="0" w:lastRowFirstColumn="0" w:lastRowLastColumn="0"/>
            <w:tcW w:w="1502" w:type="dxa"/>
            <w:tcMar/>
          </w:tcPr>
          <w:p w:rsidR="5A61A033" w:rsidP="59638C9F" w:rsidRDefault="5A61A033" w14:paraId="53548FEF" w14:textId="115494DD">
            <w:pPr>
              <w:pStyle w:val="Normal"/>
              <w:rPr>
                <w:b w:val="1"/>
                <w:bCs w:val="1"/>
              </w:rPr>
            </w:pPr>
            <w:r w:rsidRPr="59638C9F" w:rsidR="5A61A033">
              <w:rPr>
                <w:b w:val="1"/>
                <w:bCs w:val="1"/>
              </w:rPr>
              <w:t>Neuronal cell body</w:t>
            </w:r>
          </w:p>
        </w:tc>
        <w:tc>
          <w:tcPr>
            <w:cnfStyle w:val="000000000000" w:firstRow="0" w:lastRow="0" w:firstColumn="0" w:lastColumn="0" w:oddVBand="0" w:evenVBand="0" w:oddHBand="0" w:evenHBand="0" w:firstRowFirstColumn="0" w:firstRowLastColumn="0" w:lastRowFirstColumn="0" w:lastRowLastColumn="0"/>
            <w:tcW w:w="1502" w:type="dxa"/>
            <w:tcMar/>
          </w:tcPr>
          <w:p w:rsidR="5A61A033" w:rsidP="59638C9F" w:rsidRDefault="5A61A033" w14:paraId="155342E5" w14:textId="2512D3D5">
            <w:pPr>
              <w:pStyle w:val="Normal"/>
              <w:rPr>
                <w:b w:val="1"/>
                <w:bCs w:val="1"/>
              </w:rPr>
            </w:pPr>
            <w:r w:rsidRPr="59638C9F" w:rsidR="5A61A033">
              <w:rPr>
                <w:b w:val="1"/>
                <w:bCs w:val="1"/>
              </w:rPr>
              <w:t>10</w:t>
            </w:r>
          </w:p>
        </w:tc>
        <w:tc>
          <w:tcPr>
            <w:cnfStyle w:val="000000000000" w:firstRow="0" w:lastRow="0" w:firstColumn="0" w:lastColumn="0" w:oddVBand="0" w:evenVBand="0" w:oddHBand="0" w:evenHBand="0" w:firstRowFirstColumn="0" w:firstRowLastColumn="0" w:lastRowFirstColumn="0" w:lastRowLastColumn="0"/>
            <w:tcW w:w="1502" w:type="dxa"/>
            <w:tcMar/>
          </w:tcPr>
          <w:p w:rsidR="5A61A033" w:rsidP="59638C9F" w:rsidRDefault="5A61A033" w14:paraId="32FB25DC" w14:textId="0BB68BE6">
            <w:pPr>
              <w:pStyle w:val="Normal"/>
              <w:rPr>
                <w:b w:val="1"/>
                <w:bCs w:val="1"/>
              </w:rPr>
            </w:pPr>
            <w:r w:rsidRPr="59638C9F" w:rsidR="5A61A033">
              <w:rPr>
                <w:b w:val="1"/>
                <w:bCs w:val="1"/>
              </w:rPr>
              <w:t>7.9%</w:t>
            </w:r>
          </w:p>
        </w:tc>
        <w:tc>
          <w:tcPr>
            <w:cnfStyle w:val="000000000000" w:firstRow="0" w:lastRow="0" w:firstColumn="0" w:lastColumn="0" w:oddVBand="0" w:evenVBand="0" w:oddHBand="0" w:evenHBand="0" w:firstRowFirstColumn="0" w:firstRowLastColumn="0" w:lastRowFirstColumn="0" w:lastRowLastColumn="0"/>
            <w:tcW w:w="1502" w:type="dxa"/>
            <w:tcMar/>
          </w:tcPr>
          <w:p w:rsidR="5A61A033" w:rsidP="59638C9F" w:rsidRDefault="5A61A033" w14:paraId="1D59F2F4" w14:textId="0DE4AC3A">
            <w:pPr>
              <w:pStyle w:val="Normal"/>
              <w:rPr>
                <w:b w:val="1"/>
                <w:bCs w:val="1"/>
                <w:vertAlign w:val="superscript"/>
              </w:rPr>
            </w:pPr>
            <w:r w:rsidRPr="59638C9F" w:rsidR="5A61A033">
              <w:rPr>
                <w:b w:val="1"/>
                <w:bCs w:val="1"/>
              </w:rPr>
              <w:t>4x10</w:t>
            </w:r>
            <w:r w:rsidRPr="59638C9F" w:rsidR="5A61A033">
              <w:rPr>
                <w:b w:val="1"/>
                <w:bCs w:val="1"/>
                <w:vertAlign w:val="superscript"/>
              </w:rPr>
              <w:t>-4</w:t>
            </w:r>
          </w:p>
        </w:tc>
        <w:tc>
          <w:tcPr>
            <w:cnfStyle w:val="000000000000" w:firstRow="0" w:lastRow="0" w:firstColumn="0" w:lastColumn="0" w:oddVBand="0" w:evenVBand="0" w:oddHBand="0" w:evenHBand="0" w:firstRowFirstColumn="0" w:firstRowLastColumn="0" w:lastRowFirstColumn="0" w:lastRowLastColumn="0"/>
            <w:tcW w:w="1502" w:type="dxa"/>
            <w:tcMar/>
          </w:tcPr>
          <w:p w:rsidR="5A61A033" w:rsidP="59638C9F" w:rsidRDefault="5A61A033" w14:paraId="5E3775D6" w14:textId="76489DE3">
            <w:pPr>
              <w:pStyle w:val="Normal"/>
              <w:rPr>
                <w:b w:val="1"/>
                <w:bCs w:val="1"/>
                <w:vertAlign w:val="superscript"/>
              </w:rPr>
            </w:pPr>
            <w:r w:rsidRPr="59638C9F" w:rsidR="5A61A033">
              <w:rPr>
                <w:b w:val="1"/>
                <w:bCs w:val="1"/>
              </w:rPr>
              <w:t>4.4x10</w:t>
            </w:r>
            <w:r w:rsidRPr="59638C9F" w:rsidR="5A61A033">
              <w:rPr>
                <w:b w:val="1"/>
                <w:bCs w:val="1"/>
                <w:vertAlign w:val="superscript"/>
              </w:rPr>
              <w:t>-2</w:t>
            </w:r>
          </w:p>
        </w:tc>
      </w:tr>
      <w:tr w:rsidR="59638C9F" w:rsidTr="59638C9F" w14:paraId="7549079D">
        <w:trPr>
          <w:trHeight w:val="300"/>
        </w:trPr>
        <w:tc>
          <w:tcPr>
            <w:cnfStyle w:val="001000000000" w:firstRow="0" w:lastRow="0" w:firstColumn="1" w:lastColumn="0" w:oddVBand="0" w:evenVBand="0" w:oddHBand="0" w:evenHBand="0" w:firstRowFirstColumn="0" w:firstRowLastColumn="0" w:lastRowFirstColumn="0" w:lastRowLastColumn="0"/>
            <w:tcW w:w="1502" w:type="dxa"/>
            <w:tcMar/>
          </w:tcPr>
          <w:p w:rsidR="5A61A033" w:rsidP="59638C9F" w:rsidRDefault="5A61A033" w14:paraId="33C23C42" w14:textId="361EF34B">
            <w:pPr>
              <w:pStyle w:val="Normal"/>
              <w:rPr/>
            </w:pPr>
            <w:r w:rsidR="5A61A033">
              <w:rPr/>
              <w:t>GO_CC_DIRECT</w:t>
            </w:r>
          </w:p>
        </w:tc>
        <w:tc>
          <w:tcPr>
            <w:cnfStyle w:val="000000000000" w:firstRow="0" w:lastRow="0" w:firstColumn="0" w:lastColumn="0" w:oddVBand="0" w:evenVBand="0" w:oddHBand="0" w:evenHBand="0" w:firstRowFirstColumn="0" w:firstRowLastColumn="0" w:lastRowFirstColumn="0" w:lastRowLastColumn="0"/>
            <w:tcW w:w="1502" w:type="dxa"/>
            <w:tcMar/>
          </w:tcPr>
          <w:p w:rsidR="5A61A033" w:rsidP="59638C9F" w:rsidRDefault="5A61A033" w14:paraId="08F8F9BD" w14:textId="0FE1B01D">
            <w:pPr>
              <w:pStyle w:val="Normal"/>
              <w:rPr/>
            </w:pPr>
            <w:r w:rsidR="5A61A033">
              <w:rPr/>
              <w:t>Cell projection</w:t>
            </w:r>
          </w:p>
        </w:tc>
        <w:tc>
          <w:tcPr>
            <w:cnfStyle w:val="000000000000" w:firstRow="0" w:lastRow="0" w:firstColumn="0" w:lastColumn="0" w:oddVBand="0" w:evenVBand="0" w:oddHBand="0" w:evenHBand="0" w:firstRowFirstColumn="0" w:firstRowLastColumn="0" w:lastRowFirstColumn="0" w:lastRowLastColumn="0"/>
            <w:tcW w:w="1502" w:type="dxa"/>
            <w:tcMar/>
          </w:tcPr>
          <w:p w:rsidR="5A61A033" w:rsidP="59638C9F" w:rsidRDefault="5A61A033" w14:paraId="3B21FC8B" w14:textId="1BF8CD7D">
            <w:pPr>
              <w:pStyle w:val="Normal"/>
              <w:rPr/>
            </w:pPr>
            <w:r w:rsidR="5A61A033">
              <w:rPr/>
              <w:t>7</w:t>
            </w:r>
          </w:p>
        </w:tc>
        <w:tc>
          <w:tcPr>
            <w:cnfStyle w:val="000000000000" w:firstRow="0" w:lastRow="0" w:firstColumn="0" w:lastColumn="0" w:oddVBand="0" w:evenVBand="0" w:oddHBand="0" w:evenHBand="0" w:firstRowFirstColumn="0" w:firstRowLastColumn="0" w:lastRowFirstColumn="0" w:lastRowLastColumn="0"/>
            <w:tcW w:w="1502" w:type="dxa"/>
            <w:tcMar/>
          </w:tcPr>
          <w:p w:rsidR="5A61A033" w:rsidP="59638C9F" w:rsidRDefault="5A61A033" w14:paraId="3765D204" w14:textId="0013DB6A">
            <w:pPr>
              <w:pStyle w:val="Normal"/>
              <w:rPr/>
            </w:pPr>
            <w:r w:rsidR="5A61A033">
              <w:rPr/>
              <w:t>5.6%</w:t>
            </w:r>
          </w:p>
        </w:tc>
        <w:tc>
          <w:tcPr>
            <w:cnfStyle w:val="000000000000" w:firstRow="0" w:lastRow="0" w:firstColumn="0" w:lastColumn="0" w:oddVBand="0" w:evenVBand="0" w:oddHBand="0" w:evenHBand="0" w:firstRowFirstColumn="0" w:firstRowLastColumn="0" w:lastRowFirstColumn="0" w:lastRowLastColumn="0"/>
            <w:tcW w:w="1502" w:type="dxa"/>
            <w:tcMar/>
          </w:tcPr>
          <w:p w:rsidR="5A61A033" w:rsidP="59638C9F" w:rsidRDefault="5A61A033" w14:paraId="27ED9518" w14:textId="68C977D2">
            <w:pPr>
              <w:pStyle w:val="Normal"/>
              <w:rPr/>
            </w:pPr>
            <w:r w:rsidR="5A61A033">
              <w:rPr/>
              <w:t>1.1x10</w:t>
            </w:r>
            <w:r w:rsidRPr="59638C9F" w:rsidR="5A61A033">
              <w:rPr>
                <w:vertAlign w:val="superscript"/>
              </w:rPr>
              <w:t>-2</w:t>
            </w:r>
          </w:p>
        </w:tc>
        <w:tc>
          <w:tcPr>
            <w:cnfStyle w:val="000000000000" w:firstRow="0" w:lastRow="0" w:firstColumn="0" w:lastColumn="0" w:oddVBand="0" w:evenVBand="0" w:oddHBand="0" w:evenHBand="0" w:firstRowFirstColumn="0" w:firstRowLastColumn="0" w:lastRowFirstColumn="0" w:lastRowLastColumn="0"/>
            <w:tcW w:w="1502" w:type="dxa"/>
            <w:tcMar/>
          </w:tcPr>
          <w:p w:rsidR="5A61A033" w:rsidP="59638C9F" w:rsidRDefault="5A61A033" w14:paraId="7ABCDD83" w14:textId="1E3168F9">
            <w:pPr>
              <w:pStyle w:val="Normal"/>
              <w:rPr/>
            </w:pPr>
            <w:r w:rsidR="5A61A033">
              <w:rPr/>
              <w:t>6.8x10</w:t>
            </w:r>
            <w:r w:rsidRPr="59638C9F" w:rsidR="5A61A033">
              <w:rPr>
                <w:vertAlign w:val="superscript"/>
              </w:rPr>
              <w:t>-2</w:t>
            </w:r>
          </w:p>
        </w:tc>
      </w:tr>
      <w:tr w:rsidR="59638C9F" w:rsidTr="59638C9F" w14:paraId="679B1176">
        <w:trPr>
          <w:trHeight w:val="300"/>
        </w:trPr>
        <w:tc>
          <w:tcPr>
            <w:cnfStyle w:val="001000000000" w:firstRow="0" w:lastRow="0" w:firstColumn="1" w:lastColumn="0" w:oddVBand="0" w:evenVBand="0" w:oddHBand="0" w:evenHBand="0" w:firstRowFirstColumn="0" w:firstRowLastColumn="0" w:lastRowFirstColumn="0" w:lastRowLastColumn="0"/>
            <w:tcW w:w="1502" w:type="dxa"/>
            <w:tcMar/>
          </w:tcPr>
          <w:p w:rsidR="5A61A033" w:rsidP="59638C9F" w:rsidRDefault="5A61A033" w14:paraId="6BACED43" w14:textId="79F687DD">
            <w:pPr>
              <w:pStyle w:val="Normal"/>
              <w:rPr/>
            </w:pPr>
            <w:r w:rsidR="5A61A033">
              <w:rPr/>
              <w:t>GO_CC_DIRECT</w:t>
            </w:r>
          </w:p>
        </w:tc>
        <w:tc>
          <w:tcPr>
            <w:cnfStyle w:val="000000000000" w:firstRow="0" w:lastRow="0" w:firstColumn="0" w:lastColumn="0" w:oddVBand="0" w:evenVBand="0" w:oddHBand="0" w:evenHBand="0" w:firstRowFirstColumn="0" w:firstRowLastColumn="0" w:lastRowFirstColumn="0" w:lastRowLastColumn="0"/>
            <w:tcW w:w="1502" w:type="dxa"/>
            <w:tcMar/>
          </w:tcPr>
          <w:p w:rsidR="5A61A033" w:rsidP="59638C9F" w:rsidRDefault="5A61A033" w14:paraId="6C2AA213" w14:textId="13EEA9BB">
            <w:pPr>
              <w:pStyle w:val="Normal"/>
              <w:rPr/>
            </w:pPr>
            <w:r w:rsidR="5A61A033">
              <w:rPr/>
              <w:t>Axon</w:t>
            </w:r>
          </w:p>
        </w:tc>
        <w:tc>
          <w:tcPr>
            <w:cnfStyle w:val="000000000000" w:firstRow="0" w:lastRow="0" w:firstColumn="0" w:lastColumn="0" w:oddVBand="0" w:evenVBand="0" w:oddHBand="0" w:evenHBand="0" w:firstRowFirstColumn="0" w:firstRowLastColumn="0" w:lastRowFirstColumn="0" w:lastRowLastColumn="0"/>
            <w:tcW w:w="1502" w:type="dxa"/>
            <w:tcMar/>
          </w:tcPr>
          <w:p w:rsidR="5A61A033" w:rsidP="59638C9F" w:rsidRDefault="5A61A033" w14:paraId="558FC968" w14:textId="7089A242">
            <w:pPr>
              <w:pStyle w:val="Normal"/>
              <w:rPr/>
            </w:pPr>
            <w:r w:rsidR="5A61A033">
              <w:rPr/>
              <w:t>9</w:t>
            </w:r>
          </w:p>
        </w:tc>
        <w:tc>
          <w:tcPr>
            <w:cnfStyle w:val="000000000000" w:firstRow="0" w:lastRow="0" w:firstColumn="0" w:lastColumn="0" w:oddVBand="0" w:evenVBand="0" w:oddHBand="0" w:evenHBand="0" w:firstRowFirstColumn="0" w:firstRowLastColumn="0" w:lastRowFirstColumn="0" w:lastRowLastColumn="0"/>
            <w:tcW w:w="1502" w:type="dxa"/>
            <w:tcMar/>
          </w:tcPr>
          <w:p w:rsidR="5A61A033" w:rsidP="59638C9F" w:rsidRDefault="5A61A033" w14:paraId="108239B9" w14:textId="2D0C3F80">
            <w:pPr>
              <w:pStyle w:val="Normal"/>
              <w:rPr/>
            </w:pPr>
            <w:r w:rsidR="5A61A033">
              <w:rPr/>
              <w:t>7.1%</w:t>
            </w:r>
          </w:p>
        </w:tc>
        <w:tc>
          <w:tcPr>
            <w:cnfStyle w:val="000000000000" w:firstRow="0" w:lastRow="0" w:firstColumn="0" w:lastColumn="0" w:oddVBand="0" w:evenVBand="0" w:oddHBand="0" w:evenHBand="0" w:firstRowFirstColumn="0" w:firstRowLastColumn="0" w:lastRowFirstColumn="0" w:lastRowLastColumn="0"/>
            <w:tcW w:w="1502" w:type="dxa"/>
            <w:tcMar/>
          </w:tcPr>
          <w:p w:rsidR="5A61A033" w:rsidP="59638C9F" w:rsidRDefault="5A61A033" w14:paraId="0F3BD990" w14:textId="5D6F0DB4">
            <w:pPr>
              <w:pStyle w:val="Normal"/>
              <w:rPr/>
            </w:pPr>
            <w:r w:rsidR="5A61A033">
              <w:rPr/>
              <w:t>1.5x10</w:t>
            </w:r>
            <w:r w:rsidRPr="59638C9F" w:rsidR="5A61A033">
              <w:rPr>
                <w:vertAlign w:val="superscript"/>
              </w:rPr>
              <w:t>-3</w:t>
            </w:r>
          </w:p>
        </w:tc>
        <w:tc>
          <w:tcPr>
            <w:cnfStyle w:val="000000000000" w:firstRow="0" w:lastRow="0" w:firstColumn="0" w:lastColumn="0" w:oddVBand="0" w:evenVBand="0" w:oddHBand="0" w:evenHBand="0" w:firstRowFirstColumn="0" w:firstRowLastColumn="0" w:lastRowFirstColumn="0" w:lastRowLastColumn="0"/>
            <w:tcW w:w="1502" w:type="dxa"/>
            <w:tcMar/>
          </w:tcPr>
          <w:p w:rsidR="5A61A033" w:rsidP="59638C9F" w:rsidRDefault="5A61A033" w14:paraId="646CCD2B" w14:textId="55DC9E07">
            <w:pPr>
              <w:pStyle w:val="Normal"/>
              <w:rPr/>
            </w:pPr>
            <w:r w:rsidR="5A61A033">
              <w:rPr/>
              <w:t>6.8x10</w:t>
            </w:r>
            <w:r w:rsidRPr="59638C9F" w:rsidR="5A61A033">
              <w:rPr>
                <w:vertAlign w:val="superscript"/>
              </w:rPr>
              <w:t>-2</w:t>
            </w:r>
          </w:p>
        </w:tc>
      </w:tr>
      <w:tr w:rsidR="59638C9F" w:rsidTr="59638C9F" w14:paraId="2BAFBB8C">
        <w:trPr>
          <w:trHeight w:val="300"/>
        </w:trPr>
        <w:tc>
          <w:tcPr>
            <w:cnfStyle w:val="001000000000" w:firstRow="0" w:lastRow="0" w:firstColumn="1" w:lastColumn="0" w:oddVBand="0" w:evenVBand="0" w:oddHBand="0" w:evenHBand="0" w:firstRowFirstColumn="0" w:firstRowLastColumn="0" w:lastRowFirstColumn="0" w:lastRowLastColumn="0"/>
            <w:tcW w:w="1502" w:type="dxa"/>
            <w:tcMar/>
          </w:tcPr>
          <w:p w:rsidR="5A61A033" w:rsidP="59638C9F" w:rsidRDefault="5A61A033" w14:paraId="177095B9" w14:textId="293385D4">
            <w:pPr>
              <w:pStyle w:val="Normal"/>
              <w:rPr/>
            </w:pPr>
            <w:r w:rsidR="5A61A033">
              <w:rPr/>
              <w:t>GO_CC_DIRECT</w:t>
            </w:r>
          </w:p>
        </w:tc>
        <w:tc>
          <w:tcPr>
            <w:cnfStyle w:val="000000000000" w:firstRow="0" w:lastRow="0" w:firstColumn="0" w:lastColumn="0" w:oddVBand="0" w:evenVBand="0" w:oddHBand="0" w:evenHBand="0" w:firstRowFirstColumn="0" w:firstRowLastColumn="0" w:lastRowFirstColumn="0" w:lastRowLastColumn="0"/>
            <w:tcW w:w="1502" w:type="dxa"/>
            <w:tcMar/>
          </w:tcPr>
          <w:p w:rsidR="5A61A033" w:rsidP="59638C9F" w:rsidRDefault="5A61A033" w14:paraId="04D95266" w14:textId="449FDCD2">
            <w:pPr>
              <w:pStyle w:val="Normal"/>
              <w:rPr/>
            </w:pPr>
            <w:r w:rsidR="5A61A033">
              <w:rPr/>
              <w:t>Neuron projection</w:t>
            </w:r>
          </w:p>
        </w:tc>
        <w:tc>
          <w:tcPr>
            <w:cnfStyle w:val="000000000000" w:firstRow="0" w:lastRow="0" w:firstColumn="0" w:lastColumn="0" w:oddVBand="0" w:evenVBand="0" w:oddHBand="0" w:evenHBand="0" w:firstRowFirstColumn="0" w:firstRowLastColumn="0" w:lastRowFirstColumn="0" w:lastRowLastColumn="0"/>
            <w:tcW w:w="1502" w:type="dxa"/>
            <w:tcMar/>
          </w:tcPr>
          <w:p w:rsidR="5A61A033" w:rsidP="59638C9F" w:rsidRDefault="5A61A033" w14:paraId="0DF25E5D" w14:textId="70CA9584">
            <w:pPr>
              <w:pStyle w:val="Normal"/>
              <w:rPr/>
            </w:pPr>
            <w:r w:rsidR="5A61A033">
              <w:rPr/>
              <w:t>9</w:t>
            </w:r>
          </w:p>
        </w:tc>
        <w:tc>
          <w:tcPr>
            <w:cnfStyle w:val="000000000000" w:firstRow="0" w:lastRow="0" w:firstColumn="0" w:lastColumn="0" w:oddVBand="0" w:evenVBand="0" w:oddHBand="0" w:evenHBand="0" w:firstRowFirstColumn="0" w:firstRowLastColumn="0" w:lastRowFirstColumn="0" w:lastRowLastColumn="0"/>
            <w:tcW w:w="1502" w:type="dxa"/>
            <w:tcMar/>
          </w:tcPr>
          <w:p w:rsidR="5A61A033" w:rsidP="59638C9F" w:rsidRDefault="5A61A033" w14:paraId="55B2F10E" w14:textId="36D25DF9">
            <w:pPr>
              <w:pStyle w:val="Normal"/>
              <w:rPr/>
            </w:pPr>
            <w:r w:rsidR="5A61A033">
              <w:rPr/>
              <w:t>7.1%</w:t>
            </w:r>
          </w:p>
        </w:tc>
        <w:tc>
          <w:tcPr>
            <w:cnfStyle w:val="000000000000" w:firstRow="0" w:lastRow="0" w:firstColumn="0" w:lastColumn="0" w:oddVBand="0" w:evenVBand="0" w:oddHBand="0" w:evenHBand="0" w:firstRowFirstColumn="0" w:firstRowLastColumn="0" w:lastRowFirstColumn="0" w:lastRowLastColumn="0"/>
            <w:tcW w:w="1502" w:type="dxa"/>
            <w:tcMar/>
          </w:tcPr>
          <w:p w:rsidR="5A61A033" w:rsidP="59638C9F" w:rsidRDefault="5A61A033" w14:paraId="5B1FDC66" w14:textId="7A416C56">
            <w:pPr>
              <w:pStyle w:val="Normal"/>
              <w:rPr/>
            </w:pPr>
            <w:r w:rsidR="5A61A033">
              <w:rPr/>
              <w:t>2.6x10</w:t>
            </w:r>
            <w:r w:rsidRPr="59638C9F" w:rsidR="5A61A033">
              <w:rPr>
                <w:vertAlign w:val="superscript"/>
              </w:rPr>
              <w:t>-3</w:t>
            </w:r>
          </w:p>
        </w:tc>
        <w:tc>
          <w:tcPr>
            <w:cnfStyle w:val="000000000000" w:firstRow="0" w:lastRow="0" w:firstColumn="0" w:lastColumn="0" w:oddVBand="0" w:evenVBand="0" w:oddHBand="0" w:evenHBand="0" w:firstRowFirstColumn="0" w:firstRowLastColumn="0" w:lastRowFirstColumn="0" w:lastRowLastColumn="0"/>
            <w:tcW w:w="1502" w:type="dxa"/>
            <w:tcMar/>
          </w:tcPr>
          <w:p w:rsidR="5A61A033" w:rsidP="59638C9F" w:rsidRDefault="5A61A033" w14:paraId="244569EE" w14:textId="426BB11B">
            <w:pPr>
              <w:pStyle w:val="Normal"/>
              <w:rPr/>
            </w:pPr>
            <w:r w:rsidR="5A61A033">
              <w:rPr/>
              <w:t>8.7x10</w:t>
            </w:r>
            <w:r w:rsidRPr="59638C9F" w:rsidR="5A61A033">
              <w:rPr>
                <w:vertAlign w:val="superscript"/>
              </w:rPr>
              <w:t>-2</w:t>
            </w:r>
          </w:p>
        </w:tc>
      </w:tr>
    </w:tbl>
    <w:p w:rsidR="59638C9F" w:rsidP="59638C9F" w:rsidRDefault="59638C9F" w14:paraId="44036046" w14:textId="088BC102">
      <w:pPr>
        <w:pStyle w:val="Normal"/>
        <w:rPr/>
      </w:pPr>
    </w:p>
    <w:p w:rsidR="59638C9F" w:rsidP="59638C9F" w:rsidRDefault="59638C9F" w14:paraId="60D0153A" w14:textId="42139CD6">
      <w:pPr>
        <w:pStyle w:val="Normal"/>
        <w:rPr/>
      </w:pPr>
    </w:p>
    <w:p w:rsidR="3D57785B" w:rsidP="59638C9F" w:rsidRDefault="3D57785B" w14:paraId="2CD7741F" w14:textId="51F5AE36">
      <w:pPr>
        <w:pStyle w:val="Normal"/>
        <w:rPr>
          <w:b w:val="0"/>
          <w:bCs w:val="0"/>
        </w:rPr>
      </w:pPr>
      <w:r w:rsidR="3D57785B">
        <w:rPr/>
        <w:t>Supplementary Table</w:t>
      </w:r>
      <w:r w:rsidR="4894A95D">
        <w:rPr/>
        <w:t xml:space="preserve"> 2. </w:t>
      </w:r>
      <w:r w:rsidR="07E9518E">
        <w:rPr/>
        <w:t xml:space="preserve">Statistically significant results </w:t>
      </w:r>
      <w:r w:rsidR="07E9518E">
        <w:rPr/>
        <w:t>identified</w:t>
      </w:r>
      <w:r w:rsidR="07E9518E">
        <w:rPr/>
        <w:t xml:space="preserve"> by o</w:t>
      </w:r>
      <w:r w:rsidR="0EEFB3E8">
        <w:rPr/>
        <w:t>verrepresentation</w:t>
      </w:r>
      <w:r w:rsidR="4F8C4FC5">
        <w:rPr/>
        <w:t xml:space="preserve"> analysis with </w:t>
      </w:r>
      <w:r w:rsidR="4894A95D">
        <w:rPr/>
        <w:t>WebGestalt</w:t>
      </w:r>
      <w:r w:rsidR="027360A0">
        <w:rPr/>
        <w:t>.</w:t>
      </w:r>
      <w:r w:rsidRPr="59638C9F" w:rsidR="09E7644D">
        <w:rPr>
          <w:b w:val="1"/>
          <w:bCs w:val="1"/>
        </w:rPr>
        <w:t xml:space="preserve"> </w:t>
      </w:r>
      <w:r w:rsidR="5F1AD9BB">
        <w:rPr>
          <w:b w:val="0"/>
          <w:bCs w:val="0"/>
        </w:rPr>
        <w:t>Human background genes of build 37 were uploaded as background genes. “</w:t>
      </w:r>
      <w:r w:rsidR="5F1AD9BB">
        <w:rPr>
          <w:b w:val="0"/>
          <w:bCs w:val="0"/>
        </w:rPr>
        <w:t>geneOntology</w:t>
      </w:r>
      <w:r w:rsidR="5F1AD9BB">
        <w:rPr>
          <w:b w:val="0"/>
          <w:bCs w:val="0"/>
        </w:rPr>
        <w:t>”: biological processes, molecular function and cellular components were used as reference gene lists. Gene lists were uploaded as entrez IDs.</w:t>
      </w:r>
    </w:p>
    <w:tbl>
      <w:tblPr>
        <w:tblStyle w:val="PlainTable2"/>
        <w:tblW w:w="0" w:type="auto"/>
        <w:tblLayout w:type="fixed"/>
        <w:tblLook w:val="06A0" w:firstRow="1" w:lastRow="0" w:firstColumn="1" w:lastColumn="0" w:noHBand="1" w:noVBand="1"/>
      </w:tblPr>
      <w:tblGrid>
        <w:gridCol w:w="1288"/>
        <w:gridCol w:w="1288"/>
        <w:gridCol w:w="1288"/>
        <w:gridCol w:w="1288"/>
        <w:gridCol w:w="1288"/>
        <w:gridCol w:w="1288"/>
        <w:gridCol w:w="1288"/>
      </w:tblGrid>
      <w:tr w:rsidR="59638C9F" w:rsidTr="59638C9F" w14:paraId="46C7C25A">
        <w:trPr>
          <w:trHeight w:val="300"/>
        </w:trPr>
        <w:tc>
          <w:tcPr>
            <w:cnfStyle w:val="001000000000" w:firstRow="0" w:lastRow="0" w:firstColumn="1" w:lastColumn="0" w:oddVBand="0" w:evenVBand="0" w:oddHBand="0" w:evenHBand="0" w:firstRowFirstColumn="0" w:firstRowLastColumn="0" w:lastRowFirstColumn="0" w:lastRowLastColumn="0"/>
            <w:tcW w:w="1288" w:type="dxa"/>
            <w:tcMar/>
          </w:tcPr>
          <w:p w:rsidR="3D57785B" w:rsidP="59638C9F" w:rsidRDefault="3D57785B" w14:paraId="51ACCB16" w14:textId="24B7DF41">
            <w:pPr>
              <w:pStyle w:val="Normal"/>
              <w:suppressLineNumbers w:val="0"/>
              <w:bidi w:val="0"/>
              <w:spacing w:before="0" w:beforeAutospacing="off" w:after="0" w:afterAutospacing="off" w:line="259" w:lineRule="auto"/>
              <w:ind w:left="0" w:right="0"/>
              <w:jc w:val="left"/>
              <w:rPr>
                <w:b w:val="1"/>
                <w:bCs w:val="1"/>
              </w:rPr>
            </w:pPr>
            <w:r w:rsidRPr="59638C9F" w:rsidR="3D57785B">
              <w:rPr>
                <w:b w:val="1"/>
                <w:bCs w:val="1"/>
              </w:rPr>
              <w:t>Gene Set</w:t>
            </w:r>
          </w:p>
        </w:tc>
        <w:tc>
          <w:tcPr>
            <w:cnfStyle w:val="000000000000" w:firstRow="0" w:lastRow="0" w:firstColumn="0" w:lastColumn="0" w:oddVBand="0" w:evenVBand="0" w:oddHBand="0" w:evenHBand="0" w:firstRowFirstColumn="0" w:firstRowLastColumn="0" w:lastRowFirstColumn="0" w:lastRowLastColumn="0"/>
            <w:tcW w:w="1288" w:type="dxa"/>
            <w:tcMar/>
          </w:tcPr>
          <w:p w:rsidR="3D57785B" w:rsidP="59638C9F" w:rsidRDefault="3D57785B" w14:paraId="1EE79DED" w14:textId="5B84226D">
            <w:pPr>
              <w:pStyle w:val="Normal"/>
              <w:suppressLineNumbers w:val="0"/>
              <w:bidi w:val="0"/>
              <w:spacing w:before="0" w:beforeAutospacing="off" w:after="0" w:afterAutospacing="off" w:line="259" w:lineRule="auto"/>
              <w:ind w:left="0" w:right="0"/>
              <w:jc w:val="left"/>
              <w:rPr>
                <w:b w:val="1"/>
                <w:bCs w:val="1"/>
              </w:rPr>
            </w:pPr>
            <w:r w:rsidRPr="59638C9F" w:rsidR="3D57785B">
              <w:rPr>
                <w:b w:val="1"/>
                <w:bCs w:val="1"/>
              </w:rPr>
              <w:t>Description</w:t>
            </w:r>
          </w:p>
        </w:tc>
        <w:tc>
          <w:tcPr>
            <w:cnfStyle w:val="000000000000" w:firstRow="0" w:lastRow="0" w:firstColumn="0" w:lastColumn="0" w:oddVBand="0" w:evenVBand="0" w:oddHBand="0" w:evenHBand="0" w:firstRowFirstColumn="0" w:firstRowLastColumn="0" w:lastRowFirstColumn="0" w:lastRowLastColumn="0"/>
            <w:tcW w:w="1288" w:type="dxa"/>
            <w:tcMar/>
          </w:tcPr>
          <w:p w:rsidR="3D57785B" w:rsidP="59638C9F" w:rsidRDefault="3D57785B" w14:paraId="5FEFC6AF" w14:textId="289BBF3B">
            <w:pPr>
              <w:pStyle w:val="Normal"/>
              <w:suppressLineNumbers w:val="0"/>
              <w:bidi w:val="0"/>
              <w:spacing w:before="0" w:beforeAutospacing="off" w:after="0" w:afterAutospacing="off" w:line="259" w:lineRule="auto"/>
              <w:ind w:left="0" w:right="0"/>
              <w:jc w:val="left"/>
              <w:rPr>
                <w:b w:val="1"/>
                <w:bCs w:val="1"/>
              </w:rPr>
            </w:pPr>
            <w:r w:rsidRPr="59638C9F" w:rsidR="3D57785B">
              <w:rPr>
                <w:b w:val="1"/>
                <w:bCs w:val="1"/>
              </w:rPr>
              <w:t>Size</w:t>
            </w:r>
          </w:p>
        </w:tc>
        <w:tc>
          <w:tcPr>
            <w:cnfStyle w:val="000000000000" w:firstRow="0" w:lastRow="0" w:firstColumn="0" w:lastColumn="0" w:oddVBand="0" w:evenVBand="0" w:oddHBand="0" w:evenHBand="0" w:firstRowFirstColumn="0" w:firstRowLastColumn="0" w:lastRowFirstColumn="0" w:lastRowLastColumn="0"/>
            <w:tcW w:w="1288" w:type="dxa"/>
            <w:tcMar/>
          </w:tcPr>
          <w:p w:rsidR="3D57785B" w:rsidP="59638C9F" w:rsidRDefault="3D57785B" w14:paraId="028B01EA" w14:textId="45333A59">
            <w:pPr>
              <w:pStyle w:val="Normal"/>
              <w:suppressLineNumbers w:val="0"/>
              <w:bidi w:val="0"/>
              <w:spacing w:before="0" w:beforeAutospacing="off" w:after="0" w:afterAutospacing="off" w:line="259" w:lineRule="auto"/>
              <w:ind w:left="0" w:right="0"/>
              <w:jc w:val="left"/>
              <w:rPr>
                <w:b w:val="1"/>
                <w:bCs w:val="1"/>
              </w:rPr>
            </w:pPr>
            <w:r w:rsidRPr="59638C9F" w:rsidR="3D57785B">
              <w:rPr>
                <w:b w:val="1"/>
                <w:bCs w:val="1"/>
              </w:rPr>
              <w:t>Exepct</w:t>
            </w:r>
          </w:p>
        </w:tc>
        <w:tc>
          <w:tcPr>
            <w:cnfStyle w:val="000000000000" w:firstRow="0" w:lastRow="0" w:firstColumn="0" w:lastColumn="0" w:oddVBand="0" w:evenVBand="0" w:oddHBand="0" w:evenHBand="0" w:firstRowFirstColumn="0" w:firstRowLastColumn="0" w:lastRowFirstColumn="0" w:lastRowLastColumn="0"/>
            <w:tcW w:w="1288" w:type="dxa"/>
            <w:tcMar/>
          </w:tcPr>
          <w:p w:rsidR="3D57785B" w:rsidP="59638C9F" w:rsidRDefault="3D57785B" w14:paraId="163CD170" w14:textId="12274454">
            <w:pPr>
              <w:pStyle w:val="Normal"/>
              <w:suppressLineNumbers w:val="0"/>
              <w:bidi w:val="0"/>
              <w:spacing w:before="0" w:beforeAutospacing="off" w:after="0" w:afterAutospacing="off" w:line="259" w:lineRule="auto"/>
              <w:ind w:left="0" w:right="0"/>
              <w:jc w:val="left"/>
              <w:rPr>
                <w:b w:val="1"/>
                <w:bCs w:val="1"/>
              </w:rPr>
            </w:pPr>
            <w:r w:rsidRPr="59638C9F" w:rsidR="3D57785B">
              <w:rPr>
                <w:b w:val="1"/>
                <w:bCs w:val="1"/>
              </w:rPr>
              <w:t>Ratio</w:t>
            </w:r>
          </w:p>
        </w:tc>
        <w:tc>
          <w:tcPr>
            <w:cnfStyle w:val="000000000000" w:firstRow="0" w:lastRow="0" w:firstColumn="0" w:lastColumn="0" w:oddVBand="0" w:evenVBand="0" w:oddHBand="0" w:evenHBand="0" w:firstRowFirstColumn="0" w:firstRowLastColumn="0" w:lastRowFirstColumn="0" w:lastRowLastColumn="0"/>
            <w:tcW w:w="1288" w:type="dxa"/>
            <w:tcMar/>
          </w:tcPr>
          <w:p w:rsidR="3D57785B" w:rsidP="59638C9F" w:rsidRDefault="3D57785B" w14:paraId="5ADDB146" w14:textId="0E089ACC">
            <w:pPr>
              <w:pStyle w:val="Normal"/>
              <w:suppressLineNumbers w:val="0"/>
              <w:bidi w:val="0"/>
              <w:spacing w:before="0" w:beforeAutospacing="off" w:after="0" w:afterAutospacing="off" w:line="259" w:lineRule="auto"/>
              <w:ind w:left="0" w:right="0"/>
              <w:jc w:val="left"/>
              <w:rPr>
                <w:b w:val="1"/>
                <w:bCs w:val="1"/>
              </w:rPr>
            </w:pPr>
            <w:r w:rsidRPr="59638C9F" w:rsidR="3D57785B">
              <w:rPr>
                <w:b w:val="1"/>
                <w:bCs w:val="1"/>
              </w:rPr>
              <w:t>P-value</w:t>
            </w:r>
          </w:p>
        </w:tc>
        <w:tc>
          <w:tcPr>
            <w:cnfStyle w:val="000000000000" w:firstRow="0" w:lastRow="0" w:firstColumn="0" w:lastColumn="0" w:oddVBand="0" w:evenVBand="0" w:oddHBand="0" w:evenHBand="0" w:firstRowFirstColumn="0" w:firstRowLastColumn="0" w:lastRowFirstColumn="0" w:lastRowLastColumn="0"/>
            <w:tcW w:w="1288" w:type="dxa"/>
            <w:tcMar/>
          </w:tcPr>
          <w:p w:rsidR="3D57785B" w:rsidP="59638C9F" w:rsidRDefault="3D57785B" w14:paraId="69A12F37" w14:textId="2D529C7B">
            <w:pPr>
              <w:pStyle w:val="Normal"/>
              <w:spacing w:line="259" w:lineRule="auto"/>
              <w:jc w:val="left"/>
              <w:rPr>
                <w:b w:val="1"/>
                <w:bCs w:val="1"/>
              </w:rPr>
            </w:pPr>
            <w:r w:rsidRPr="59638C9F" w:rsidR="3D57785B">
              <w:rPr>
                <w:b w:val="1"/>
                <w:bCs w:val="1"/>
              </w:rPr>
              <w:t>FDR</w:t>
            </w:r>
          </w:p>
        </w:tc>
      </w:tr>
      <w:tr w:rsidR="59638C9F" w:rsidTr="59638C9F" w14:paraId="5E6F5440">
        <w:trPr>
          <w:trHeight w:val="300"/>
        </w:trPr>
        <w:tc>
          <w:tcPr>
            <w:cnfStyle w:val="001000000000" w:firstRow="0" w:lastRow="0" w:firstColumn="1" w:lastColumn="0" w:oddVBand="0" w:evenVBand="0" w:oddHBand="0" w:evenHBand="0" w:firstRowFirstColumn="0" w:firstRowLastColumn="0" w:lastRowFirstColumn="0" w:lastRowLastColumn="0"/>
            <w:tcW w:w="1288" w:type="dxa"/>
            <w:tcMar/>
          </w:tcPr>
          <w:p w:rsidR="59638C9F" w:rsidP="59638C9F" w:rsidRDefault="59638C9F" w14:paraId="2C9FB7BC" w14:textId="65D3EAFD">
            <w:pPr>
              <w:spacing w:before="0" w:beforeAutospacing="off" w:after="0" w:afterAutospacing="off"/>
              <w:rPr>
                <w:b w:val="0"/>
                <w:bCs w:val="0"/>
              </w:rPr>
            </w:pPr>
            <w:r w:rsidR="59638C9F">
              <w:rPr>
                <w:b w:val="0"/>
                <w:bCs w:val="0"/>
              </w:rPr>
              <w:t>GO:0097458</w:t>
            </w:r>
          </w:p>
        </w:tc>
        <w:tc>
          <w:tcPr>
            <w:cnfStyle w:val="000000000000" w:firstRow="0" w:lastRow="0" w:firstColumn="0" w:lastColumn="0" w:oddVBand="0" w:evenVBand="0" w:oddHBand="0" w:evenHBand="0" w:firstRowFirstColumn="0" w:firstRowLastColumn="0" w:lastRowFirstColumn="0" w:lastRowLastColumn="0"/>
            <w:tcW w:w="1288" w:type="dxa"/>
            <w:tcMar/>
          </w:tcPr>
          <w:p w:rsidR="59638C9F" w:rsidP="59638C9F" w:rsidRDefault="59638C9F" w14:paraId="132D0F0A" w14:textId="2662A073">
            <w:pPr>
              <w:spacing w:before="0" w:beforeAutospacing="off" w:after="0" w:afterAutospacing="off"/>
              <w:rPr>
                <w:b w:val="0"/>
                <w:bCs w:val="0"/>
              </w:rPr>
            </w:pPr>
            <w:r w:rsidR="59638C9F">
              <w:rPr>
                <w:b w:val="0"/>
                <w:bCs w:val="0"/>
              </w:rPr>
              <w:t xml:space="preserve">neuron part </w:t>
            </w:r>
          </w:p>
        </w:tc>
        <w:tc>
          <w:tcPr>
            <w:cnfStyle w:val="000000000000" w:firstRow="0" w:lastRow="0" w:firstColumn="0" w:lastColumn="0" w:oddVBand="0" w:evenVBand="0" w:oddHBand="0" w:evenHBand="0" w:firstRowFirstColumn="0" w:firstRowLastColumn="0" w:lastRowFirstColumn="0" w:lastRowLastColumn="0"/>
            <w:tcW w:w="1288" w:type="dxa"/>
            <w:tcMar/>
          </w:tcPr>
          <w:p w:rsidR="59638C9F" w:rsidP="59638C9F" w:rsidRDefault="59638C9F" w14:paraId="68C986EA" w14:textId="28B984AB">
            <w:pPr>
              <w:spacing w:before="0" w:beforeAutospacing="off" w:after="0" w:afterAutospacing="off"/>
              <w:rPr>
                <w:b w:val="0"/>
                <w:bCs w:val="0"/>
              </w:rPr>
            </w:pPr>
            <w:r w:rsidR="59638C9F">
              <w:rPr>
                <w:b w:val="0"/>
                <w:bCs w:val="0"/>
              </w:rPr>
              <w:t xml:space="preserve">1678 </w:t>
            </w:r>
          </w:p>
        </w:tc>
        <w:tc>
          <w:tcPr>
            <w:cnfStyle w:val="000000000000" w:firstRow="0" w:lastRow="0" w:firstColumn="0" w:lastColumn="0" w:oddVBand="0" w:evenVBand="0" w:oddHBand="0" w:evenHBand="0" w:firstRowFirstColumn="0" w:firstRowLastColumn="0" w:lastRowFirstColumn="0" w:lastRowLastColumn="0"/>
            <w:tcW w:w="1288" w:type="dxa"/>
            <w:tcMar/>
          </w:tcPr>
          <w:p w:rsidR="59638C9F" w:rsidP="59638C9F" w:rsidRDefault="59638C9F" w14:paraId="355D07A7" w14:textId="0EAFD3A8">
            <w:pPr>
              <w:spacing w:before="0" w:beforeAutospacing="off" w:after="0" w:afterAutospacing="off"/>
              <w:rPr>
                <w:b w:val="0"/>
                <w:bCs w:val="0"/>
              </w:rPr>
            </w:pPr>
            <w:r w:rsidR="59638C9F">
              <w:rPr>
                <w:b w:val="0"/>
                <w:bCs w:val="0"/>
              </w:rPr>
              <w:t xml:space="preserve">10.671 </w:t>
            </w:r>
          </w:p>
        </w:tc>
        <w:tc>
          <w:tcPr>
            <w:cnfStyle w:val="000000000000" w:firstRow="0" w:lastRow="0" w:firstColumn="0" w:lastColumn="0" w:oddVBand="0" w:evenVBand="0" w:oddHBand="0" w:evenHBand="0" w:firstRowFirstColumn="0" w:firstRowLastColumn="0" w:lastRowFirstColumn="0" w:lastRowLastColumn="0"/>
            <w:tcW w:w="1288" w:type="dxa"/>
            <w:tcMar/>
          </w:tcPr>
          <w:p w:rsidR="59638C9F" w:rsidP="59638C9F" w:rsidRDefault="59638C9F" w14:paraId="3D955C93" w14:textId="29FE1AED">
            <w:pPr>
              <w:spacing w:before="0" w:beforeAutospacing="off" w:after="0" w:afterAutospacing="off"/>
              <w:rPr>
                <w:b w:val="0"/>
                <w:bCs w:val="0"/>
              </w:rPr>
            </w:pPr>
            <w:r w:rsidR="59638C9F">
              <w:rPr>
                <w:b w:val="0"/>
                <w:bCs w:val="0"/>
              </w:rPr>
              <w:t xml:space="preserve">2.7177 </w:t>
            </w:r>
          </w:p>
        </w:tc>
        <w:tc>
          <w:tcPr>
            <w:cnfStyle w:val="000000000000" w:firstRow="0" w:lastRow="0" w:firstColumn="0" w:lastColumn="0" w:oddVBand="0" w:evenVBand="0" w:oddHBand="0" w:evenHBand="0" w:firstRowFirstColumn="0" w:firstRowLastColumn="0" w:lastRowFirstColumn="0" w:lastRowLastColumn="0"/>
            <w:tcW w:w="1288" w:type="dxa"/>
            <w:tcMar/>
          </w:tcPr>
          <w:p w:rsidR="59638C9F" w:rsidP="59638C9F" w:rsidRDefault="59638C9F" w14:paraId="66C32DB7" w14:textId="0546BDD6">
            <w:pPr>
              <w:spacing w:before="0" w:beforeAutospacing="off" w:after="0" w:afterAutospacing="off"/>
              <w:rPr>
                <w:b w:val="0"/>
                <w:bCs w:val="0"/>
              </w:rPr>
            </w:pPr>
            <w:r w:rsidR="59638C9F">
              <w:rPr>
                <w:b w:val="0"/>
                <w:bCs w:val="0"/>
              </w:rPr>
              <w:t xml:space="preserve">4.5325e-7 </w:t>
            </w:r>
          </w:p>
        </w:tc>
        <w:tc>
          <w:tcPr>
            <w:cnfStyle w:val="000000000000" w:firstRow="0" w:lastRow="0" w:firstColumn="0" w:lastColumn="0" w:oddVBand="0" w:evenVBand="0" w:oddHBand="0" w:evenHBand="0" w:firstRowFirstColumn="0" w:firstRowLastColumn="0" w:lastRowFirstColumn="0" w:lastRowLastColumn="0"/>
            <w:tcW w:w="1288" w:type="dxa"/>
            <w:tcMar/>
          </w:tcPr>
          <w:p w:rsidR="59638C9F" w:rsidP="59638C9F" w:rsidRDefault="59638C9F" w14:paraId="516E39F0" w14:textId="3FE6FDD7">
            <w:pPr>
              <w:spacing w:before="0" w:beforeAutospacing="off" w:after="0" w:afterAutospacing="off"/>
              <w:rPr>
                <w:b w:val="0"/>
                <w:bCs w:val="0"/>
              </w:rPr>
            </w:pPr>
            <w:r w:rsidR="59638C9F">
              <w:rPr>
                <w:b w:val="0"/>
                <w:bCs w:val="0"/>
              </w:rPr>
              <w:t xml:space="preserve">0.0054916 </w:t>
            </w:r>
          </w:p>
        </w:tc>
      </w:tr>
      <w:tr w:rsidR="59638C9F" w:rsidTr="59638C9F" w14:paraId="2FBB8497">
        <w:trPr>
          <w:trHeight w:val="300"/>
        </w:trPr>
        <w:tc>
          <w:tcPr>
            <w:cnfStyle w:val="001000000000" w:firstRow="0" w:lastRow="0" w:firstColumn="1" w:lastColumn="0" w:oddVBand="0" w:evenVBand="0" w:oddHBand="0" w:evenHBand="0" w:firstRowFirstColumn="0" w:firstRowLastColumn="0" w:lastRowFirstColumn="0" w:lastRowLastColumn="0"/>
            <w:tcW w:w="1288" w:type="dxa"/>
            <w:tcMar/>
          </w:tcPr>
          <w:p w:rsidR="59638C9F" w:rsidP="59638C9F" w:rsidRDefault="59638C9F" w14:paraId="52BECF34" w14:textId="257AC266">
            <w:pPr>
              <w:spacing w:before="0" w:beforeAutospacing="off" w:after="0" w:afterAutospacing="off"/>
              <w:rPr>
                <w:b w:val="0"/>
                <w:bCs w:val="0"/>
              </w:rPr>
            </w:pPr>
            <w:r w:rsidR="59638C9F">
              <w:rPr>
                <w:b w:val="0"/>
                <w:bCs w:val="0"/>
              </w:rPr>
              <w:t>GO:0044297</w:t>
            </w:r>
          </w:p>
        </w:tc>
        <w:tc>
          <w:tcPr>
            <w:cnfStyle w:val="000000000000" w:firstRow="0" w:lastRow="0" w:firstColumn="0" w:lastColumn="0" w:oddVBand="0" w:evenVBand="0" w:oddHBand="0" w:evenHBand="0" w:firstRowFirstColumn="0" w:firstRowLastColumn="0" w:lastRowFirstColumn="0" w:lastRowLastColumn="0"/>
            <w:tcW w:w="1288" w:type="dxa"/>
            <w:tcMar/>
          </w:tcPr>
          <w:p w:rsidR="59638C9F" w:rsidP="59638C9F" w:rsidRDefault="59638C9F" w14:paraId="457C46C8" w14:textId="11C03362">
            <w:pPr>
              <w:spacing w:before="0" w:beforeAutospacing="off" w:after="0" w:afterAutospacing="off"/>
              <w:rPr>
                <w:b w:val="0"/>
                <w:bCs w:val="0"/>
              </w:rPr>
            </w:pPr>
            <w:r w:rsidR="59638C9F">
              <w:rPr>
                <w:b w:val="0"/>
                <w:bCs w:val="0"/>
              </w:rPr>
              <w:t xml:space="preserve">cell body </w:t>
            </w:r>
          </w:p>
        </w:tc>
        <w:tc>
          <w:tcPr>
            <w:cnfStyle w:val="000000000000" w:firstRow="0" w:lastRow="0" w:firstColumn="0" w:lastColumn="0" w:oddVBand="0" w:evenVBand="0" w:oddHBand="0" w:evenHBand="0" w:firstRowFirstColumn="0" w:firstRowLastColumn="0" w:lastRowFirstColumn="0" w:lastRowLastColumn="0"/>
            <w:tcW w:w="1288" w:type="dxa"/>
            <w:tcMar/>
          </w:tcPr>
          <w:p w:rsidR="59638C9F" w:rsidP="59638C9F" w:rsidRDefault="59638C9F" w14:paraId="157BEA5E" w14:textId="6B851E97">
            <w:pPr>
              <w:spacing w:before="0" w:beforeAutospacing="off" w:after="0" w:afterAutospacing="off"/>
              <w:rPr>
                <w:b w:val="0"/>
                <w:bCs w:val="0"/>
              </w:rPr>
            </w:pPr>
            <w:r w:rsidR="59638C9F">
              <w:rPr>
                <w:b w:val="0"/>
                <w:bCs w:val="0"/>
              </w:rPr>
              <w:t xml:space="preserve">549 </w:t>
            </w:r>
          </w:p>
        </w:tc>
        <w:tc>
          <w:tcPr>
            <w:cnfStyle w:val="000000000000" w:firstRow="0" w:lastRow="0" w:firstColumn="0" w:lastColumn="0" w:oddVBand="0" w:evenVBand="0" w:oddHBand="0" w:evenHBand="0" w:firstRowFirstColumn="0" w:firstRowLastColumn="0" w:lastRowFirstColumn="0" w:lastRowLastColumn="0"/>
            <w:tcW w:w="1288" w:type="dxa"/>
            <w:tcMar/>
          </w:tcPr>
          <w:p w:rsidR="59638C9F" w:rsidP="59638C9F" w:rsidRDefault="59638C9F" w14:paraId="71A4F2A6" w14:textId="50B59A6E">
            <w:pPr>
              <w:spacing w:before="0" w:beforeAutospacing="off" w:after="0" w:afterAutospacing="off"/>
              <w:rPr>
                <w:b w:val="0"/>
                <w:bCs w:val="0"/>
              </w:rPr>
            </w:pPr>
            <w:r w:rsidR="59638C9F">
              <w:rPr>
                <w:b w:val="0"/>
                <w:bCs w:val="0"/>
              </w:rPr>
              <w:t xml:space="preserve">3.4912 </w:t>
            </w:r>
          </w:p>
        </w:tc>
        <w:tc>
          <w:tcPr>
            <w:cnfStyle w:val="000000000000" w:firstRow="0" w:lastRow="0" w:firstColumn="0" w:lastColumn="0" w:oddVBand="0" w:evenVBand="0" w:oddHBand="0" w:evenHBand="0" w:firstRowFirstColumn="0" w:firstRowLastColumn="0" w:lastRowFirstColumn="0" w:lastRowLastColumn="0"/>
            <w:tcW w:w="1288" w:type="dxa"/>
            <w:tcMar/>
          </w:tcPr>
          <w:p w:rsidR="59638C9F" w:rsidP="59638C9F" w:rsidRDefault="59638C9F" w14:paraId="2AF50A25" w14:textId="47F2E32F">
            <w:pPr>
              <w:spacing w:before="0" w:beforeAutospacing="off" w:after="0" w:afterAutospacing="off"/>
              <w:rPr>
                <w:b w:val="0"/>
                <w:bCs w:val="0"/>
              </w:rPr>
            </w:pPr>
            <w:r w:rsidR="59638C9F">
              <w:rPr>
                <w:b w:val="0"/>
                <w:bCs w:val="0"/>
              </w:rPr>
              <w:t xml:space="preserve">4.2965 </w:t>
            </w:r>
          </w:p>
        </w:tc>
        <w:tc>
          <w:tcPr>
            <w:cnfStyle w:val="000000000000" w:firstRow="0" w:lastRow="0" w:firstColumn="0" w:lastColumn="0" w:oddVBand="0" w:evenVBand="0" w:oddHBand="0" w:evenHBand="0" w:firstRowFirstColumn="0" w:firstRowLastColumn="0" w:lastRowFirstColumn="0" w:lastRowLastColumn="0"/>
            <w:tcW w:w="1288" w:type="dxa"/>
            <w:tcMar/>
          </w:tcPr>
          <w:p w:rsidR="59638C9F" w:rsidP="59638C9F" w:rsidRDefault="59638C9F" w14:paraId="5BD9B9D2" w14:textId="682399B3">
            <w:pPr>
              <w:spacing w:before="0" w:beforeAutospacing="off" w:after="0" w:afterAutospacing="off"/>
              <w:rPr>
                <w:b w:val="0"/>
                <w:bCs w:val="0"/>
              </w:rPr>
            </w:pPr>
            <w:r w:rsidR="59638C9F">
              <w:rPr>
                <w:b w:val="0"/>
                <w:bCs w:val="0"/>
              </w:rPr>
              <w:t xml:space="preserve">0.0000020736 </w:t>
            </w:r>
          </w:p>
        </w:tc>
        <w:tc>
          <w:tcPr>
            <w:cnfStyle w:val="000000000000" w:firstRow="0" w:lastRow="0" w:firstColumn="0" w:lastColumn="0" w:oddVBand="0" w:evenVBand="0" w:oddHBand="0" w:evenHBand="0" w:firstRowFirstColumn="0" w:firstRowLastColumn="0" w:lastRowFirstColumn="0" w:lastRowLastColumn="0"/>
            <w:tcW w:w="1288" w:type="dxa"/>
            <w:tcMar/>
          </w:tcPr>
          <w:p w:rsidR="59638C9F" w:rsidP="59638C9F" w:rsidRDefault="59638C9F" w14:paraId="5C9B9455" w14:textId="1CAB3229">
            <w:pPr>
              <w:spacing w:before="0" w:beforeAutospacing="off" w:after="0" w:afterAutospacing="off"/>
              <w:rPr>
                <w:b w:val="0"/>
                <w:bCs w:val="0"/>
              </w:rPr>
            </w:pPr>
            <w:r w:rsidR="59638C9F">
              <w:rPr>
                <w:b w:val="0"/>
                <w:bCs w:val="0"/>
              </w:rPr>
              <w:t>0.012562</w:t>
            </w:r>
          </w:p>
        </w:tc>
      </w:tr>
      <w:tr w:rsidR="59638C9F" w:rsidTr="59638C9F" w14:paraId="58663512">
        <w:trPr>
          <w:trHeight w:val="300"/>
        </w:trPr>
        <w:tc>
          <w:tcPr>
            <w:cnfStyle w:val="001000000000" w:firstRow="0" w:lastRow="0" w:firstColumn="1" w:lastColumn="0" w:oddVBand="0" w:evenVBand="0" w:oddHBand="0" w:evenHBand="0" w:firstRowFirstColumn="0" w:firstRowLastColumn="0" w:lastRowFirstColumn="0" w:lastRowLastColumn="0"/>
            <w:tcW w:w="1288" w:type="dxa"/>
            <w:tcMar/>
          </w:tcPr>
          <w:p w:rsidR="59638C9F" w:rsidP="59638C9F" w:rsidRDefault="59638C9F" w14:paraId="4DB3CDB9" w14:textId="23212E74">
            <w:pPr>
              <w:spacing w:before="0" w:beforeAutospacing="off" w:after="0" w:afterAutospacing="off"/>
              <w:rPr>
                <w:b w:val="0"/>
                <w:bCs w:val="0"/>
              </w:rPr>
            </w:pPr>
            <w:r w:rsidR="59638C9F">
              <w:rPr>
                <w:b w:val="0"/>
                <w:bCs w:val="0"/>
              </w:rPr>
              <w:t>GO:0044456</w:t>
            </w:r>
          </w:p>
        </w:tc>
        <w:tc>
          <w:tcPr>
            <w:cnfStyle w:val="000000000000" w:firstRow="0" w:lastRow="0" w:firstColumn="0" w:lastColumn="0" w:oddVBand="0" w:evenVBand="0" w:oddHBand="0" w:evenHBand="0" w:firstRowFirstColumn="0" w:firstRowLastColumn="0" w:lastRowFirstColumn="0" w:lastRowLastColumn="0"/>
            <w:tcW w:w="1288" w:type="dxa"/>
            <w:tcMar/>
          </w:tcPr>
          <w:p w:rsidR="59638C9F" w:rsidP="59638C9F" w:rsidRDefault="59638C9F" w14:paraId="5DEFF231" w14:textId="5C9B6C48">
            <w:pPr>
              <w:spacing w:before="0" w:beforeAutospacing="off" w:after="0" w:afterAutospacing="off"/>
              <w:rPr>
                <w:b w:val="0"/>
                <w:bCs w:val="0"/>
              </w:rPr>
            </w:pPr>
            <w:r w:rsidR="59638C9F">
              <w:rPr>
                <w:b w:val="0"/>
                <w:bCs w:val="0"/>
              </w:rPr>
              <w:t xml:space="preserve">synapse part </w:t>
            </w:r>
          </w:p>
        </w:tc>
        <w:tc>
          <w:tcPr>
            <w:cnfStyle w:val="000000000000" w:firstRow="0" w:lastRow="0" w:firstColumn="0" w:lastColumn="0" w:oddVBand="0" w:evenVBand="0" w:oddHBand="0" w:evenHBand="0" w:firstRowFirstColumn="0" w:firstRowLastColumn="0" w:lastRowFirstColumn="0" w:lastRowLastColumn="0"/>
            <w:tcW w:w="1288" w:type="dxa"/>
            <w:tcMar/>
          </w:tcPr>
          <w:p w:rsidR="59638C9F" w:rsidP="59638C9F" w:rsidRDefault="59638C9F" w14:paraId="6B364519" w14:textId="643D6AF4">
            <w:pPr>
              <w:spacing w:before="0" w:beforeAutospacing="off" w:after="0" w:afterAutospacing="off"/>
              <w:rPr>
                <w:b w:val="0"/>
                <w:bCs w:val="0"/>
              </w:rPr>
            </w:pPr>
            <w:r w:rsidR="59638C9F">
              <w:rPr>
                <w:b w:val="0"/>
                <w:bCs w:val="0"/>
              </w:rPr>
              <w:t xml:space="preserve">917 </w:t>
            </w:r>
          </w:p>
        </w:tc>
        <w:tc>
          <w:tcPr>
            <w:cnfStyle w:val="000000000000" w:firstRow="0" w:lastRow="0" w:firstColumn="0" w:lastColumn="0" w:oddVBand="0" w:evenVBand="0" w:oddHBand="0" w:evenHBand="0" w:firstRowFirstColumn="0" w:firstRowLastColumn="0" w:lastRowFirstColumn="0" w:lastRowLastColumn="0"/>
            <w:tcW w:w="1288" w:type="dxa"/>
            <w:tcMar/>
          </w:tcPr>
          <w:p w:rsidR="59638C9F" w:rsidP="59638C9F" w:rsidRDefault="59638C9F" w14:paraId="5BB5E8AC" w14:textId="136810A3">
            <w:pPr>
              <w:spacing w:before="0" w:beforeAutospacing="off" w:after="0" w:afterAutospacing="off"/>
              <w:rPr>
                <w:b w:val="0"/>
                <w:bCs w:val="0"/>
              </w:rPr>
            </w:pPr>
            <w:r w:rsidR="59638C9F">
              <w:rPr>
                <w:b w:val="0"/>
                <w:bCs w:val="0"/>
              </w:rPr>
              <w:t xml:space="preserve">5.8314 </w:t>
            </w:r>
          </w:p>
        </w:tc>
        <w:tc>
          <w:tcPr>
            <w:cnfStyle w:val="000000000000" w:firstRow="0" w:lastRow="0" w:firstColumn="0" w:lastColumn="0" w:oddVBand="0" w:evenVBand="0" w:oddHBand="0" w:evenHBand="0" w:firstRowFirstColumn="0" w:firstRowLastColumn="0" w:lastRowFirstColumn="0" w:lastRowLastColumn="0"/>
            <w:tcW w:w="1288" w:type="dxa"/>
            <w:tcMar/>
          </w:tcPr>
          <w:p w:rsidR="59638C9F" w:rsidP="59638C9F" w:rsidRDefault="59638C9F" w14:paraId="2A9117D0" w14:textId="42B1619C">
            <w:pPr>
              <w:spacing w:before="0" w:beforeAutospacing="off" w:after="0" w:afterAutospacing="off"/>
              <w:rPr>
                <w:b w:val="0"/>
                <w:bCs w:val="0"/>
              </w:rPr>
            </w:pPr>
            <w:r w:rsidR="59638C9F">
              <w:rPr>
                <w:b w:val="0"/>
                <w:bCs w:val="0"/>
              </w:rPr>
              <w:t xml:space="preserve">3.2582 </w:t>
            </w:r>
          </w:p>
        </w:tc>
        <w:tc>
          <w:tcPr>
            <w:cnfStyle w:val="000000000000" w:firstRow="0" w:lastRow="0" w:firstColumn="0" w:lastColumn="0" w:oddVBand="0" w:evenVBand="0" w:oddHBand="0" w:evenHBand="0" w:firstRowFirstColumn="0" w:firstRowLastColumn="0" w:lastRowFirstColumn="0" w:lastRowLastColumn="0"/>
            <w:tcW w:w="1288" w:type="dxa"/>
            <w:tcMar/>
          </w:tcPr>
          <w:p w:rsidR="59638C9F" w:rsidP="59638C9F" w:rsidRDefault="59638C9F" w14:paraId="4A9A7E8E" w14:textId="57333219">
            <w:pPr>
              <w:spacing w:before="0" w:beforeAutospacing="off" w:after="0" w:afterAutospacing="off"/>
              <w:rPr>
                <w:b w:val="0"/>
                <w:bCs w:val="0"/>
              </w:rPr>
            </w:pPr>
            <w:r w:rsidR="59638C9F">
              <w:rPr>
                <w:b w:val="0"/>
                <w:bCs w:val="0"/>
              </w:rPr>
              <w:t xml:space="preserve">0.0000049639 </w:t>
            </w:r>
          </w:p>
        </w:tc>
        <w:tc>
          <w:tcPr>
            <w:cnfStyle w:val="000000000000" w:firstRow="0" w:lastRow="0" w:firstColumn="0" w:lastColumn="0" w:oddVBand="0" w:evenVBand="0" w:oddHBand="0" w:evenHBand="0" w:firstRowFirstColumn="0" w:firstRowLastColumn="0" w:lastRowFirstColumn="0" w:lastRowLastColumn="0"/>
            <w:tcW w:w="1288" w:type="dxa"/>
            <w:tcMar/>
          </w:tcPr>
          <w:p w:rsidR="59638C9F" w:rsidP="59638C9F" w:rsidRDefault="59638C9F" w14:paraId="270AB228" w14:textId="0B6EAC18">
            <w:pPr>
              <w:spacing w:before="0" w:beforeAutospacing="off" w:after="0" w:afterAutospacing="off"/>
              <w:rPr>
                <w:b w:val="0"/>
                <w:bCs w:val="0"/>
              </w:rPr>
            </w:pPr>
            <w:r w:rsidR="59638C9F">
              <w:rPr>
                <w:b w:val="0"/>
                <w:bCs w:val="0"/>
              </w:rPr>
              <w:t xml:space="preserve">0.020047 </w:t>
            </w:r>
          </w:p>
        </w:tc>
      </w:tr>
      <w:tr w:rsidR="59638C9F" w:rsidTr="59638C9F" w14:paraId="599C0AFA">
        <w:trPr>
          <w:trHeight w:val="300"/>
        </w:trPr>
        <w:tc>
          <w:tcPr>
            <w:cnfStyle w:val="001000000000" w:firstRow="0" w:lastRow="0" w:firstColumn="1" w:lastColumn="0" w:oddVBand="0" w:evenVBand="0" w:oddHBand="0" w:evenHBand="0" w:firstRowFirstColumn="0" w:firstRowLastColumn="0" w:lastRowFirstColumn="0" w:lastRowLastColumn="0"/>
            <w:tcW w:w="1288" w:type="dxa"/>
            <w:tcMar/>
          </w:tcPr>
          <w:p w:rsidR="59638C9F" w:rsidP="59638C9F" w:rsidRDefault="59638C9F" w14:paraId="71EA566A" w14:textId="0C871625">
            <w:pPr>
              <w:spacing w:before="0" w:beforeAutospacing="off" w:after="0" w:afterAutospacing="off"/>
              <w:rPr>
                <w:b w:val="0"/>
                <w:bCs w:val="0"/>
              </w:rPr>
            </w:pPr>
            <w:r w:rsidR="59638C9F">
              <w:rPr>
                <w:b w:val="0"/>
                <w:bCs w:val="0"/>
              </w:rPr>
              <w:t>GO:0045202</w:t>
            </w:r>
          </w:p>
        </w:tc>
        <w:tc>
          <w:tcPr>
            <w:cnfStyle w:val="000000000000" w:firstRow="0" w:lastRow="0" w:firstColumn="0" w:lastColumn="0" w:oddVBand="0" w:evenVBand="0" w:oddHBand="0" w:evenHBand="0" w:firstRowFirstColumn="0" w:firstRowLastColumn="0" w:lastRowFirstColumn="0" w:lastRowLastColumn="0"/>
            <w:tcW w:w="1288" w:type="dxa"/>
            <w:tcMar/>
          </w:tcPr>
          <w:p w:rsidR="59638C9F" w:rsidP="59638C9F" w:rsidRDefault="59638C9F" w14:paraId="7532C215" w14:textId="6DB2A3BA">
            <w:pPr>
              <w:spacing w:before="0" w:beforeAutospacing="off" w:after="0" w:afterAutospacing="off"/>
              <w:rPr>
                <w:b w:val="0"/>
                <w:bCs w:val="0"/>
              </w:rPr>
            </w:pPr>
            <w:r w:rsidR="59638C9F">
              <w:rPr>
                <w:b w:val="0"/>
                <w:bCs w:val="0"/>
              </w:rPr>
              <w:t xml:space="preserve">synapse </w:t>
            </w:r>
          </w:p>
        </w:tc>
        <w:tc>
          <w:tcPr>
            <w:cnfStyle w:val="000000000000" w:firstRow="0" w:lastRow="0" w:firstColumn="0" w:lastColumn="0" w:oddVBand="0" w:evenVBand="0" w:oddHBand="0" w:evenHBand="0" w:firstRowFirstColumn="0" w:firstRowLastColumn="0" w:lastRowFirstColumn="0" w:lastRowLastColumn="0"/>
            <w:tcW w:w="1288" w:type="dxa"/>
            <w:tcMar/>
          </w:tcPr>
          <w:p w:rsidR="59638C9F" w:rsidP="59638C9F" w:rsidRDefault="59638C9F" w14:paraId="7ADADC18" w14:textId="539ED3BE">
            <w:pPr>
              <w:spacing w:before="0" w:beforeAutospacing="off" w:after="0" w:afterAutospacing="off"/>
              <w:rPr>
                <w:b w:val="0"/>
                <w:bCs w:val="0"/>
              </w:rPr>
            </w:pPr>
            <w:r w:rsidR="59638C9F">
              <w:rPr>
                <w:b w:val="0"/>
                <w:bCs w:val="0"/>
              </w:rPr>
              <w:t xml:space="preserve">1148 </w:t>
            </w:r>
          </w:p>
        </w:tc>
        <w:tc>
          <w:tcPr>
            <w:cnfStyle w:val="000000000000" w:firstRow="0" w:lastRow="0" w:firstColumn="0" w:lastColumn="0" w:oddVBand="0" w:evenVBand="0" w:oddHBand="0" w:evenHBand="0" w:firstRowFirstColumn="0" w:firstRowLastColumn="0" w:lastRowFirstColumn="0" w:lastRowLastColumn="0"/>
            <w:tcW w:w="1288" w:type="dxa"/>
            <w:tcMar/>
          </w:tcPr>
          <w:p w:rsidR="59638C9F" w:rsidP="59638C9F" w:rsidRDefault="59638C9F" w14:paraId="4439A326" w14:textId="4523369E">
            <w:pPr>
              <w:spacing w:before="0" w:beforeAutospacing="off" w:after="0" w:afterAutospacing="off"/>
              <w:rPr>
                <w:b w:val="0"/>
                <w:bCs w:val="0"/>
              </w:rPr>
            </w:pPr>
            <w:r w:rsidR="59638C9F">
              <w:rPr>
                <w:b w:val="0"/>
                <w:bCs w:val="0"/>
              </w:rPr>
              <w:t xml:space="preserve">7.3004 </w:t>
            </w:r>
          </w:p>
        </w:tc>
        <w:tc>
          <w:tcPr>
            <w:cnfStyle w:val="000000000000" w:firstRow="0" w:lastRow="0" w:firstColumn="0" w:lastColumn="0" w:oddVBand="0" w:evenVBand="0" w:oddHBand="0" w:evenHBand="0" w:firstRowFirstColumn="0" w:firstRowLastColumn="0" w:lastRowFirstColumn="0" w:lastRowLastColumn="0"/>
            <w:tcW w:w="1288" w:type="dxa"/>
            <w:tcMar/>
          </w:tcPr>
          <w:p w:rsidR="59638C9F" w:rsidP="59638C9F" w:rsidRDefault="59638C9F" w14:paraId="2F1A7CA1" w14:textId="6148EA39">
            <w:pPr>
              <w:spacing w:before="0" w:beforeAutospacing="off" w:after="0" w:afterAutospacing="off"/>
              <w:rPr>
                <w:b w:val="0"/>
                <w:bCs w:val="0"/>
              </w:rPr>
            </w:pPr>
            <w:r w:rsidR="59638C9F">
              <w:rPr>
                <w:b w:val="0"/>
                <w:bCs w:val="0"/>
              </w:rPr>
              <w:t xml:space="preserve">2.8766 </w:t>
            </w:r>
          </w:p>
        </w:tc>
        <w:tc>
          <w:tcPr>
            <w:cnfStyle w:val="000000000000" w:firstRow="0" w:lastRow="0" w:firstColumn="0" w:lastColumn="0" w:oddVBand="0" w:evenVBand="0" w:oddHBand="0" w:evenHBand="0" w:firstRowFirstColumn="0" w:firstRowLastColumn="0" w:lastRowFirstColumn="0" w:lastRowLastColumn="0"/>
            <w:tcW w:w="1288" w:type="dxa"/>
            <w:tcMar/>
          </w:tcPr>
          <w:p w:rsidR="59638C9F" w:rsidP="59638C9F" w:rsidRDefault="59638C9F" w14:paraId="235E4D26" w14:textId="4E581575">
            <w:pPr>
              <w:spacing w:before="0" w:beforeAutospacing="off" w:after="0" w:afterAutospacing="off"/>
              <w:rPr>
                <w:b w:val="0"/>
                <w:bCs w:val="0"/>
              </w:rPr>
            </w:pPr>
            <w:r w:rsidR="59638C9F">
              <w:rPr>
                <w:b w:val="0"/>
                <w:bCs w:val="0"/>
              </w:rPr>
              <w:t xml:space="preserve">0.000010182 </w:t>
            </w:r>
          </w:p>
        </w:tc>
        <w:tc>
          <w:tcPr>
            <w:cnfStyle w:val="000000000000" w:firstRow="0" w:lastRow="0" w:firstColumn="0" w:lastColumn="0" w:oddVBand="0" w:evenVBand="0" w:oddHBand="0" w:evenHBand="0" w:firstRowFirstColumn="0" w:firstRowLastColumn="0" w:lastRowFirstColumn="0" w:lastRowLastColumn="0"/>
            <w:tcW w:w="1288" w:type="dxa"/>
            <w:tcMar/>
          </w:tcPr>
          <w:p w:rsidR="59638C9F" w:rsidP="59638C9F" w:rsidRDefault="59638C9F" w14:paraId="4F8D109C" w14:textId="539B1FDD">
            <w:pPr>
              <w:spacing w:before="0" w:beforeAutospacing="off" w:after="0" w:afterAutospacing="off"/>
              <w:rPr>
                <w:b w:val="0"/>
                <w:bCs w:val="0"/>
              </w:rPr>
            </w:pPr>
            <w:r w:rsidR="59638C9F">
              <w:rPr>
                <w:b w:val="0"/>
                <w:bCs w:val="0"/>
              </w:rPr>
              <w:t xml:space="preserve">0.030372 </w:t>
            </w:r>
          </w:p>
        </w:tc>
      </w:tr>
      <w:tr w:rsidR="59638C9F" w:rsidTr="59638C9F" w14:paraId="2AC5C15B">
        <w:trPr>
          <w:trHeight w:val="300"/>
        </w:trPr>
        <w:tc>
          <w:tcPr>
            <w:cnfStyle w:val="001000000000" w:firstRow="0" w:lastRow="0" w:firstColumn="1" w:lastColumn="0" w:oddVBand="0" w:evenVBand="0" w:oddHBand="0" w:evenHBand="0" w:firstRowFirstColumn="0" w:firstRowLastColumn="0" w:lastRowFirstColumn="0" w:lastRowLastColumn="0"/>
            <w:tcW w:w="1288" w:type="dxa"/>
            <w:tcMar/>
          </w:tcPr>
          <w:p w:rsidR="59638C9F" w:rsidP="59638C9F" w:rsidRDefault="59638C9F" w14:paraId="484D7F91" w14:textId="7A0CFA3E">
            <w:pPr>
              <w:spacing w:before="0" w:beforeAutospacing="off" w:after="0" w:afterAutospacing="off"/>
              <w:rPr>
                <w:b w:val="0"/>
                <w:bCs w:val="0"/>
              </w:rPr>
            </w:pPr>
            <w:r w:rsidR="59638C9F">
              <w:rPr>
                <w:b w:val="0"/>
                <w:bCs w:val="0"/>
              </w:rPr>
              <w:t>GO:0043025</w:t>
            </w:r>
          </w:p>
        </w:tc>
        <w:tc>
          <w:tcPr>
            <w:cnfStyle w:val="000000000000" w:firstRow="0" w:lastRow="0" w:firstColumn="0" w:lastColumn="0" w:oddVBand="0" w:evenVBand="0" w:oddHBand="0" w:evenHBand="0" w:firstRowFirstColumn="0" w:firstRowLastColumn="0" w:lastRowFirstColumn="0" w:lastRowLastColumn="0"/>
            <w:tcW w:w="1288" w:type="dxa"/>
            <w:tcMar/>
          </w:tcPr>
          <w:p w:rsidR="59638C9F" w:rsidP="59638C9F" w:rsidRDefault="59638C9F" w14:paraId="554EAE09" w14:textId="615E2AE4">
            <w:pPr>
              <w:spacing w:before="0" w:beforeAutospacing="off" w:after="0" w:afterAutospacing="off"/>
              <w:rPr>
                <w:b w:val="0"/>
                <w:bCs w:val="0"/>
              </w:rPr>
            </w:pPr>
            <w:r w:rsidR="59638C9F">
              <w:rPr>
                <w:b w:val="0"/>
                <w:bCs w:val="0"/>
              </w:rPr>
              <w:t xml:space="preserve">neuronal cell body </w:t>
            </w:r>
          </w:p>
        </w:tc>
        <w:tc>
          <w:tcPr>
            <w:cnfStyle w:val="000000000000" w:firstRow="0" w:lastRow="0" w:firstColumn="0" w:lastColumn="0" w:oddVBand="0" w:evenVBand="0" w:oddHBand="0" w:evenHBand="0" w:firstRowFirstColumn="0" w:firstRowLastColumn="0" w:lastRowFirstColumn="0" w:lastRowLastColumn="0"/>
            <w:tcW w:w="1288" w:type="dxa"/>
            <w:tcMar/>
          </w:tcPr>
          <w:p w:rsidR="59638C9F" w:rsidP="59638C9F" w:rsidRDefault="59638C9F" w14:paraId="5465315B" w14:textId="5E6A1680">
            <w:pPr>
              <w:spacing w:before="0" w:beforeAutospacing="off" w:after="0" w:afterAutospacing="off"/>
              <w:rPr>
                <w:b w:val="0"/>
                <w:bCs w:val="0"/>
              </w:rPr>
            </w:pPr>
            <w:r w:rsidR="59638C9F">
              <w:rPr>
                <w:b w:val="0"/>
                <w:bCs w:val="0"/>
              </w:rPr>
              <w:t xml:space="preserve">484 </w:t>
            </w:r>
          </w:p>
        </w:tc>
        <w:tc>
          <w:tcPr>
            <w:cnfStyle w:val="000000000000" w:firstRow="0" w:lastRow="0" w:firstColumn="0" w:lastColumn="0" w:oddVBand="0" w:evenVBand="0" w:oddHBand="0" w:evenHBand="0" w:firstRowFirstColumn="0" w:firstRowLastColumn="0" w:lastRowFirstColumn="0" w:lastRowLastColumn="0"/>
            <w:tcW w:w="1288" w:type="dxa"/>
            <w:tcMar/>
          </w:tcPr>
          <w:p w:rsidR="59638C9F" w:rsidP="59638C9F" w:rsidRDefault="59638C9F" w14:paraId="721E61A5" w14:textId="1363DB1C">
            <w:pPr>
              <w:spacing w:before="0" w:beforeAutospacing="off" w:after="0" w:afterAutospacing="off"/>
              <w:rPr>
                <w:b w:val="0"/>
                <w:bCs w:val="0"/>
              </w:rPr>
            </w:pPr>
            <w:r w:rsidR="59638C9F">
              <w:rPr>
                <w:b w:val="0"/>
                <w:bCs w:val="0"/>
              </w:rPr>
              <w:t xml:space="preserve">3.0779 </w:t>
            </w:r>
          </w:p>
        </w:tc>
        <w:tc>
          <w:tcPr>
            <w:cnfStyle w:val="000000000000" w:firstRow="0" w:lastRow="0" w:firstColumn="0" w:lastColumn="0" w:oddVBand="0" w:evenVBand="0" w:oddHBand="0" w:evenHBand="0" w:firstRowFirstColumn="0" w:firstRowLastColumn="0" w:lastRowFirstColumn="0" w:lastRowLastColumn="0"/>
            <w:tcW w:w="1288" w:type="dxa"/>
            <w:tcMar/>
          </w:tcPr>
          <w:p w:rsidR="59638C9F" w:rsidP="59638C9F" w:rsidRDefault="59638C9F" w14:paraId="50D05344" w14:textId="155B9902">
            <w:pPr>
              <w:spacing w:before="0" w:beforeAutospacing="off" w:after="0" w:afterAutospacing="off"/>
              <w:rPr>
                <w:b w:val="0"/>
                <w:bCs w:val="0"/>
              </w:rPr>
            </w:pPr>
            <w:r w:rsidR="59638C9F">
              <w:rPr>
                <w:b w:val="0"/>
                <w:bCs w:val="0"/>
              </w:rPr>
              <w:t xml:space="preserve">4.2237 </w:t>
            </w:r>
          </w:p>
        </w:tc>
        <w:tc>
          <w:tcPr>
            <w:cnfStyle w:val="000000000000" w:firstRow="0" w:lastRow="0" w:firstColumn="0" w:lastColumn="0" w:oddVBand="0" w:evenVBand="0" w:oddHBand="0" w:evenHBand="0" w:firstRowFirstColumn="0" w:firstRowLastColumn="0" w:lastRowFirstColumn="0" w:lastRowLastColumn="0"/>
            <w:tcW w:w="1288" w:type="dxa"/>
            <w:tcMar/>
          </w:tcPr>
          <w:p w:rsidR="59638C9F" w:rsidP="59638C9F" w:rsidRDefault="59638C9F" w14:paraId="4A778AB7" w14:textId="091D19EA">
            <w:pPr>
              <w:spacing w:before="0" w:beforeAutospacing="off" w:after="0" w:afterAutospacing="off"/>
              <w:rPr>
                <w:b w:val="0"/>
                <w:bCs w:val="0"/>
              </w:rPr>
            </w:pPr>
            <w:r w:rsidR="59638C9F">
              <w:rPr>
                <w:b w:val="0"/>
                <w:bCs w:val="0"/>
              </w:rPr>
              <w:t xml:space="preserve">0.000012534 </w:t>
            </w:r>
          </w:p>
        </w:tc>
        <w:tc>
          <w:tcPr>
            <w:cnfStyle w:val="000000000000" w:firstRow="0" w:lastRow="0" w:firstColumn="0" w:lastColumn="0" w:oddVBand="0" w:evenVBand="0" w:oddHBand="0" w:evenHBand="0" w:firstRowFirstColumn="0" w:firstRowLastColumn="0" w:lastRowFirstColumn="0" w:lastRowLastColumn="0"/>
            <w:tcW w:w="1288" w:type="dxa"/>
            <w:tcMar/>
          </w:tcPr>
          <w:p w:rsidR="59638C9F" w:rsidP="59638C9F" w:rsidRDefault="59638C9F" w14:paraId="67DEEC12" w14:textId="27CA38FA">
            <w:pPr>
              <w:spacing w:before="0" w:beforeAutospacing="off" w:after="0" w:afterAutospacing="off"/>
              <w:rPr>
                <w:b w:val="0"/>
                <w:bCs w:val="0"/>
              </w:rPr>
            </w:pPr>
            <w:r w:rsidR="59638C9F">
              <w:rPr>
                <w:b w:val="0"/>
                <w:bCs w:val="0"/>
              </w:rPr>
              <w:t xml:space="preserve">0.030372 </w:t>
            </w:r>
          </w:p>
        </w:tc>
      </w:tr>
    </w:tbl>
    <w:p w:rsidR="59638C9F" w:rsidP="59638C9F" w:rsidRDefault="59638C9F" w14:paraId="41E57924" w14:textId="3834E101">
      <w:pPr>
        <w:pStyle w:val="Normal"/>
        <w:rPr>
          <w:b w:val="1"/>
          <w:bCs w:val="1"/>
        </w:rPr>
      </w:pPr>
    </w:p>
    <w:sectPr w:rsidRPr="00BB085B" w:rsidR="00873C3E" w:rsidSect="00A07FBA">
      <w:pgSz w:w="11900" w:h="16840" w:orient="portrait"/>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nitials="HC" w:author="Harriet Cullen" w:date="2023-10-31T09:40:00Z" w:id="0">
    <w:p w:rsidR="00D045BE" w:rsidP="00D045BE" w:rsidRDefault="00D045BE" w14:paraId="0BCF25F8" w14:textId="77777777">
      <w:pPr>
        <w:pStyle w:val="CommentText"/>
      </w:pPr>
      <w:r>
        <w:t>Not sure about wording of title - 'Effect of ASD variants ?implies causality whilst we establish an association in this work?</w:t>
      </w:r>
      <w:r>
        <w:rPr>
          <w:rStyle w:val="CommentReference"/>
        </w:rPr>
        <w:annotationRef/>
      </w:r>
    </w:p>
  </w:comment>
</w:comments>
</file>

<file path=word/commentsExtended.xml><?xml version="1.0" encoding="utf-8"?>
<w15:commentsEx xmlns:mc="http://schemas.openxmlformats.org/markup-compatibility/2006" xmlns:w15="http://schemas.microsoft.com/office/word/2012/wordml" mc:Ignorable="w15">
  <w15:commentEx w15:done="1" w15:paraId="0BCF25F8"/>
</w15:commentsEx>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12DA9B40" w16cex:dateUtc="2023-10-31T09:40:00Z"/>
</w16cex:commentsExtensible>
</file>

<file path=word/commentsIds.xml><?xml version="1.0" encoding="utf-8"?>
<w16cid:commentsIds xmlns:mc="http://schemas.openxmlformats.org/markup-compatibility/2006" xmlns:w16cid="http://schemas.microsoft.com/office/word/2016/wordml/cid" mc:Ignorable="w16cid">
  <w16cid:commentId w16cid:paraId="0BCF25F8" w16cid:durableId="12DA9B40"/>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s>
</file>

<file path=word/people.xml><?xml version="1.0" encoding="utf-8"?>
<w15:people xmlns:mc="http://schemas.openxmlformats.org/markup-compatibility/2006" xmlns:w15="http://schemas.microsoft.com/office/word/2012/wordml" mc:Ignorable="w15">
  <w15:person w15:author="Harriet Cullen">
    <w15:presenceInfo w15:providerId="AD" w15:userId="S::k1338359@kcl.ac.uk::fd49ec56-233f-432e-a878-4ce6bd8d9a9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3C3E"/>
    <w:rsid w:val="000104B5"/>
    <w:rsid w:val="00036904"/>
    <w:rsid w:val="00041D03"/>
    <w:rsid w:val="000564D2"/>
    <w:rsid w:val="00077401"/>
    <w:rsid w:val="000777B0"/>
    <w:rsid w:val="00092161"/>
    <w:rsid w:val="000A7806"/>
    <w:rsid w:val="000B5DCD"/>
    <w:rsid w:val="00117537"/>
    <w:rsid w:val="001223B0"/>
    <w:rsid w:val="00131D97"/>
    <w:rsid w:val="00133DF4"/>
    <w:rsid w:val="001525A4"/>
    <w:rsid w:val="001721A4"/>
    <w:rsid w:val="001B26EE"/>
    <w:rsid w:val="001C7D15"/>
    <w:rsid w:val="001D4AD8"/>
    <w:rsid w:val="00221D2F"/>
    <w:rsid w:val="00224B67"/>
    <w:rsid w:val="00224D1C"/>
    <w:rsid w:val="0023237D"/>
    <w:rsid w:val="00240A1D"/>
    <w:rsid w:val="002433CC"/>
    <w:rsid w:val="00250E46"/>
    <w:rsid w:val="0025661A"/>
    <w:rsid w:val="00261EA2"/>
    <w:rsid w:val="00273325"/>
    <w:rsid w:val="00293D0D"/>
    <w:rsid w:val="002A19A1"/>
    <w:rsid w:val="002C03CD"/>
    <w:rsid w:val="002C1584"/>
    <w:rsid w:val="002C392C"/>
    <w:rsid w:val="002E02B2"/>
    <w:rsid w:val="00327EEE"/>
    <w:rsid w:val="00330961"/>
    <w:rsid w:val="0034094E"/>
    <w:rsid w:val="00370F12"/>
    <w:rsid w:val="00376D07"/>
    <w:rsid w:val="003A496B"/>
    <w:rsid w:val="003B53AC"/>
    <w:rsid w:val="003B6D1C"/>
    <w:rsid w:val="003C13EC"/>
    <w:rsid w:val="003C6628"/>
    <w:rsid w:val="003D397F"/>
    <w:rsid w:val="003E0EC3"/>
    <w:rsid w:val="00400C4C"/>
    <w:rsid w:val="00416ACF"/>
    <w:rsid w:val="00425B9A"/>
    <w:rsid w:val="00463611"/>
    <w:rsid w:val="004939A3"/>
    <w:rsid w:val="004D6141"/>
    <w:rsid w:val="00502E7B"/>
    <w:rsid w:val="00506142"/>
    <w:rsid w:val="00560056"/>
    <w:rsid w:val="00572995"/>
    <w:rsid w:val="005C09D8"/>
    <w:rsid w:val="005C7A82"/>
    <w:rsid w:val="005F36D7"/>
    <w:rsid w:val="006015EA"/>
    <w:rsid w:val="00605416"/>
    <w:rsid w:val="0062469C"/>
    <w:rsid w:val="00625ACA"/>
    <w:rsid w:val="00634DC3"/>
    <w:rsid w:val="00635D42"/>
    <w:rsid w:val="006511ED"/>
    <w:rsid w:val="00693F6B"/>
    <w:rsid w:val="006A0148"/>
    <w:rsid w:val="006A2E28"/>
    <w:rsid w:val="006B4B87"/>
    <w:rsid w:val="006C4C8A"/>
    <w:rsid w:val="006D2B28"/>
    <w:rsid w:val="006D31A3"/>
    <w:rsid w:val="006F1BB2"/>
    <w:rsid w:val="006F495E"/>
    <w:rsid w:val="007133C9"/>
    <w:rsid w:val="00746BED"/>
    <w:rsid w:val="00762852"/>
    <w:rsid w:val="00772C05"/>
    <w:rsid w:val="007836E8"/>
    <w:rsid w:val="007842A1"/>
    <w:rsid w:val="00791AE1"/>
    <w:rsid w:val="00792FAE"/>
    <w:rsid w:val="0079651D"/>
    <w:rsid w:val="00797F54"/>
    <w:rsid w:val="007A31DA"/>
    <w:rsid w:val="007A3A00"/>
    <w:rsid w:val="007B6A12"/>
    <w:rsid w:val="007C19E1"/>
    <w:rsid w:val="007C3D7B"/>
    <w:rsid w:val="007C57E1"/>
    <w:rsid w:val="007C6C3A"/>
    <w:rsid w:val="007D5B37"/>
    <w:rsid w:val="007E2B79"/>
    <w:rsid w:val="007F1413"/>
    <w:rsid w:val="00800293"/>
    <w:rsid w:val="00817992"/>
    <w:rsid w:val="008211F2"/>
    <w:rsid w:val="00826273"/>
    <w:rsid w:val="00826529"/>
    <w:rsid w:val="00830ABE"/>
    <w:rsid w:val="008322AD"/>
    <w:rsid w:val="0084327E"/>
    <w:rsid w:val="00854E67"/>
    <w:rsid w:val="00873C06"/>
    <w:rsid w:val="00873C3E"/>
    <w:rsid w:val="008957F1"/>
    <w:rsid w:val="0089F349"/>
    <w:rsid w:val="008A32AD"/>
    <w:rsid w:val="008B33BB"/>
    <w:rsid w:val="008E1CA9"/>
    <w:rsid w:val="00907021"/>
    <w:rsid w:val="00907FFE"/>
    <w:rsid w:val="009108B9"/>
    <w:rsid w:val="00913FED"/>
    <w:rsid w:val="00925238"/>
    <w:rsid w:val="00932F22"/>
    <w:rsid w:val="00957F85"/>
    <w:rsid w:val="009657C5"/>
    <w:rsid w:val="00976012"/>
    <w:rsid w:val="009937DE"/>
    <w:rsid w:val="009A2806"/>
    <w:rsid w:val="009D28B9"/>
    <w:rsid w:val="009D2E3A"/>
    <w:rsid w:val="009D5496"/>
    <w:rsid w:val="009D5512"/>
    <w:rsid w:val="009E3D2E"/>
    <w:rsid w:val="009E40AA"/>
    <w:rsid w:val="00A00960"/>
    <w:rsid w:val="00A04373"/>
    <w:rsid w:val="00A07FBA"/>
    <w:rsid w:val="00A23A31"/>
    <w:rsid w:val="00A3198E"/>
    <w:rsid w:val="00A55E15"/>
    <w:rsid w:val="00A66FFB"/>
    <w:rsid w:val="00A73BE9"/>
    <w:rsid w:val="00A82E3E"/>
    <w:rsid w:val="00AB516C"/>
    <w:rsid w:val="00AC201B"/>
    <w:rsid w:val="00AC2D97"/>
    <w:rsid w:val="00AC50BC"/>
    <w:rsid w:val="00AF0A89"/>
    <w:rsid w:val="00AF460F"/>
    <w:rsid w:val="00AF4A45"/>
    <w:rsid w:val="00B327E1"/>
    <w:rsid w:val="00B4736F"/>
    <w:rsid w:val="00B54C70"/>
    <w:rsid w:val="00B816BC"/>
    <w:rsid w:val="00B939D2"/>
    <w:rsid w:val="00BB085B"/>
    <w:rsid w:val="00BB16B5"/>
    <w:rsid w:val="00BB3BC5"/>
    <w:rsid w:val="00BE62CA"/>
    <w:rsid w:val="00BE7F0B"/>
    <w:rsid w:val="00BF603C"/>
    <w:rsid w:val="00C106B3"/>
    <w:rsid w:val="00C1156B"/>
    <w:rsid w:val="00C278DC"/>
    <w:rsid w:val="00C31E24"/>
    <w:rsid w:val="00C44938"/>
    <w:rsid w:val="00C63139"/>
    <w:rsid w:val="00C819EA"/>
    <w:rsid w:val="00CB5116"/>
    <w:rsid w:val="00CC020F"/>
    <w:rsid w:val="00CE3CCB"/>
    <w:rsid w:val="00CE51C5"/>
    <w:rsid w:val="00CF2E14"/>
    <w:rsid w:val="00D01197"/>
    <w:rsid w:val="00D045BE"/>
    <w:rsid w:val="00D374FD"/>
    <w:rsid w:val="00D403D0"/>
    <w:rsid w:val="00D538C9"/>
    <w:rsid w:val="00D600BF"/>
    <w:rsid w:val="00D73F0F"/>
    <w:rsid w:val="00D80C53"/>
    <w:rsid w:val="00D818CF"/>
    <w:rsid w:val="00D822B1"/>
    <w:rsid w:val="00D95C5F"/>
    <w:rsid w:val="00DA453B"/>
    <w:rsid w:val="00DB0850"/>
    <w:rsid w:val="00DB2671"/>
    <w:rsid w:val="00DC6A38"/>
    <w:rsid w:val="00DF117A"/>
    <w:rsid w:val="00DF11F5"/>
    <w:rsid w:val="00E05AE2"/>
    <w:rsid w:val="00E10076"/>
    <w:rsid w:val="00E42467"/>
    <w:rsid w:val="00E565A4"/>
    <w:rsid w:val="00E80089"/>
    <w:rsid w:val="00E95EC0"/>
    <w:rsid w:val="00EB6C93"/>
    <w:rsid w:val="00EC1CA0"/>
    <w:rsid w:val="00EC313B"/>
    <w:rsid w:val="00EC4BF7"/>
    <w:rsid w:val="00ED74B5"/>
    <w:rsid w:val="00F02D38"/>
    <w:rsid w:val="00F1673E"/>
    <w:rsid w:val="00F174AD"/>
    <w:rsid w:val="00F204ED"/>
    <w:rsid w:val="00F46CDE"/>
    <w:rsid w:val="00F63412"/>
    <w:rsid w:val="00F761E6"/>
    <w:rsid w:val="00FB211F"/>
    <w:rsid w:val="00FC149C"/>
    <w:rsid w:val="00FD3459"/>
    <w:rsid w:val="00FF4645"/>
    <w:rsid w:val="017E323F"/>
    <w:rsid w:val="027360A0"/>
    <w:rsid w:val="03A5E864"/>
    <w:rsid w:val="0402D8C0"/>
    <w:rsid w:val="04FB615D"/>
    <w:rsid w:val="052AB3CE"/>
    <w:rsid w:val="07E9518E"/>
    <w:rsid w:val="086EDB02"/>
    <w:rsid w:val="09E7644D"/>
    <w:rsid w:val="0A050BF3"/>
    <w:rsid w:val="0AD85214"/>
    <w:rsid w:val="0BD37A92"/>
    <w:rsid w:val="0C4EC21E"/>
    <w:rsid w:val="0D42FAC3"/>
    <w:rsid w:val="0E159FFE"/>
    <w:rsid w:val="0E408D9D"/>
    <w:rsid w:val="0EEFB3E8"/>
    <w:rsid w:val="1021B994"/>
    <w:rsid w:val="103AE1F1"/>
    <w:rsid w:val="10581BFD"/>
    <w:rsid w:val="1144E172"/>
    <w:rsid w:val="135782DB"/>
    <w:rsid w:val="14C01E4B"/>
    <w:rsid w:val="182CCB79"/>
    <w:rsid w:val="18C0E2B2"/>
    <w:rsid w:val="18DCC66D"/>
    <w:rsid w:val="1E3226D5"/>
    <w:rsid w:val="1E64812C"/>
    <w:rsid w:val="1EB3A8CC"/>
    <w:rsid w:val="21E87FFE"/>
    <w:rsid w:val="2282151C"/>
    <w:rsid w:val="23ADCE0F"/>
    <w:rsid w:val="25C6B6F5"/>
    <w:rsid w:val="25E25655"/>
    <w:rsid w:val="2B20CEE1"/>
    <w:rsid w:val="2C17EF1E"/>
    <w:rsid w:val="2C552A9B"/>
    <w:rsid w:val="2CAAF13F"/>
    <w:rsid w:val="2D6D2BE2"/>
    <w:rsid w:val="2E11E8EE"/>
    <w:rsid w:val="2F7FE028"/>
    <w:rsid w:val="30007523"/>
    <w:rsid w:val="332E681E"/>
    <w:rsid w:val="3527CC3A"/>
    <w:rsid w:val="38A4C892"/>
    <w:rsid w:val="398E2F0C"/>
    <w:rsid w:val="399F3E4A"/>
    <w:rsid w:val="3D1BB544"/>
    <w:rsid w:val="3D57785B"/>
    <w:rsid w:val="3DAE5385"/>
    <w:rsid w:val="3DEDCC30"/>
    <w:rsid w:val="3FE13F16"/>
    <w:rsid w:val="42134507"/>
    <w:rsid w:val="42E27D6F"/>
    <w:rsid w:val="44A00D16"/>
    <w:rsid w:val="45D4C29B"/>
    <w:rsid w:val="4657019A"/>
    <w:rsid w:val="4882A0DA"/>
    <w:rsid w:val="4894A95D"/>
    <w:rsid w:val="492A3F09"/>
    <w:rsid w:val="4E487AA5"/>
    <w:rsid w:val="4F525E8F"/>
    <w:rsid w:val="4F8C4FC5"/>
    <w:rsid w:val="4FA7D81A"/>
    <w:rsid w:val="51B52E58"/>
    <w:rsid w:val="5475D12D"/>
    <w:rsid w:val="549059C4"/>
    <w:rsid w:val="56C580FB"/>
    <w:rsid w:val="57F0B736"/>
    <w:rsid w:val="58958E60"/>
    <w:rsid w:val="58FA81D3"/>
    <w:rsid w:val="590692A4"/>
    <w:rsid w:val="59638C9F"/>
    <w:rsid w:val="5A61A033"/>
    <w:rsid w:val="5AD8D71D"/>
    <w:rsid w:val="5F1AD9BB"/>
    <w:rsid w:val="60B1BED7"/>
    <w:rsid w:val="61981C34"/>
    <w:rsid w:val="6658A716"/>
    <w:rsid w:val="67CF67B8"/>
    <w:rsid w:val="6C9C9EE1"/>
    <w:rsid w:val="6DF94FBD"/>
    <w:rsid w:val="6EDB5E12"/>
    <w:rsid w:val="6F90D111"/>
    <w:rsid w:val="71181EF6"/>
    <w:rsid w:val="724434D3"/>
    <w:rsid w:val="760A5533"/>
    <w:rsid w:val="7AF01950"/>
    <w:rsid w:val="7F1982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9BCC94"/>
  <w15:chartTrackingRefBased/>
  <w15:docId w15:val="{7FCC4168-6A92-4A47-BE63-41F3641205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873C3E"/>
    <w:pPr>
      <w:spacing w:after="160" w:line="259" w:lineRule="auto"/>
    </w:pPr>
    <w:rPr>
      <w:kern w:val="0"/>
      <w:sz w:val="22"/>
      <w:szCs w:val="22"/>
      <w14:ligatures w14:val="none"/>
    </w:rPr>
  </w:style>
  <w:style w:type="paragraph" w:styleId="Heading1">
    <w:name w:val="heading 1"/>
    <w:basedOn w:val="Normal"/>
    <w:next w:val="Normal"/>
    <w:link w:val="Heading1Char"/>
    <w:uiPriority w:val="9"/>
    <w:qFormat/>
    <w:rsid w:val="00D045BE"/>
    <w:pPr>
      <w:keepNext/>
      <w:keepLines/>
      <w:spacing w:before="240" w:after="0"/>
      <w:outlineLvl w:val="0"/>
    </w:pPr>
    <w:rPr>
      <w:rFonts w:asciiTheme="majorHAnsi" w:hAnsiTheme="majorHAnsi" w:eastAsiaTheme="majorEastAsia"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635D42"/>
    <w:pPr>
      <w:keepNext/>
      <w:keepLines/>
      <w:spacing w:before="40" w:after="0"/>
      <w:outlineLvl w:val="1"/>
    </w:pPr>
    <w:rPr>
      <w:rFonts w:ascii="Calibri" w:hAnsi="Calibri" w:eastAsiaTheme="majorEastAsia" w:cstheme="majorBidi"/>
      <w:i/>
      <w:szCs w:val="2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PlaceholderText">
    <w:name w:val="Placeholder Text"/>
    <w:basedOn w:val="DefaultParagraphFont"/>
    <w:uiPriority w:val="99"/>
    <w:semiHidden/>
    <w:rsid w:val="009D5496"/>
    <w:rPr>
      <w:color w:val="666666"/>
    </w:rPr>
  </w:style>
  <w:style w:type="character" w:styleId="Heading2Char" w:customStyle="1">
    <w:name w:val="Heading 2 Char"/>
    <w:basedOn w:val="DefaultParagraphFont"/>
    <w:link w:val="Heading2"/>
    <w:uiPriority w:val="9"/>
    <w:rsid w:val="00635D42"/>
    <w:rPr>
      <w:rFonts w:ascii="Calibri" w:hAnsi="Calibri" w:eastAsiaTheme="majorEastAsia" w:cstheme="majorBidi"/>
      <w:i/>
      <w:kern w:val="0"/>
      <w:sz w:val="22"/>
      <w:szCs w:val="26"/>
      <w14:ligatures w14:val="none"/>
    </w:rPr>
  </w:style>
  <w:style w:type="paragraph" w:styleId="CommentText">
    <w:name w:val="annotation text"/>
    <w:basedOn w:val="Normal"/>
    <w:link w:val="CommentTextChar"/>
    <w:uiPriority w:val="99"/>
    <w:unhideWhenUsed/>
    <w:rsid w:val="00B939D2"/>
    <w:pPr>
      <w:spacing w:line="240" w:lineRule="auto"/>
    </w:pPr>
    <w:rPr>
      <w:sz w:val="20"/>
      <w:szCs w:val="20"/>
      <w:lang w:val="en-US"/>
    </w:rPr>
  </w:style>
  <w:style w:type="character" w:styleId="CommentTextChar" w:customStyle="1">
    <w:name w:val="Comment Text Char"/>
    <w:basedOn w:val="DefaultParagraphFont"/>
    <w:link w:val="CommentText"/>
    <w:uiPriority w:val="99"/>
    <w:rsid w:val="00B939D2"/>
    <w:rPr>
      <w:kern w:val="0"/>
      <w:sz w:val="20"/>
      <w:szCs w:val="20"/>
      <w:lang w:val="en-US"/>
      <w14:ligatures w14:val="none"/>
    </w:rPr>
  </w:style>
  <w:style w:type="character" w:styleId="CommentReference">
    <w:name w:val="annotation reference"/>
    <w:basedOn w:val="DefaultParagraphFont"/>
    <w:uiPriority w:val="99"/>
    <w:semiHidden/>
    <w:unhideWhenUsed/>
    <w:rsid w:val="00B939D2"/>
    <w:rPr>
      <w:sz w:val="16"/>
      <w:szCs w:val="16"/>
    </w:rPr>
  </w:style>
  <w:style w:type="character" w:styleId="Heading1Char" w:customStyle="1">
    <w:name w:val="Heading 1 Char"/>
    <w:basedOn w:val="DefaultParagraphFont"/>
    <w:link w:val="Heading1"/>
    <w:uiPriority w:val="9"/>
    <w:rsid w:val="00D045BE"/>
    <w:rPr>
      <w:rFonts w:asciiTheme="majorHAnsi" w:hAnsiTheme="majorHAnsi" w:eastAsiaTheme="majorEastAsia" w:cstheme="majorBidi"/>
      <w:color w:val="2F5496" w:themeColor="accent1" w:themeShade="BF"/>
      <w:kern w:val="0"/>
      <w:sz w:val="32"/>
      <w:szCs w:val="32"/>
      <w14:ligatures w14:val="none"/>
    </w:rPr>
  </w:style>
  <w:style w:type="character" w:styleId="Hyperlink">
    <w:name w:val="Hyperlink"/>
    <w:basedOn w:val="DefaultParagraphFont"/>
    <w:uiPriority w:val="99"/>
    <w:unhideWhenUsed/>
    <w:rsid w:val="00D045BE"/>
    <w:rPr>
      <w:color w:val="0563C1" w:themeColor="hyperlink"/>
      <w:u w:val="single"/>
    </w:r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xmlns:w14="http://schemas.microsoft.com/office/word/2010/wordml" xmlns:mc="http://schemas.openxmlformats.org/markup-compatibility/2006" xmlns:w="http://schemas.openxmlformats.org/wordprocessingml/2006/main" w:type="table" w:styleId="PlainTable2" mc:Ignorable="w14">
    <w:name xmlns:w="http://schemas.openxmlformats.org/wordprocessingml/2006/main" w:val="Plain Table 2"/>
    <w:basedOn xmlns:w="http://schemas.openxmlformats.org/wordprocessingml/2006/main" w:val="TableNormal"/>
    <w:uiPriority xmlns:w="http://schemas.openxmlformats.org/wordprocessingml/2006/main" w:val="42"/>
    <w:pPr xmlns:w="http://schemas.openxmlformats.org/wordprocessingml/2006/main">
      <w:spacing xmlns:w="http://schemas.openxmlformats.org/wordprocessingml/2006/main" w:after="0" w:line="240" w:lineRule="auto"/>
    </w:pPr>
    <w:tblPr xmlns:w="http://schemas.openxmlformats.org/wordprocessingml/2006/main">
      <w:tblStyleRowBandSize w:val="1"/>
      <w:tblStyleColBandSize w:val="1"/>
      <w:tblInd w:w="0" w:type="dxa"/>
      <w:tblBorders>
        <w:top w:val="single" w:color="7F7F7F" w:themeColor="text1" w:themeTint="80" w:sz="4" w:space="0"/>
        <w:bottom w:val="single" w:color="7F7F7F" w:themeColor="text1" w:themeTint="80" w:sz="4" w:space="0"/>
      </w:tblBorders>
      <w:tblCellMar>
        <w:top w:w="0" w:type="dxa"/>
        <w:left w:w="108" w:type="dxa"/>
        <w:bottom w:w="0" w:type="dxa"/>
        <w:right w:w="108" w:type="dxa"/>
      </w:tblCellMar>
    </w:tblPr>
    <w:tblStylePr xmlns:w="http://schemas.openxmlformats.org/wordprocessingml/2006/main" w:type="firstRow">
      <w:rPr>
        <w:b/>
        <w:bCs/>
      </w:rPr>
      <w:tblPr/>
      <w:tcPr>
        <w:tcBorders>
          <w:bottom w:val="single" w:color="7F7F7F" w:themeColor="text1" w:themeTint="80" w:sz="4" w:space="0"/>
        </w:tcBorders>
      </w:tcPr>
    </w:tblStylePr>
    <w:tblStylePr xmlns:w="http://schemas.openxmlformats.org/wordprocessingml/2006/main" w:type="lastRow">
      <w:rPr>
        <w:b/>
        <w:bCs/>
      </w:rPr>
      <w:tblPr/>
      <w:tcPr>
        <w:tcBorders>
          <w:top w:val="single" w:color="7F7F7F" w:themeColor="text1" w:themeTint="80" w:sz="4" w:space="0"/>
        </w:tcBorders>
      </w:tcPr>
    </w:tblStylePr>
    <w:tblStylePr xmlns:w="http://schemas.openxmlformats.org/wordprocessingml/2006/main" w:type="firstCol">
      <w:rPr>
        <w:b/>
        <w:bCs/>
      </w:rPr>
    </w:tblStylePr>
    <w:tblStylePr xmlns:w="http://schemas.openxmlformats.org/wordprocessingml/2006/main" w:type="lastCol">
      <w:rPr>
        <w:b/>
        <w:bCs/>
      </w:rPr>
    </w:tblStylePr>
    <w:tblStylePr xmlns:w="http://schemas.openxmlformats.org/wordprocessingml/2006/main" w:type="band1Vert">
      <w:tblPr/>
      <w:tcPr>
        <w:tcBorders>
          <w:left w:val="single" w:color="7F7F7F" w:themeColor="text1" w:themeTint="80" w:sz="4" w:space="0"/>
          <w:right w:val="single" w:color="7F7F7F" w:themeColor="text1" w:themeTint="80" w:sz="4" w:space="0"/>
        </w:tcBorders>
      </w:tcPr>
    </w:tblStylePr>
    <w:tblStylePr xmlns:w="http://schemas.openxmlformats.org/wordprocessingml/2006/main" w:type="band2Vert">
      <w:tblPr/>
      <w:tcPr>
        <w:tcBorders>
          <w:left w:val="single" w:color="7F7F7F" w:themeColor="text1" w:themeTint="80" w:sz="4" w:space="0"/>
          <w:right w:val="single" w:color="7F7F7F" w:themeColor="text1" w:themeTint="80" w:sz="4" w:space="0"/>
        </w:tcBorders>
      </w:tcPr>
    </w:tblStylePr>
    <w:tblStylePr xmlns:w="http://schemas.openxmlformats.org/wordprocessingml/2006/main" w:type="band1Horz">
      <w:tblPr/>
      <w:tcPr>
        <w:tcBorders>
          <w:top w:val="single" w:color="7F7F7F" w:themeColor="text1" w:themeTint="80" w:sz="4" w:space="0"/>
          <w:bottom w:val="single" w:color="7F7F7F" w:themeColor="text1" w:themeTint="80" w:sz="4" w:space="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microsoft.com/office/2018/08/relationships/commentsExtensible" Target="commentsExtensible.xml" Id="rId8" /><Relationship Type="http://schemas.openxmlformats.org/officeDocument/2006/relationships/image" Target="media/image4.png" Id="rId13" /><Relationship Type="http://schemas.openxmlformats.org/officeDocument/2006/relationships/theme" Target="theme/theme1.xml" Id="rId18" /><Relationship Type="http://schemas.openxmlformats.org/officeDocument/2006/relationships/settings" Target="settings.xml" Id="rId3" /><Relationship Type="http://schemas.microsoft.com/office/2016/09/relationships/commentsIds" Target="commentsIds.xml" Id="rId7" /><Relationship Type="http://schemas.openxmlformats.org/officeDocument/2006/relationships/image" Target="media/image3.png" Id="rId12" /><Relationship Type="http://schemas.openxmlformats.org/officeDocument/2006/relationships/glossaryDocument" Target="glossary/document.xml" Id="rId17" /><Relationship Type="http://schemas.openxmlformats.org/officeDocument/2006/relationships/styles" Target="styles.xml" Id="rId2" /><Relationship Type="http://schemas.microsoft.com/office/2011/relationships/people" Target="people.xml" Id="rId16" /><Relationship Type="http://schemas.openxmlformats.org/officeDocument/2006/relationships/customXml" Target="../customXml/item1.xml" Id="rId1" /><Relationship Type="http://schemas.microsoft.com/office/2011/relationships/commentsExtended" Target="commentsExtended.xml" Id="rId6" /><Relationship Type="http://schemas.openxmlformats.org/officeDocument/2006/relationships/comments" Target="comments.xml" Id="rId5" /><Relationship Type="http://schemas.openxmlformats.org/officeDocument/2006/relationships/fontTable" Target="fontTable.xml" Id="rId15" /><Relationship Type="http://schemas.openxmlformats.org/officeDocument/2006/relationships/webSettings" Target="webSettings.xml" Id="rId4" /><Relationship Type="http://schemas.openxmlformats.org/officeDocument/2006/relationships/hyperlink" Target="mailto:L.haibg@gmail.com" TargetMode="External" Id="Raf3c3581c3b34fdd" /><Relationship Type="http://schemas.openxmlformats.org/officeDocument/2006/relationships/image" Target="/media/image6.png" Id="R2469c592a28f4ccb" /><Relationship Type="http://schemas.openxmlformats.org/officeDocument/2006/relationships/image" Target="/media/image7.png" Id="R64848f4f87dd4ee9" /><Relationship Type="http://schemas.openxmlformats.org/officeDocument/2006/relationships/image" Target="/media/image8.png" Id="Rbcca8cf473d94923" /></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2CFBC0D7-B552-E845-9E5B-D88074BAABEE}"/>
      </w:docPartPr>
      <w:docPartBody>
        <w:p w:rsidR="00240020" w:rsidRDefault="00F27B1D">
          <w:r w:rsidRPr="00714F23">
            <w:rPr>
              <w:rStyle w:val="PlaceholderText"/>
            </w:rPr>
            <w:t>Click or tap here to enter text.</w:t>
          </w:r>
        </w:p>
      </w:docPartBody>
    </w:docPart>
    <w:docPart>
      <w:docPartPr>
        <w:name w:val="5D261E87E11E3742B37B3172368E1346"/>
        <w:category>
          <w:name w:val="General"/>
          <w:gallery w:val="placeholder"/>
        </w:category>
        <w:types>
          <w:type w:val="bbPlcHdr"/>
        </w:types>
        <w:behaviors>
          <w:behavior w:val="content"/>
        </w:behaviors>
        <w:guid w:val="{7A2A6405-5BC6-5A46-9010-5AAE308E4615}"/>
      </w:docPartPr>
      <w:docPartBody>
        <w:p w:rsidR="00240020" w:rsidP="00240020" w:rsidRDefault="00240020">
          <w:pPr>
            <w:pStyle w:val="5D261E87E11E3742B37B3172368E1346"/>
          </w:pPr>
          <w:r w:rsidRPr="00714F23">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7B1D"/>
    <w:rsid w:val="00240020"/>
    <w:rsid w:val="00330EED"/>
    <w:rsid w:val="00595D77"/>
    <w:rsid w:val="00A94D3A"/>
    <w:rsid w:val="00C36CB6"/>
    <w:rsid w:val="00F27B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GB" w:eastAsia="en-GB"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40020"/>
    <w:rPr>
      <w:color w:val="808080"/>
    </w:rPr>
  </w:style>
  <w:style w:type="paragraph" w:customStyle="1" w:styleId="5D261E87E11E3742B37B3172368E1346">
    <w:name w:val="5D261E87E11E3742B37B3172368E1346"/>
    <w:rsid w:val="0024002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E6348202-E005-904C-998E-A7FBA2C3B9B7}">
  <we:reference id="f78a3046-9e99-4300-aa2b-5814002b01a2" version="1.55.1.0" store="EXCatalog" storeType="EXCatalog"/>
  <we:alternateReferences>
    <we:reference id="WA104382081" version="1.55.1.0" store="en-GB" storeType="OMEX"/>
  </we:alternateReferences>
  <we:properties>
    <we:property name="MENDELEY_CITATIONS" value="[{&quot;citationID&quot;:&quot;MENDELEY_CITATION_19c1f9bb-5ddc-49ef-b411-f9c87c8a0882&quot;,&quot;properties&quot;:{&quot;noteIndex&quot;:0},&quot;isEdited&quot;:false,&quot;manualOverride&quot;:{&quot;isManuallyOverridden&quot;:false,&quot;citeprocText&quot;:&quot;[Gale-Grant et al., 2022]&quot;,&quot;manualOverrideText&quot;:&quot;&quot;},&quot;citationTag&quot;:&quot;MENDELEY_CITATION_v3_eyJjaXRhdGlvbklEIjoiTUVOREVMRVlfQ0lUQVRJT05fMTljMWY5YmItNWRkYy00OWVmLWI0MTEtZjljODdjOGEwODgyIiwicHJvcGVydGllcyI6eyJub3RlSW5kZXgiOjB9LCJpc0VkaXRlZCI6ZmFsc2UsIm1hbnVhbE92ZXJyaWRlIjp7ImlzTWFudWFsbHlPdmVycmlkZGVuIjpmYWxzZSwiY2l0ZXByb2NUZXh0IjoiW0dhbGUtR3JhbnQgZXQgYWwuLCAyMDIyXSIsIm1hbnVhbE92ZXJyaWRlVGV4dCI6IiJ9LCJjaXRhdGlvbkl0ZW1zIjpbeyJpZCI6IjAzOGRkZjA0LTA3ZDMtM2Q4OS05ZWIyLTFmNjVhN2E0ODBiNCIsIml0ZW1EYXRhIjp7InR5cGUiOiJhcnRpY2xlLWpvdXJuYWwiLCJpZCI6IjAzOGRkZjA0LTA3ZDMtM2Q4OS05ZWIyLTFmNjVhN2E0ODBiNCIsInRpdGxlIjoiRWZmZWN0cyBvZiBnZXN0YXRpb25hbCBhZ2UgYXQgYmlydGggb24gcGVyaW5hdGFsIHN0cnVjdHVyYWwgYnJhaW4gZGV2ZWxvcG1lbnQgaW4gaGVhbHRoeSB0ZXJtLWJvcm4gYmFiaWVzIiwiYXV0aG9yIjpbeyJmYW1pbHkiOiJHYWxlLUdyYW50IiwiZ2l2ZW4iOiJPbGl2ZXIiLCJwYXJzZS1uYW1lcyI6ZmFsc2UsImRyb3BwaW5nLXBhcnRpY2xlIjoiIiwibm9uLWRyb3BwaW5nLXBhcnRpY2xlIjoiIn0seyJmYW1pbHkiOiJGZW5uLU1vbHR1IiwiZ2l2ZW4iOiJTdW5uaXZhIiwicGFyc2UtbmFtZXMiOmZhbHNlLCJkcm9wcGluZy1wYXJ0aWNsZSI6IiIsIm5vbi1kcm9wcGluZy1wYXJ0aWNsZSI6IiJ9LHsiZmFtaWx5IjoiRnJhbsOnYSIsImdpdmVuIjoiTHVjYXMgRy5TLiIsInBhcnNlLW5hbWVzIjpmYWxzZSwiZHJvcHBpbmctcGFydGljbGUiOiIiLCJub24tZHJvcHBpbmctcGFydGljbGUiOiIifSx7ImZhbWlseSI6IkRpbWl0cm92YSIsImdpdmVuIjoiUmFsaWNhIiwicGFyc2UtbmFtZXMiOmZhbHNlLCJkcm9wcGluZy1wYXJ0aWNsZSI6IiIsIm5vbi1kcm9wcGluZy1wYXJ0aWNsZSI6IiJ9LHsiZmFtaWx5IjoiQ2hyaXN0aWFlbnMiLCJnaXZlbiI6IkRhYW4iLCJwYXJzZS1uYW1lcyI6ZmFsc2UsImRyb3BwaW5nLXBhcnRpY2xlIjoiIiwibm9uLWRyb3BwaW5nLXBhcnRpY2xlIjoiIn0seyJmYW1pbHkiOiJDb3JkZXJvLUdyYW5kZSIsImdpdmVuIjoiTHVjaWxpbyIsInBhcnNlLW5hbWVzIjpmYWxzZSwiZHJvcHBpbmctcGFydGljbGUiOiIiLCJub24tZHJvcHBpbmctcGFydGljbGUiOiIifSx7ImZhbWlseSI6IkNoZXciLCJnaXZlbiI6IkFuZHJldyIsInBhcnNlLW5hbWVzIjpmYWxzZSwiZHJvcHBpbmctcGFydGljbGUiOiIiLCJub24tZHJvcHBpbmctcGFydGljbGUiOiIifSx7ImZhbWlseSI6IkZhbGNvbmVyIiwiZ2l2ZW4iOiJTaG9uYSIsInBhcnNlLW5hbWVzIjpmYWxzZSwiZHJvcHBpbmctcGFydGljbGUiOiIiLCJub24tZHJvcHBpbmctcGFydGljbGUiOiIifSx7ImZhbWlseSI6IkhhcnBlciIsImdpdmVuIjoiTmljaG9sYXMiLCJwYXJzZS1uYW1lcyI6ZmFsc2UsImRyb3BwaW5nLXBhcnRpY2xlIjoiIiwibm9uLWRyb3BwaW5nLXBhcnRpY2xlIjoiIn0seyJmYW1pbHkiOiJQcmljZSIsImdpdmVuIjoiQW50aG9ueSBOLiIsInBhcnNlLW5hbWVzIjpmYWxzZSwiZHJvcHBpbmctcGFydGljbGUiOiIiLCJub24tZHJvcHBpbmctcGFydGljbGUiOiIifSx7ImZhbWlseSI6Ikh1dHRlciIsImdpdmVuIjoiSmFuYSIsInBhcnNlLW5hbWVzIjpmYWxzZSwiZHJvcHBpbmctcGFydGljbGUiOiIiLCJub24tZHJvcHBpbmctcGFydGljbGUiOiIifSx7ImZhbWlseSI6Ikh1Z2hlcyIsImdpdmVuIjoiRW1lciIsInBhcnNlLW5hbWVzIjpmYWxzZSwiZHJvcHBpbmctcGFydGljbGUiOiIiLCJub24tZHJvcHBpbmctcGFydGljbGUiOiIifSx7ImZhbWlseSI6Ik8nTXVpcmNoZWFydGFpZ2giLCJnaXZlbiI6IkpvbmF0aGFuIiwicGFyc2UtbmFtZXMiOmZhbHNlLCJkcm9wcGluZy1wYXJ0aWNsZSI6IiIsIm5vbi1kcm9wcGluZy1wYXJ0aWNsZSI6IiJ9LHsiZmFtaWx5IjoiUnV0aGVyZm9yZCIsImdpdmVuIjoiTWFyeSIsInBhcnNlLW5hbWVzIjpmYWxzZSwiZHJvcHBpbmctcGFydGljbGUiOiIiLCJub24tZHJvcHBpbmctcGFydGljbGUiOiIifSx7ImZhbWlseSI6IkNvdW5zZWxsIiwiZ2l2ZW4iOiJTZXJlbmEgSi4iLCJwYXJzZS1uYW1lcyI6ZmFsc2UsImRyb3BwaW5nLXBhcnRpY2xlIjoiIiwibm9uLWRyb3BwaW5nLXBhcnRpY2xlIjoiIn0seyJmYW1pbHkiOiJSdWVja2VydCIsImdpdmVuIjoiRGFuaWVsIiwicGFyc2UtbmFtZXMiOmZhbHNlLCJkcm9wcGluZy1wYXJ0aWNsZSI6IiIsIm5vbi1kcm9wcGluZy1wYXJ0aWNsZSI6IiJ9LHsiZmFtaWx5IjoiTm9zYXJ0aSIsImdpdmVuIjoiQ2hpYXJhIiwicGFyc2UtbmFtZXMiOmZhbHNlLCJkcm9wcGluZy1wYXJ0aWNsZSI6IiIsIm5vbi1kcm9wcGluZy1wYXJ0aWNsZSI6IiJ9LHsiZmFtaWx5IjoiSGFqbmFsIiwiZ2l2ZW4iOiJKb3NlcGgiLCJwYXJzZS1uYW1lcyI6ZmFsc2UsImRyb3BwaW5nLXBhcnRpY2xlIjoiVi4iLCJub24tZHJvcHBpbmctcGFydGljbGUiOiIifSx7ImZhbWlseSI6Ik1jQWxvbmFuIiwiZ2l2ZW4iOiJHcmFpbm5lIiwicGFyc2UtbmFtZXMiOmZhbHNlLCJkcm9wcGluZy1wYXJ0aWNsZSI6IiIsIm5vbi1kcm9wcGluZy1wYXJ0aWNsZSI6IiJ9LHsiZmFtaWx5IjoiQXJpY2hpIiwiZ2l2ZW4iOiJUb21va2kiLCJwYXJzZS1uYW1lcyI6ZmFsc2UsImRyb3BwaW5nLXBhcnRpY2xlIjoiIiwibm9uLWRyb3BwaW5nLXBhcnRpY2xlIjoiIn0seyJmYW1pbHkiOiJFZHdhcmRzIiwiZ2l2ZW4iOiJBLiBEYXZpZCIsInBhcnNlLW5hbWVzIjpmYWxzZSwiZHJvcHBpbmctcGFydGljbGUiOiIiLCJub24tZHJvcHBpbmctcGFydGljbGUiOiIifSx7ImZhbWlseSI6IkJhdGFsbGUiLCJnaXZlbiI6IkRhZm5pcyIsInBhcnNlLW5hbWVzIjpmYWxzZSwiZHJvcHBpbmctcGFydGljbGUiOiIiLCJub24tZHJvcHBpbmctcGFydGljbGUiOiIifV0sImNvbnRhaW5lci10aXRsZSI6Ikh1bWFuIEJyYWluIE1hcHBpbmciLCJjb250YWluZXItdGl0bGUtc2hvcnQiOiJIdW0gQnJhaW4gTWFwcCIsIkRPSSI6IjEwLjEwMDIvaGJtLjI1NzQzIiwiSVNTTiI6IjEwOTcwMTkzIiwiUE1JRCI6IjM0ODk3ODcyIiwiaXNzdWVkIjp7ImRhdGUtcGFydHMiOltbMjAyMl1dfSwicGFnZSI6IjE1NzctMTU4OSIsImFic3RyYWN0IjoiSW5mYW50cyBib3JuIGluIGVhcmx5IHRlcm0gKDM34oCTMzggd2Vla3MgZ2VzdGF0aW9uKSBleHBlcmllbmNlIHNsb3dlciBuZXVyb2RldmVsb3BtZW50IHRoYW4gdGhvc2UgYm9ybiBhdCBmdWxsIHRlcm0gKDQw4oCTNDEgd2Vla3MgZ2VzdGF0aW9uKS4gV2hpbGUgdGhpcyBjb3VsZCBiZSBkdWUgdG8gaGlnaGVyIHBlcmluYXRhbCBtb3JiaWRpdHksIGdlc3RhdGlvbmFsIGFnZSBhdCBiaXJ0aCBtYXkgYWxzbyBoYXZlIGEgZGlyZWN0IGVmZmVjdCBvbiB0aGUgYnJhaW4uIEhlcmUgd2UgY2hhcmFjdGVyaXNlIGJyYWluIHZvbHVtZSBhbmQgd2hpdGUgbWF0dGVyIGNvcnJlbGF0ZXMgb2YgZ2VzdGF0aW9uYWwgYWdlIGF0IGJpcnRoIGluIGhlYWx0aHkgdGVybS1ib3JuIG5lb25hdGVzIGFuZCB0aGVpciByZWxhdGlvbnNoaXAgdG8gbGF0ZXIgbmV1cm9kZXZlbG9wbWVudGFsIG91dGNvbWUgdXNpbmcgVDIgYW5kIGRpZmZ1c2lvbiB3ZWlnaHRlZCBNUkkgYWNxdWlyZWQgaW4gdGhlIG5lb25hdGFsIHBlcmlvZCBmcm9tIGEgY29ob3J0IChuwqA9IDQ1NCkgb2YgaGVhbHRoeSBiYWJpZXMgYm9ybiBhdCB0ZXJtIGFnZSAoPjM3IHdlZWtzIGdlc3RhdGlvbikgYW5kIHNjYW5uZWQgYmV0d2VlbiAxIGFuZCA0MSBkYXlzIGFmdGVyIGJpcnRoLiBJbWFnZXMgd2VyZSBhbmFseXNlZCB1c2luZyB0ZW5zb3ItYmFzZWQgbW9ycGhvbWV0cnkgYW5kIHRyYWN0LWJhc2VkIHNwYXRpYWwgc3RhdGlzdGljcy4gTmV1cm9kZXZlbG9wbWVudCB3YXMgYXNzZXNzZWQgYXQgYWdlIDE4IG1vbnRocyB1c2luZyB0aGUgQmF5bGV5IFNjYWxlcyBvZiBJbmZhbnQgYW5kIFRvZGRsZXIgRGV2ZWxvcG1lbnQsIFRoaXJkIEVkaXRpb24gKEJheWxleS1JSUkpLiBJbmZhbnRzIGJvcm4gZWFybGllciBoYWQgaGlnaGVyIHJlbGF0aXZlIHZlbnRyaWN1bGFyIHZvbHVtZSBhbmQgbG93ZXIgcmVsYXRpdmUgYnJhaW4gdm9sdW1lIGluIHRoZSBkZWVwIGdyZXkgbWF0dGVyLCBjZXJlYmVsbHVtIGFuZCBicmFpbnN0ZW0uIEVhcmxpZXIgYmlydGggd2FzIGFsc28gYXNzb2NpYXRlZCB3aXRoIGxvd2VyIGZyYWN0aW9uYWwgYW5pc290cm9weSwgaGlnaGVyIG1lYW4sIGF4aWFsLCBhbmQgcmFkaWFsIGRpZmZ1c2l2aXR5IGluIG1ham9yIHdoaXRlIG1hdHRlciB0cmFjdHMuIEdlc3RhdGlvbmFsIGFnZSBhdCBiaXJ0aCB3YXMgcG9zaXRpdmVseSBhc3NvY2lhdGVkIHdpdGggYWxsIEJheWxleS1JSUkgc3Vic2NhbGVzIGF0IGFnZSAxOCBtb250aHMuIFJlZ3Jlc3Npb24gbW9kZWxzIHByZWRpY3Rpbmcgb3V0Y29tZSBmcm9tIGdlc3RhdGlvbmFsIGFnZSBhdCBiaXJ0aCB3ZXJlIHNpZ25pZmljYW50bHkgaW1wcm92ZWQgYWZ0ZXIgYWRkaW5nIG5ldXJvaW1hZ2luZyBmZWF0dXJlcyBhc3NvY2lhdGVkIHdpdGggZ2VzdGF0aW9uYWwgYWdlIGF0IGJpcnRoLiBUaGlzIHdvcmsgYWRkcyB0byB0aGUgYm9keSBvZiBldmlkZW5jZSBvZiB0aGUgaW1wYWN0IG9mIGVhcmx5IHRlcm0gYmlydGggYW5kIGhpZ2hsaWdodHMgdGhlIGltcG9ydGFuY2Ugb2YgY29uc2lkZXJpbmcgdGhlIGVmZmVjdCBvZiBnZXN0YXRpb25hbCBhZ2UgYXQgYmlydGggaW4gZnV0dXJlIG5ldXJvaW1hZ2luZyBzdHVkaWVzIGluY2x1ZGluZyB0ZXJtLWJvcm4gYmFiaWVzLiIsImlzc3VlIjoiNSIsInZvbHVtZSI6IjQzIn0sImlzVGVtcG9yYXJ5IjpmYWxzZX1dfQ==&quot;,&quot;citationItems&quot;:[{&quot;id&quot;:&quot;038ddf04-07d3-3d89-9eb2-1f65a7a480b4&quot;,&quot;itemData&quot;:{&quot;type&quot;:&quot;article-journal&quot;,&quot;id&quot;:&quot;038ddf04-07d3-3d89-9eb2-1f65a7a480b4&quot;,&quot;title&quot;:&quot;Effects of gestational age at birth on perinatal structural brain development in healthy term-born babies&quot;,&quot;author&quot;:[{&quot;family&quot;:&quot;Gale-Grant&quot;,&quot;given&quot;:&quot;Oliver&quot;,&quot;parse-names&quot;:false,&quot;dropping-particle&quot;:&quot;&quot;,&quot;non-dropping-particle&quot;:&quot;&quot;},{&quot;family&quot;:&quot;Fenn-Moltu&quot;,&quot;given&quot;:&quot;Sunniva&quot;,&quot;parse-names&quot;:false,&quot;dropping-particle&quot;:&quot;&quot;,&quot;non-dropping-particle&quot;:&quot;&quot;},{&quot;family&quot;:&quot;França&quot;,&quot;given&quot;:&quot;Lucas G.S.&quot;,&quot;parse-names&quot;:false,&quot;dropping-particle&quot;:&quot;&quot;,&quot;non-dropping-particle&quot;:&quot;&quot;},{&quot;family&quot;:&quot;Dimitrova&quot;,&quot;given&quot;:&quot;Ralica&quot;,&quot;parse-names&quot;:false,&quot;dropping-particle&quot;:&quot;&quot;,&quot;non-dropping-particle&quot;:&quot;&quot;},{&quot;family&quot;:&quot;Christiaens&quot;,&quot;given&quot;:&quot;Daan&quot;,&quot;parse-names&quot;:false,&quot;dropping-particle&quot;:&quot;&quot;,&quot;non-dropping-particle&quot;:&quot;&quot;},{&quot;family&quot;:&quot;Cordero-Grande&quot;,&quot;given&quot;:&quot;Lucilio&quot;,&quot;parse-names&quot;:false,&quot;dropping-particle&quot;:&quot;&quot;,&quot;non-dropping-particle&quot;:&quot;&quot;},{&quot;family&quot;:&quot;Chew&quot;,&quot;given&quot;:&quot;Andrew&quot;,&quot;parse-names&quot;:false,&quot;dropping-particle&quot;:&quot;&quot;,&quot;non-dropping-particle&quot;:&quot;&quot;},{&quot;family&quot;:&quot;Falconer&quot;,&quot;given&quot;:&quot;Shona&quot;,&quot;parse-names&quot;:false,&quot;dropping-particle&quot;:&quot;&quot;,&quot;non-dropping-particle&quot;:&quot;&quot;},{&quot;family&quot;:&quot;Harper&quot;,&quot;given&quot;:&quot;Nicholas&quot;,&quot;parse-names&quot;:false,&quot;dropping-particle&quot;:&quot;&quot;,&quot;non-dropping-particle&quot;:&quot;&quot;},{&quot;family&quot;:&quot;Price&quot;,&quot;given&quot;:&quot;Anthony N.&quot;,&quot;parse-names&quot;:false,&quot;dropping-particle&quot;:&quot;&quot;,&quot;non-dropping-particle&quot;:&quot;&quot;},{&quot;family&quot;:&quot;Hutter&quot;,&quot;given&quot;:&quot;Jana&quot;,&quot;parse-names&quot;:false,&quot;dropping-particle&quot;:&quot;&quot;,&quot;non-dropping-particle&quot;:&quot;&quot;},{&quot;family&quot;:&quot;Hughes&quot;,&quot;given&quot;:&quot;Emer&quot;,&quot;parse-names&quot;:false,&quot;dropping-particle&quot;:&quot;&quot;,&quot;non-dropping-particle&quot;:&quot;&quot;},{&quot;family&quot;:&quot;O'Muircheartaigh&quot;,&quot;given&quot;:&quot;Jonathan&quot;,&quot;parse-names&quot;:false,&quot;dropping-particle&quot;:&quot;&quot;,&quot;non-dropping-particle&quot;:&quot;&quot;},{&quot;family&quot;:&quot;Rutherford&quot;,&quot;given&quot;:&quot;Mary&quot;,&quot;parse-names&quot;:false,&quot;dropping-particle&quot;:&quot;&quot;,&quot;non-dropping-particle&quot;:&quot;&quot;},{&quot;family&quot;:&quot;Counsell&quot;,&quot;given&quot;:&quot;Serena J.&quot;,&quot;parse-names&quot;:false,&quot;dropping-particle&quot;:&quot;&quot;,&quot;non-dropping-particle&quot;:&quot;&quot;},{&quot;family&quot;:&quot;Rueckert&quot;,&quot;given&quot;:&quot;Daniel&quot;,&quot;parse-names&quot;:false,&quot;dropping-particle&quot;:&quot;&quot;,&quot;non-dropping-particle&quot;:&quot;&quot;},{&quot;family&quot;:&quot;Nosarti&quot;,&quot;given&quot;:&quot;Chiara&quot;,&quot;parse-names&quot;:false,&quot;dropping-particle&quot;:&quot;&quot;,&quot;non-dropping-particle&quot;:&quot;&quot;},{&quot;family&quot;:&quot;Hajnal&quot;,&quot;given&quot;:&quot;Joseph&quot;,&quot;parse-names&quot;:false,&quot;dropping-particle&quot;:&quot;V.&quot;,&quot;non-dropping-particle&quot;:&quot;&quot;},{&quot;family&quot;:&quot;McAlonan&quot;,&quot;given&quot;:&quot;Grainne&quot;,&quot;parse-names&quot;:false,&quot;dropping-particle&quot;:&quot;&quot;,&quot;non-dropping-particle&quot;:&quot;&quot;},{&quot;family&quot;:&quot;Arichi&quot;,&quot;given&quot;:&quot;Tomoki&quot;,&quot;parse-names&quot;:false,&quot;dropping-particle&quot;:&quot;&quot;,&quot;non-dropping-particle&quot;:&quot;&quot;},{&quot;family&quot;:&quot;Edwards&quot;,&quot;given&quot;:&quot;A. David&quot;,&quot;parse-names&quot;:false,&quot;dropping-particle&quot;:&quot;&quot;,&quot;non-dropping-particle&quot;:&quot;&quot;},{&quot;family&quot;:&quot;Batalle&quot;,&quot;given&quot;:&quot;Dafnis&quot;,&quot;parse-names&quot;:false,&quot;dropping-particle&quot;:&quot;&quot;,&quot;non-dropping-particle&quot;:&quot;&quot;}],&quot;container-title&quot;:&quot;Human Brain Mapping&quot;,&quot;container-title-short&quot;:&quot;Hum Brain Mapp&quot;,&quot;DOI&quot;:&quot;10.1002/hbm.25743&quot;,&quot;ISSN&quot;:&quot;10970193&quot;,&quot;PMID&quot;:&quot;34897872&quot;,&quot;issued&quot;:{&quot;date-parts&quot;:[[2022]]},&quot;page&quot;:&quot;1577-1589&quot;,&quot;abstract&quot;:&quot;Infants born in early term (37–38 weeks gestation) experience slower neurodevelopment than those born at full term (40–41 weeks gestation). While this could be due to higher perinatal morbidity, gestational age at birth may also have a direct effect on the brain. Here we characterise brain volume and white matter correlates of gestational age at birth in healthy term-born neonates and their relationship to later neurodevelopmental outcome using T2 and diffusion weighted MRI acquired in the neonatal period from a cohort (n = 454) of healthy babies born at term age (&gt;37 weeks gestation) and scanned between 1 and 41 days after birth. Images were analysed using tensor-based morphometry and tract-based spatial statistics. Neurodevelopment was assessed at age 18 months using the Bayley Scales of Infant and Toddler Development, Third Edition (Bayley-III). Infants born earlier had higher relative ventricular volume and lower relative brain volume in the deep grey matter, cerebellum and brainstem. Earlier birth was also associated with lower fractional anisotropy, higher mean, axial, and radial diffusivity in major white matter tracts. Gestational age at birth was positively associated with all Bayley-III subscales at age 18 months. Regression models predicting outcome from gestational age at birth were significantly improved after adding neuroimaging features associated with gestational age at birth. This work adds to the body of evidence of the impact of early term birth and highlights the importance of considering the effect of gestational age at birth in future neuroimaging studies including term-born babies.&quot;,&quot;issue&quot;:&quot;5&quot;,&quot;volume&quot;:&quot;43&quot;},&quot;isTemporary&quot;:false}]},{&quot;citationID&quot;:&quot;MENDELEY_CITATION_6cf2d535-d5cf-41d1-9c94-ceeba7fc8753&quot;,&quot;properties&quot;:{&quot;noteIndex&quot;:0},&quot;isEdited&quot;:false,&quot;manualOverride&quot;:{&quot;isManuallyOverridden&quot;:false,&quot;citeprocText&quot;:&quot;[Cordero-Grande et al., 2018]&quot;,&quot;manualOverrideText&quot;:&quot;&quot;},&quot;citationTag&quot;:&quot;MENDELEY_CITATION_v3_eyJjaXRhdGlvbklEIjoiTUVOREVMRVlfQ0lUQVRJT05fNmNmMmQ1MzUtZDVjZi00MWQxLTljOTQtY2VlYmE3ZmM4NzUzIiwicHJvcGVydGllcyI6eyJub3RlSW5kZXgiOjB9LCJpc0VkaXRlZCI6ZmFsc2UsIm1hbnVhbE92ZXJyaWRlIjp7ImlzTWFudWFsbHlPdmVycmlkZGVuIjpmYWxzZSwiY2l0ZXByb2NUZXh0IjoiW0NvcmRlcm8tR3JhbmRlIGV0IGFsLiwgMjAxOF0iLCJtYW51YWxPdmVycmlkZVRleHQiOiIifSwiY2l0YXRpb25JdGVtcyI6W3siaWQiOiJmYzFkYWQ1MS01NTM4LTM1MDYtODk5OS1hMDQ2NDA1MjI0NGIiLCJpdGVtRGF0YSI6eyJ0eXBlIjoiYXJ0aWNsZS1qb3VybmFsIiwiaWQiOiJmYzFkYWQ1MS01NTM4LTM1MDYtODk5OS1hMDQ2NDA1MjI0NGIiLCJ0aXRsZSI6IlRocmVlLWRpbWVuc2lvbmFsIG1vdGlvbiBjb3JyZWN0ZWQgc2Vuc2l0aXZpdHkgZW5jb2RpbmcgcmVjb25zdHJ1Y3Rpb24gZm9yIG11bHRpLXNob3QgbXVsdGktc2xpY2UgTVJJOiBBcHBsaWNhdGlvbiB0byBuZW9uYXRhbCBicmFpbiBpbWFnaW5nIiwiYXV0aG9yIjpbeyJmYW1pbHkiOiJDb3JkZXJvLUdyYW5kZSIsImdpdmVuIjoiTHVjaWxpbyIsInBhcnNlLW5hbWVzIjpmYWxzZSwiZHJvcHBpbmctcGFydGljbGUiOiIiLCJub24tZHJvcHBpbmctcGFydGljbGUiOiIifSx7ImZhbWlseSI6Ikh1Z2hlcyIsImdpdmVuIjoiRW1lciBKLiIsInBhcnNlLW5hbWVzIjpmYWxzZSwiZHJvcHBpbmctcGFydGljbGUiOiIiLCJub24tZHJvcHBpbmctcGFydGljbGUiOiIifSx7ImZhbWlseSI6Ikh1dHRlciIsImdpdmVuIjoiSmFuYSIsInBhcnNlLW5hbWVzIjpmYWxzZSwiZHJvcHBpbmctcGFydGljbGUiOiIiLCJub24tZHJvcHBpbmctcGFydGljbGUiOiIifSx7ImZhbWlseSI6IlByaWNlIiwiZ2l2ZW4iOiJBbnRob255IE4uIiwicGFyc2UtbmFtZXMiOmZhbHNlLCJkcm9wcGluZy1wYXJ0aWNsZSI6IiIsIm5vbi1kcm9wcGluZy1wYXJ0aWNsZSI6IiJ9LHsiZmFtaWx5IjoiSGFqbmFsIiwiZ2l2ZW4iOiJKb3NlcGgiLCJwYXJzZS1uYW1lcyI6ZmFsc2UsImRyb3BwaW5nLXBhcnRpY2xlIjoiVi4iLCJub24tZHJvcHBpbmctcGFydGljbGUiOiIifV0sImNvbnRhaW5lci10aXRsZSI6Ik1hZ25ldGljIFJlc29uYW5jZSBpbiBNZWRpY2luZSIsImNvbnRhaW5lci10aXRsZS1zaG9ydCI6Ik1hZ24gUmVzb24gTWVkIiwiYWNjZXNzZWQiOnsiZGF0ZS1wYXJ0cyI6W1syMDIyLDYsMjZdXX0sIkRPSSI6IjEwLjEwMDIvTVJNLjI2Nzk2IiwiSVNTTiI6IjE1MjIyNTk0IiwiUE1JRCI6IjI4NjI2OTYyIiwiaXNzdWVkIjp7ImRhdGUtcGFydHMiOltbMjAxOCwzLDFdXX0sInBhZ2UiOiIxMzY1LTEzNzYiLCJhYnN0cmFjdCI6IlB1cnBvc2U6IFRvIGludHJvZHVjZSBhIG1ldGhvZG9sb2d5IGZvciB0aGUgcmVjb25zdHJ1Y3Rpb24gb2YgbXVsdGktc2hvdCwgbXVsdGktc2xpY2UgbWFnbmV0aWMgcmVzb25hbmNlIGltYWdpbmcgYWJsZSB0byBjb3BlIHdpdGggYm90aCB3aXRoaW4tcGxhbmUgYW5kIHRocm91Z2gtcGxhbmUgcmlnaWQgbW90aW9uIGFuZCB0byBkZXNjcmliZSBpdHMgYXBwbGljYXRpb24gaW4gc3RydWN0dXJhbCBicmFpbiBpbWFnaW5nLiBUaGVvcnkgYW5kIE1ldGhvZHM6IFRoZSBtZXRob2QgYWx0ZXJuYXRlcyBiZXR3ZWVuIG1vdGlvbiBlc3RpbWF0aW9uIGFuZCByZWNvbnN0cnVjdGlvbiB1c2luZyBhIGNvbW1vbiBvYmplY3RpdmUgZnVuY3Rpb24gZm9yIGJvdGguIEVzdGltYXRlcyBvZiB0aHJlZS1kaW1lbnNpb25hbCBtb3Rpb24gc3RhdGVzIGZvciBlYWNoIHNob3QgYW5kIHNsaWNlIGFyZSBncmFkdWFsbHkgcmVmaW5lZCBieSBpbXByb3Zpbmcgb24gdGhlIGZpdCBvZiBjdXJyZW50IHJlY29uc3RydWN0aW9ucyB0byB0aGUgcGFydGlhbCBrLXNwYWNlIGluZm9ybWF0aW9uIGZyb20gbXVsdGlwbGUgY29pbHMuIE92ZXJsYXBwZWQgc2xpY2VzIGFuZCBzdXBlci1yZXNvbHV0aW9uIGFsbG93IHJlY292ZXJ5IG9mIHRocm91Z2gtcGxhbmUgbW90aW9uIGFuZCBvdXRsaWVyIHJlamVjdGlvbiBkaXNjYXJkcyBhcnRpZmFjdGVkIHNob3RzLiBUaGUgbWV0aG9kIGlzIGFwcGxpZWQgdG8gVDIgYW5kIFQxIGJyYWluIHNjYW5zIGFjcXVpcmVkIGluIGRpZmZlcmVudCB2aWV3cy4gUmVzdWx0czogVGhlIHByb2NlZHVyZSBoYXMgZ3JlYXRseSBkaW1pbmlzaGVkIGFydGlmYWN0cyBpbiBhIGRhdGFiYXNlIG9mIDE4ODMgbmVvbmF0YWwgaW1hZ2Ugdm9sdW1lcywgYXMgYXNzZXNzZWQgYnkgaW1hZ2UgcXVhbGl0eSBtZXRyaWNzIGFuZCB2aXN1YWwgaW5zcGVjdGlvbi4gRXhhbXBsZXMgc2hvd2luZyB0aGUgYWJpbGl0eSB0byBjb3JyZWN0IGZvciBtb3Rpb24gYW5kIHJvYnVzdG5lc3MgYWdhaW5zdCBkYW1hZ2VkIHNob3RzIGFyZSBwcm92aWRlZC4gQ29tYmluYXRpb24gb2YgbW90aW9uIGNvcnJlY3RlZCByZWNvbnN0cnVjdGlvbnMgZm9yIGRpZmZlcmVudCB2aWV3cyBoYXMgc2hvd24gZnVydGhlciBhcnRpZmFjdCBzdXBwcmVzc2lvbiBhbmQgcmVzb2x1dGlvbiByZWNvdmVyeS4gQ29uY2x1c2lvbjogVGhlIHByb3Bvc2VkIG1ldGhvZCBhZGRyZXNzZXMgdGhlIHByb2JsZW0gb2YgcmlnaWQgbW90aW9uIGluIG11bHRpLXNob3QgbXVsdGktc2xpY2UgYW5hdG9taWNhbCBicmFpbiBzY2Fucy4gVGVzdHMgb24gYSBsYXJnZSBjb2xsZWN0aW9uIG9mIHBvdGVudGlhbGx5IGNvcnJ1cHRlZCBkYXRhc2V0cyBoYXZlIHNob3duIGEgcmVtYXJrYWJsZSBpbWFnZSBxdWFsaXR5IGltcHJvdmVtZW50LiBNYWduIFJlc29uIE1lZCA3OToxMzY14oCTMTM3NiwgMjAxOC4gwqkgMjAxNyBUaGUgQXV0aG9ycyBNYWduZXRpYyBSZXNvbmFuY2UgaW4gTWVkaWNpbmUgcHVibGlzaGVkIGJ5IFdpbGV5IFBlcmlvZGljYWxzLCBJbmMuIG9uIGJlaGFsZiBvZiBJbnRlcm5hdGlvbmFsIFNvY2lldHkgZm9yIE1hZ25ldGljIFJlc29uYW5jZSBpbiBNZWRpY2luZS4gVGhpcyBpcyBhbiBvcGVuIGFjY2VzcyBhcnRpY2xlIHVuZGVyIHRoZSB0ZXJtcyBvZiB0aGUgQ3JlYXRpdmUgQ29tbW9ucyBBdHRyaWJ1dGlvbiBMaWNlbnNlLCB3aGljaCBwZXJtaXRzIHVzZSwgZGlzdHJpYnV0aW9uIGFuZCByZXByb2R1Y3Rpb24gaW4gYW55IG1lZGl1bSwgcHJvdmlkZWQgdGhlIG9yaWdpbmFsIHdvcmsgaXMgcHJvcGVybHkgY2l0ZWQuIiwicHVibGlzaGVyIjoiSm9obiBXaWxleSBhbmQgU29ucyBJbmMiLCJpc3N1ZSI6IjMiLCJ2b2x1bWUiOiI3OSJ9LCJpc1RlbXBvcmFyeSI6ZmFsc2V9XX0=&quot;,&quot;citationItems&quot;:[{&quot;id&quot;:&quot;fc1dad51-5538-3506-8999-a0464052244b&quot;,&quot;itemData&quot;:{&quot;type&quot;:&quot;article-journal&quot;,&quot;id&quot;:&quot;fc1dad51-5538-3506-8999-a0464052244b&quot;,&quot;title&quot;:&quot;Three-dimensional motion corrected sensitivity encoding reconstruction for multi-shot multi-slice MRI: Application to neonatal brain imaging&quot;,&quot;author&quot;:[{&quot;family&quot;:&quot;Cordero-Grande&quot;,&quot;given&quot;:&quot;Lucilio&quot;,&quot;parse-names&quot;:false,&quot;dropping-particle&quot;:&quot;&quot;,&quot;non-dropping-particle&quot;:&quot;&quot;},{&quot;family&quot;:&quot;Hughes&quot;,&quot;given&quot;:&quot;Emer J.&quot;,&quot;parse-names&quot;:false,&quot;dropping-particle&quot;:&quot;&quot;,&quot;non-dropping-particle&quot;:&quot;&quot;},{&quot;family&quot;:&quot;Hutter&quot;,&quot;given&quot;:&quot;Jana&quot;,&quot;parse-names&quot;:false,&quot;dropping-particle&quot;:&quot;&quot;,&quot;non-dropping-particle&quot;:&quot;&quot;},{&quot;family&quot;:&quot;Price&quot;,&quot;given&quot;:&quot;Anthony N.&quot;,&quot;parse-names&quot;:false,&quot;dropping-particle&quot;:&quot;&quot;,&quot;non-dropping-particle&quot;:&quot;&quot;},{&quot;family&quot;:&quot;Hajnal&quot;,&quot;given&quot;:&quot;Joseph&quot;,&quot;parse-names&quot;:false,&quot;dropping-particle&quot;:&quot;V.&quot;,&quot;non-dropping-particle&quot;:&quot;&quot;}],&quot;container-title&quot;:&quot;Magnetic Resonance in Medicine&quot;,&quot;container-title-short&quot;:&quot;Magn Reson Med&quot;,&quot;accessed&quot;:{&quot;date-parts&quot;:[[2022,6,26]]},&quot;DOI&quot;:&quot;10.1002/MRM.26796&quot;,&quot;ISSN&quot;:&quot;15222594&quot;,&quot;PMID&quot;:&quot;28626962&quot;,&quot;issued&quot;:{&quot;date-parts&quot;:[[2018,3,1]]},&quot;page&quot;:&quot;1365-1376&quot;,&quot;abstract&quot;:&quot;Purpose: To introduce a methodology for the reconstruction of multi-shot, multi-slice magnetic resonance imaging able to cope with both within-plane and through-plane rigid motion and to describe its application in structural brain imaging. Theory and Methods: The method alternates between motion estimation and reconstruction using a common objective function for both. Estimates of three-dimensional motion states for each shot and slice are gradually refined by improving on the fit of current reconstructions to the partial k-space information from multiple coils. Overlapped slices and super-resolution allow recovery of through-plane motion and outlier rejection discards artifacted shots. The method is applied to T2 and T1 brain scans acquired in different views. Results: The procedure has greatly diminished artifacts in a database of 1883 neonatal image volumes, as assessed by image quality metrics and visual inspection. Examples showing the ability to correct for motion and robustness against damaged shots are provided. Combination of motion corrected reconstructions for different views has shown further artifact suppression and resolution recovery. Conclusion: The proposed method addresses the problem of rigid motion in multi-shot multi-slice anatomical brain scans. Tests on a large collection of potentially corrupted datasets have shown a remarkable image quality improvement. Magn Reson Med 79:1365–1376, 2018. © 2017 The Authors Magnetic Resonance in Medicine published by Wiley Periodicals, Inc. on behalf of International Society for Magnetic Resonance in Medicine. This is an open access article under the terms of the Creative Commons Attribution License, which permits use, distribution and reproduction in any medium, provided the original work is properly cited.&quot;,&quot;publisher&quot;:&quot;John Wiley and Sons Inc&quot;,&quot;issue&quot;:&quot;3&quot;,&quot;volume&quot;:&quot;79&quot;},&quot;isTemporary&quot;:false}]},{&quot;citationID&quot;:&quot;MENDELEY_CITATION_d5555bb3-37fd-4614-a1a5-14843a8431e9&quot;,&quot;properties&quot;:{&quot;noteIndex&quot;:0},&quot;isEdited&quot;:false,&quot;manualOverride&quot;:{&quot;isManuallyOverridden&quot;:false,&quot;citeprocText&quot;:&quot;[Schuh et al., 2018]&quot;,&quot;manualOverrideText&quot;:&quot;&quot;},&quot;citationTag&quot;:&quot;MENDELEY_CITATION_v3_eyJjaXRhdGlvbklEIjoiTUVOREVMRVlfQ0lUQVRJT05fZDU1NTViYjMtMzdmZC00NjE0LWExYTUtMTQ4NDNhODQzMWU5IiwicHJvcGVydGllcyI6eyJub3RlSW5kZXgiOjB9LCJpc0VkaXRlZCI6ZmFsc2UsIm1hbnVhbE92ZXJyaWRlIjp7ImlzTWFudWFsbHlPdmVycmlkZGVuIjpmYWxzZSwiY2l0ZXByb2NUZXh0IjoiW1NjaHVoIGV0IGFsLiwgMjAxOF0iLCJtYW51YWxPdmVycmlkZVRleHQiOiIifSwiY2l0YXRpb25JdGVtcyI6W3siaWQiOiJhODJiMDU1My0wMDU0LTNhOGUtODUzZS00ZGFmZjllNTdjN2IiLCJpdGVtRGF0YSI6eyJ0eXBlIjoiYXJ0aWNsZS1qb3VybmFsIiwiaWQiOiJhODJiMDU1My0wMDU0LTNhOGUtODUzZS00ZGFmZjllNTdjN2IiLCJ0aXRsZSI6IlVuYmlhc2VkIGNvbnN0cnVjdGlvbiBvZiBhIHRlbXBvcmFsbHkgY29uc2lzdGVudCBtb3JwaG9sb2dpY2FsIGF0bGFzIG9mIG5lb25hdGFsIGJyYWluIGRldmVsb3BtZW50IiwiYXV0aG9yIjpbeyJmYW1pbHkiOiJTY2h1aCIsImdpdmVuIjoiQW5kcmVhcyIsInBhcnNlLW5hbWVzIjpmYWxzZSwiZHJvcHBpbmctcGFydGljbGUiOiIiLCJub24tZHJvcHBpbmctcGFydGljbGUiOiIifSx7ImZhbWlseSI6Ik1ha3JvcG91bG9zIiwiZ2l2ZW4iOiJBbnRvbmlvcyIsInBhcnNlLW5hbWVzIjpmYWxzZSwiZHJvcHBpbmctcGFydGljbGUiOiIiLCJub24tZHJvcHBpbmctcGFydGljbGUiOiIifSx7ImZhbWlseSI6IlJvYmluc29uIiwiZ2l2ZW4iOiJFbW1hIEMuIiwicGFyc2UtbmFtZXMiOmZhbHNlLCJkcm9wcGluZy1wYXJ0aWNsZSI6IiIsIm5vbi1kcm9wcGluZy1wYXJ0aWNsZSI6IiJ9LHsiZmFtaWx5IjoiQ29yZGVyby1HcmFuZGUiLCJnaXZlbiI6Ikx1Y2lsaW8iLCJwYXJzZS1uYW1lcyI6ZmFsc2UsImRyb3BwaW5nLXBhcnRpY2xlIjoiIiwibm9uLWRyb3BwaW5nLXBhcnRpY2xlIjoiIn0seyJmYW1pbHkiOiJIdWdoZXMiLCJnaXZlbiI6IkVtZXIiLCJwYXJzZS1uYW1lcyI6ZmFsc2UsImRyb3BwaW5nLXBhcnRpY2xlIjoiIiwibm9uLWRyb3BwaW5nLXBhcnRpY2xlIjoiIn0seyJmYW1pbHkiOiJIdXR0ZXIiLCJnaXZlbiI6IkphbmEiLCJwYXJzZS1uYW1lcyI6ZmFsc2UsImRyb3BwaW5nLXBhcnRpY2xlIjoiIiwibm9uLWRyb3BwaW5nLXBhcnRpY2xlIjoiIn0seyJmYW1pbHkiOiJQcmljZSIsImdpdmVuIjoiQW50aG9ueSBOLiIsInBhcnNlLW5hbWVzIjpmYWxzZSwiZHJvcHBpbmctcGFydGljbGUiOiIiLCJub24tZHJvcHBpbmctcGFydGljbGUiOiIifSx7ImZhbWlseSI6Ik11cmdhc292YSIsImdpdmVuIjoiTWFyaWEiLCJwYXJzZS1uYW1lcyI6ZmFsc2UsImRyb3BwaW5nLXBhcnRpY2xlIjoiIiwibm9uLWRyb3BwaW5nLXBhcnRpY2xlIjoiIn0seyJmYW1pbHkiOiJUZWl4ZWlyYSIsImdpdmVuIjoiUnVpIFBlZHJvIEEuRy4iLCJwYXJzZS1uYW1lcyI6ZmFsc2UsImRyb3BwaW5nLXBhcnRpY2xlIjoiIiwibm9uLWRyb3BwaW5nLXBhcnRpY2xlIjoiIn0seyJmYW1pbHkiOiJUdXNvciIsImdpdmVuIjoiTm9yYSIsInBhcnNlLW5hbWVzIjpmYWxzZSwiZHJvcHBpbmctcGFydGljbGUiOiIiLCJub24tZHJvcHBpbmctcGFydGljbGUiOiIifSx7ImZhbWlseSI6IlN0ZWlud2VnIiwiZ2l2ZW4iOiJKb2hhbm5lcyBLLiIsInBhcnNlLW5hbWVzIjpmYWxzZSwiZHJvcHBpbmctcGFydGljbGUiOiIiLCJub24tZHJvcHBpbmctcGFydGljbGUiOiIifSx7ImZhbWlseSI6IlZpY3RvciIsImdpdmVuIjoiU3VyZXNoIiwicGFyc2UtbmFtZXMiOmZhbHNlLCJkcm9wcGluZy1wYXJ0aWNsZSI6IiIsIm5vbi1kcm9wcGluZy1wYXJ0aWNsZSI6IiJ9LHsiZmFtaWx5IjoiUnV0aGVyZm9yZCIsImdpdmVuIjoiTWFyeSBBLiIsInBhcnNlLW5hbWVzIjpmYWxzZSwiZHJvcHBpbmctcGFydGljbGUiOiIiLCJub24tZHJvcHBpbmctcGFydGljbGUiOiIifSx7ImZhbWlseSI6Ikhham5hbCIsImdpdmVuIjoiSm9zZXBoIiwicGFyc2UtbmFtZXMiOmZhbHNlLCJkcm9wcGluZy1wYXJ0aWNsZSI6IlYuIiwibm9uLWRyb3BwaW5nLXBhcnRpY2xlIjoiIn0seyJmYW1pbHkiOiJEYXZpZCBFZHdhcmRzIiwiZ2l2ZW4iOiJBLiIsInBhcnNlLW5hbWVzIjpmYWxzZSwiZHJvcHBpbmctcGFydGljbGUiOiIiLCJub24tZHJvcHBpbmctcGFydGljbGUiOiIifSx7ImZhbWlseSI6IlJ1ZWNrZXJ0IiwiZ2l2ZW4iOiJEYW5pZWwiLCJwYXJzZS1uYW1lcyI6ZmFsc2UsImRyb3BwaW5nLXBhcnRpY2xlIjoiIiwibm9uLWRyb3BwaW5nLXBhcnRpY2xlIjoiIn1dLCJjb250YWluZXItdGl0bGUiOiJiaW9SeGl2IiwiRE9JIjoiMTAuMTEwMS8yNTE1MTIiLCJJU1NOIjoiMjY5MjgyMDUiLCJpc3N1ZWQiOnsiZGF0ZS1wYXJ0cyI6W1syMDE4XV19LCJhYnN0cmFjdCI6IlByZW1hdHVyZSBiaXJ0aCBpbmNyZWFzZXMgdGhlIHJpc2sgb2YgZGV2ZWxvcGluZyBuZXVyb2NvZ25pdGl2ZSBhbmQgbmV1cm9iZWhhdmlvdXJhbCBkaXNvcmRlcnMuIFRoZSBtZWNoYW5pc21zIG9mIGFsdGVyZWQgYnJhaW4gZGV2ZWxvcG1lbnQgY2F1c2luZyB0aGVzZSBkaXNvcmRlcnMgYXJlIHlldCB1bmtub3duLiBTdHVkeWluZyB0aGUgbW9ycGhvbG9neSBhbmQgZnVuY3Rpb24gb2YgdGhlIGJyYWluIGR1cmluZyBtYXR1cmF0aW9uIHByb3ZpZGVzIHVzIG5vdCBvbmx5IHdpdGggYSBiZXR0ZXIgdW5kZXJzdGFuZGluZyBvZiBub3JtYWwgZGV2ZWxvcG1lbnQsIGJ1dCBtYXkgaGVscCB1cyB0byBpZGVudGlmeSBjYXVzZXMgb2YgYWJub3JtYWwgZGV2ZWxvcG1lbnQgYW5kIHRoZWlyIGNvbnNlcXVlbmNlcy4gQSBwYXJ0aWN1bGFyIGRpZmZpY3VsdHkgaXMgdG8gZGlzdGluZ3Vpc2ggYWJub3JtYWwgcGF0dGVybnMgb2YgbmV1cm9kZXZlbG9wbWVudCBmcm9tIG5vcm1hbCB2YXJpYXRpb24uIFRoZSBEZXZlbG9waW5nIEh1bWFuIENvbm5lY3RvbWUgUHJvamVjdCAoZEhDUCkgc2Vla3MgdG8gY3JlYXRlIGEgZGV0YWlsZWQgZm91ci1kaW1lbnNpb25hbCAoNEQpIGNvbm5lY3RvbWUgb2YgZWFybHkgbGlmZS4gVGhpcyBjb25uZWN0b21lIG1heSBwcm92aWRlIGluc2lnaHRzIGludG8gbm9ybWFsIGFzIHdlbGwgYXMgYWJub3JtYWwgcGF0dGVybnMgb2YgYnJhaW4gZGV2ZWxvcG1lbnQuIEFzIHBhcnQgb2YgdGhpcyBwcm9qZWN0LCBtb3JlIHRoYW4gYSB0aG91c2FuZCBoZWFsdGh5IGZldGFsIGFuZCBuZW9uYXRhbCBicmFpbnMgd2lsbCBiZSBzY2FubmVkIGluIHZpdm8uIFRoaXMgcmVxdWlyZXMgY29tcHV0YXRpb25hbCBtZXRob2RzIHdoaWNoIHNjYWxlIHdlbGwgdG8gbGFyZ2VyIGRhdGEgc2V0cy4gV2UgcHJvcG9zZSBhIG5vdmVsIGdyb3Vwd2lzZSBtZXRob2QgZm9yIHRoZSBjb25zdHJ1Y3Rpb24gb2YgYSBzcGF0aW8tdGVtcG9yYWwgbW9kZWwgb2YgbWVhbiBtb3JwaG9sb2d5IGZyb20gY3Jvc3Mtc2VjdGlvbmFsIGJyYWluIHNjYW5zIGF0IGRpZmZlcmVudCBnZXN0YXRpb25hbCBhZ2VzLiBUaGlzIG1vZGVsIHNjYWxlcyBsaW5lYXJseSB3aXRoIHRoZSBudW1iZXIgb2YgaW1hZ2VzIGFuZCB0aHVzIGltcHJvdmVzIHVwb24gbWV0aG9kcyB1c2VkIHRvIGJ1aWxkIGV4aXN0aW5nIHB1YmxpYyBuZW9uYXRhbCBhdGxhc2VzLCB3aGljaCBkZXJpdmUgY29ycmVzcG9uZGVuY2UgYmV0d2VlbiBhbGwgcGFpcnMgb2YgaW1hZ2VzLiBCeSBqb2ludGx5IGVzdGltYXRpbmcgbWVhbiBzaGFwZSBhbmQgbG9uZ2l0dWRpbmFsIGNoYW5nZSwgdGhlIGF0bGFzIGNyZWF0ZWQgd2l0aCBvdXIgbWV0aG9kIG92ZXJjb21lcyB0ZW1wb3JhbCBpbmNvbnNpc3RlbmNpZXMsIHdoaWNoIGFyZSBlbmNvdW50ZXJlZCB3aGVuIG1lYW4gc2hhcGUgYW5kIGludGVuc2l0eSBpbWFnZXMgYXJlIGNvbnN0cnVjdGVkIHNlcGFyYXRlbHkgZm9yIGVhY2ggdGltZSBwb2ludC4gVXNpbmcgdGhpcyBhcHByb2FjaCwgd2UgaGF2ZSBjb25zdHJ1Y3RlZCBhIHNwYXRpby10ZW1wb3JhbCBhdGxhcyBmcm9tIDI3NSBoZWFsdGh5IG5lb25hdGVzIGJldHdlZW4gMzUgYW5kIDQ0IHdlZWtzIHBvc3QtbWVuc3RydWFsIGFnZSAoUE1BKS4gVGhlIHJlc3VsdGluZyBhdGxhcyBxdWFsaXRhdGl2ZWx5IHByZXNlcnZlcyBjb3J0aWNhbCBkZXRhaWxzIHNpZ25pZmljYW50bHkgYmV0dGVyIHRoYW4gcHVibGljbHkgYXZhaWxhYmxlIGF0bGFzZXMuIFRoaXMgaXMgbW9yZW92ZXIgY29uZmlybWVkIGJ5IGEgbnVtYmVyIG9mIHF1YW50aXRhdGl2ZSBtZWFzdXJlcyBvZiB0aGUgcXVhbGl0eSBvZiB0aGUgc3BhdGlhbCBub3JtYWxpc2F0aW9uIGFuZCBzaGFycG5lc3Mgb2YgdGhlIHJlc3VsdGluZyB0ZW1wbGF0ZSBicmFpbiBpbWFnZXMuIiwiY29udGFpbmVyLXRpdGxlLXNob3J0IjoiIn0sImlzVGVtcG9yYXJ5IjpmYWxzZX1dfQ==&quot;,&quot;citationItems&quot;:[{&quot;id&quot;:&quot;a82b0553-0054-3a8e-853e-4daff9e57c7b&quot;,&quot;itemData&quot;:{&quot;type&quot;:&quot;article-journal&quot;,&quot;id&quot;:&quot;a82b0553-0054-3a8e-853e-4daff9e57c7b&quot;,&quot;title&quot;:&quot;Unbiased construction of a temporally consistent morphological atlas of neonatal brain development&quot;,&quot;author&quot;:[{&quot;family&quot;:&quot;Schuh&quot;,&quot;given&quot;:&quot;Andreas&quot;,&quot;parse-names&quot;:false,&quot;dropping-particle&quot;:&quot;&quot;,&quot;non-dropping-particle&quot;:&quot;&quot;},{&quot;family&quot;:&quot;Makropoulos&quot;,&quot;given&quot;:&quot;Antonios&quot;,&quot;parse-names&quot;:false,&quot;dropping-particle&quot;:&quot;&quot;,&quot;non-dropping-particle&quot;:&quot;&quot;},{&quot;family&quot;:&quot;Robinson&quot;,&quot;given&quot;:&quot;Emma C.&quot;,&quot;parse-names&quot;:false,&quot;dropping-particle&quot;:&quot;&quot;,&quot;non-dropping-particle&quot;:&quot;&quot;},{&quot;family&quot;:&quot;Cordero-Grande&quot;,&quot;given&quot;:&quot;Lucilio&quot;,&quot;parse-names&quot;:false,&quot;dropping-particle&quot;:&quot;&quot;,&quot;non-dropping-particle&quot;:&quot;&quot;},{&quot;family&quot;:&quot;Hughes&quot;,&quot;given&quot;:&quot;Emer&quot;,&quot;parse-names&quot;:false,&quot;dropping-particle&quot;:&quot;&quot;,&quot;non-dropping-particle&quot;:&quot;&quot;},{&quot;family&quot;:&quot;Hutter&quot;,&quot;given&quot;:&quot;Jana&quot;,&quot;parse-names&quot;:false,&quot;dropping-particle&quot;:&quot;&quot;,&quot;non-dropping-particle&quot;:&quot;&quot;},{&quot;family&quot;:&quot;Price&quot;,&quot;given&quot;:&quot;Anthony N.&quot;,&quot;parse-names&quot;:false,&quot;dropping-particle&quot;:&quot;&quot;,&quot;non-dropping-particle&quot;:&quot;&quot;},{&quot;family&quot;:&quot;Murgasova&quot;,&quot;given&quot;:&quot;Maria&quot;,&quot;parse-names&quot;:false,&quot;dropping-particle&quot;:&quot;&quot;,&quot;non-dropping-particle&quot;:&quot;&quot;},{&quot;family&quot;:&quot;Teixeira&quot;,&quot;given&quot;:&quot;Rui Pedro A.G.&quot;,&quot;parse-names&quot;:false,&quot;dropping-particle&quot;:&quot;&quot;,&quot;non-dropping-particle&quot;:&quot;&quot;},{&quot;family&quot;:&quot;Tusor&quot;,&quot;given&quot;:&quot;Nora&quot;,&quot;parse-names&quot;:false,&quot;dropping-particle&quot;:&quot;&quot;,&quot;non-dropping-particle&quot;:&quot;&quot;},{&quot;family&quot;:&quot;Steinweg&quot;,&quot;given&quot;:&quot;Johannes K.&quot;,&quot;parse-names&quot;:false,&quot;dropping-particle&quot;:&quot;&quot;,&quot;non-dropping-particle&quot;:&quot;&quot;},{&quot;family&quot;:&quot;Victor&quot;,&quot;given&quot;:&quot;Suresh&quot;,&quot;parse-names&quot;:false,&quot;dropping-particle&quot;:&quot;&quot;,&quot;non-dropping-particle&quot;:&quot;&quot;},{&quot;family&quot;:&quot;Rutherford&quot;,&quot;given&quot;:&quot;Mary A.&quot;,&quot;parse-names&quot;:false,&quot;dropping-particle&quot;:&quot;&quot;,&quot;non-dropping-particle&quot;:&quot;&quot;},{&quot;family&quot;:&quot;Hajnal&quot;,&quot;given&quot;:&quot;Joseph&quot;,&quot;parse-names&quot;:false,&quot;dropping-particle&quot;:&quot;V.&quot;,&quot;non-dropping-particle&quot;:&quot;&quot;},{&quot;family&quot;:&quot;David Edwards&quot;,&quot;given&quot;:&quot;A.&quot;,&quot;parse-names&quot;:false,&quot;dropping-particle&quot;:&quot;&quot;,&quot;non-dropping-particle&quot;:&quot;&quot;},{&quot;family&quot;:&quot;Rueckert&quot;,&quot;given&quot;:&quot;Daniel&quot;,&quot;parse-names&quot;:false,&quot;dropping-particle&quot;:&quot;&quot;,&quot;non-dropping-particle&quot;:&quot;&quot;}],&quot;container-title&quot;:&quot;bioRxiv&quot;,&quot;DOI&quot;:&quot;10.1101/251512&quot;,&quot;ISSN&quot;:&quot;26928205&quot;,&quot;issued&quot;:{&quot;date-parts&quot;:[[2018]]},&quot;abstract&quot;:&quot;Premature birth increases the risk of developing neurocognitive and neurobehavioural disorders. The mechanisms of altered brain development causing these disorders are yet unknown. Studying the morphology and function of the brain during maturation provides us not only with a better understanding of normal development, but may help us to identify causes of abnormal development and their consequences. A particular difficulty is to distinguish abnormal patterns of neurodevelopment from normal variation. The Developing Human Connectome Project (dHCP) seeks to create a detailed four-dimensional (4D) connectome of early life. This connectome may provide insights into normal as well as abnormal patterns of brain development. As part of this project, more than a thousand healthy fetal and neonatal brains will be scanned in vivo. This requires computational methods which scale well to larger data sets. We propose a novel groupwise method for the construction of a spatio-temporal model of mean morphology from cross-sectional brain scans at different gestational ages. This model scales linearly with the number of images and thus improves upon methods used to build existing public neonatal atlases, which derive correspondence between all pairs of images. By jointly estimating mean shape and longitudinal change, the atlas created with our method overcomes temporal inconsistencies, which are encountered when mean shape and intensity images are constructed separately for each time point. Using this approach, we have constructed a spatio-temporal atlas from 275 healthy neonates between 35 and 44 weeks post-menstrual age (PMA). The resulting atlas qualitatively preserves cortical details significantly better than publicly available atlases. This is moreover confirmed by a number of quantitative measures of the quality of the spatial normalisation and sharpness of the resulting template brain images.&quot;,&quot;container-title-short&quot;:&quot;&quot;},&quot;isTemporary&quot;:false}]},{&quot;citationID&quot;:&quot;MENDELEY_CITATION_6ae3f425-1354-4a10-b07f-357e1e2827aa&quot;,&quot;properties&quot;:{&quot;noteIndex&quot;:0},&quot;isEdited&quot;:false,&quot;manualOverride&quot;:{&quot;isManuallyOverridden&quot;:false,&quot;citeprocText&quot;:&quot;[Avants and Gee, 2004]&quot;,&quot;manualOverrideText&quot;:&quot;&quot;},&quot;citationTag&quot;:&quot;MENDELEY_CITATION_v3_eyJjaXRhdGlvbklEIjoiTUVOREVMRVlfQ0lUQVRJT05fNmFlM2Y0MjUtMTM1NC00YTEwLWIwN2YtMzU3ZTFlMjgyN2FhIiwicHJvcGVydGllcyI6eyJub3RlSW5kZXgiOjB9LCJpc0VkaXRlZCI6ZmFsc2UsIm1hbnVhbE92ZXJyaWRlIjp7ImlzTWFudWFsbHlPdmVycmlkZGVuIjpmYWxzZSwiY2l0ZXByb2NUZXh0IjoiW0F2YW50cyBhbmQgR2VlLCAyMDA0XSIsIm1hbnVhbE92ZXJyaWRlVGV4dCI6IiJ9LCJjaXRhdGlvbkl0ZW1zIjpbeyJpZCI6ImUxN2UzYjE2LWY2MTItM2NhNS1iNDgyLTgzMGI2OTE1M2IzZCIsIml0ZW1EYXRhIjp7InR5cGUiOiJhcnRpY2xlLWpvdXJuYWwiLCJpZCI6ImUxN2UzYjE2LWY2MTItM2NhNS1iNDgyLTgzMGI2OTE1M2IzZCIsInRpdGxlIjoiR2VvZGVzaWMgZXN0aW1hdGlvbiBmb3IgbGFyZ2UgZGVmb3JtYXRpb24gYW5hdG9taWNhbCBzaGFwZSBhdmVyYWdpbmcgYW5kICBpbnRlcnBvbGF0aW9uLiIsImF1dGhvciI6W3siZmFtaWx5IjoiQXZhbnRzIiwiZ2l2ZW4iOiJCcmlhbiIsInBhcnNlLW5hbWVzIjpmYWxzZSwiZHJvcHBpbmctcGFydGljbGUiOiIiLCJub24tZHJvcHBpbmctcGFydGljbGUiOiIifSx7ImZhbWlseSI6IkdlZSIsImdpdmVuIjoiSmFtZXMgQyIsInBhcnNlLW5hbWVzIjpmYWxzZSwiZHJvcHBpbmctcGFydGljbGUiOiIiLCJub24tZHJvcHBpbmctcGFydGljbGUiOiIifV0sImNvbnRhaW5lci10aXRsZSI6Ik5ldXJvSW1hZ2UiLCJjb250YWluZXItdGl0bGUtc2hvcnQiOiJOZXVyb2ltYWdlIiwiRE9JIjoiMTAuMTAxNi9qLm5ldXJvaW1hZ2UuMjAwNC4wNy4wMTAiLCJJU1NOIjoiMTA1My04MTE5IChQcmludCkiLCJQTUlEIjoiMTU1MDEwODMiLCJpc3N1ZWQiOnsiZGF0ZS1wYXJ0cyI6W1syMDA0XV19LCJwdWJsaXNoZXItcGxhY2UiOiJVbml0ZWQgU3RhdGVzIiwicGFnZSI6IlMxMzktNTAiLCJsYW5ndWFnZSI6ImVuZyIsImFic3RyYWN0IjoiVGhlIGdvYWwgb2YgdGhpcyByZXNlYXJjaCBpcyB0byBwcm9tb3RlIHZhcmlhdGlvbmFsIG1ldGhvZHMgZm9yIGFuYXRvbWljYWwgIGF2ZXJhZ2luZyB0aGF0IG9wZXJhdGUgd2l0aGluIHRoZSBzcGFjZSBvZiB0aGUgdW5kZXJseWluZyBpbWFnZSByZWdpc3RyYXRpb24gcHJvYmxlbS4gVGhpcyBhcHByb2FjaCBpcyBlZmZlY3RpdmUgd2hlbiB1c2luZyB0aGUgbGFyZ2UgZGVmb3JtYXRpb24gdmlzY291cyBmcmFtZXdvcmssIHdoZXJlIGxpbmVhciBhdmVyYWdpbmcgaXMgbm90IHZhbGlkLCBvciBpbiB0aGUgZWxhc3RpYyBjYXNlLiBUaGUgdGhlb3J5IGJlaGluZCB0aGlzIG5vdmVsIGF0bGFzIGJ1aWxkaW5nIGFsZ29yaXRobSBpcyBzaW1pbGFyIHRvIHRoZSB0cmFkaXRpb25hbCBwYWlyd2lzZSByZWdpc3RyYXRpb24gcHJvYmxlbSwgYnV0IHdpdGggc2luZ2xlIGltYWdlIGZvcmNlcyByZXBsYWNlZCBieSBhdmVyYWdlIGZvcmNlcy4gVGhlc2UgZ3JvdXAgZm9yY2VzIGRyaXZlIGFuIGF2ZXJhZ2UgdHJhbnNwb3J0IG9yZGluYXJ5IGRpZmZlcmVudGlhbCBlcXVhdGlvbiBhbGxvd2luZyBvbmUgdG8gZXN0aW1hdGUgdGhlIGdlb2Rlc2ljIHRoYXQgbW92ZXMgYW4gaW1hZ2UgdG93YXJkIHRoZSBtZWFuIHNoYXBlIGNvbmZpZ3VyYXRpb24uIFRoaXMgbW9kZWwgZ2l2ZXMgbGFyZ2UgZGVmb3JtYXRpb24gYXRsYXNlcyB0aGF0IGFyZSBvcHRpbWFsIHdpdGggcmVzcGVjdCB0byB0aGUgc2hhcGUgbWFuaWZvbGQgYXMgZGVmaW5lZCBieSB0aGUgZGF0YSBhbmQgdGhlIGltYWdlIHJlZ2lzdHJhdGlvbiBhc3N1bXB0aW9ucy4gV2UgdXNlIHRoZSB0ZWNobmlxdWVzIGluIHRoZSBsYXJnZSBkZWZvcm1hdGlvbiBjb250ZXh0IGhlcmUsIGJ1dCB0aGV5IGFsc28gcGVydGFpbiB0byBzbWFsbCBkZWZvcm1hdGlvbiBhdGxhcyBjb25zdHJ1Y3Rpb24uIEZ1cnRoZXJtb3JlLCBhIG5hdHVyYWwsIGluaGVyZW50bHkgaW52ZXJzZSBjb25zaXN0ZW50IGltYWdlIHJlZ2lzdHJhdGlvbiBpcyBnYWluZWQgZm9yIGZyZWUsIGFzIGlzIGEgdG9vbCBmb3IgY29uc3RhbnQgYXJjIGxlbmd0aCBnZW9kZXNpYyBzaGFwZSBpbnRlcnBvbGF0aW9uLiBUaGUgZ2VvZGVzaWMgYXRsYXMgY3JlYXRpb24gYWxnb3JpdGhtIGlzIHF1YW50aXRhdGl2ZWx5IGNvbXBhcmVkIHRvIHRoZSBFdWNsaWRlYW4gYW5hdG9taWNhbCBhdmVyYWdlIHRvIGVsdWNpZGF0ZSB0aGUgbmVlZCBmb3Igb3B0aW1pemVkIGF0bGFzZXMuIFRoZSBwcm9jZWR1cmVzIGdlbmVyYXRlIGltcHJvdmVkIGF2ZXJhZ2UgcmVwcmVzZW50YXRpb25zIG9mIGhpZ2hseSB2YXJpYWJsZSBhbmF0b215IGZyb20gZGlzdGluY3QgcG9wdWxhdGlvbnMuIiwidm9sdW1lIjoiMjMgU3VwcGwgMSJ9LCJpc1RlbXBvcmFyeSI6ZmFsc2V9XX0=&quot;,&quot;citationItems&quot;:[{&quot;id&quot;:&quot;e17e3b16-f612-3ca5-b482-830b69153b3d&quot;,&quot;itemData&quot;:{&quot;type&quot;:&quot;article-journal&quot;,&quot;id&quot;:&quot;e17e3b16-f612-3ca5-b482-830b69153b3d&quot;,&quot;title&quot;:&quot;Geodesic estimation for large deformation anatomical shape averaging and  interpolation.&quot;,&quot;author&quot;:[{&quot;family&quot;:&quot;Avants&quot;,&quot;given&quot;:&quot;Brian&quot;,&quot;parse-names&quot;:false,&quot;dropping-particle&quot;:&quot;&quot;,&quot;non-dropping-particle&quot;:&quot;&quot;},{&quot;family&quot;:&quot;Gee&quot;,&quot;given&quot;:&quot;James C&quot;,&quot;parse-names&quot;:false,&quot;dropping-particle&quot;:&quot;&quot;,&quot;non-dropping-particle&quot;:&quot;&quot;}],&quot;container-title&quot;:&quot;NeuroImage&quot;,&quot;container-title-short&quot;:&quot;Neuroimage&quot;,&quot;DOI&quot;:&quot;10.1016/j.neuroimage.2004.07.010&quot;,&quot;ISSN&quot;:&quot;1053-8119 (Print)&quot;,&quot;PMID&quot;:&quot;15501083&quot;,&quot;issued&quot;:{&quot;date-parts&quot;:[[2004]]},&quot;publisher-place&quot;:&quot;United States&quot;,&quot;page&quot;:&quot;S139-50&quot;,&quot;language&quot;:&quot;eng&quot;,&quot;abstract&quot;:&quot;The goal of this research is to promote variational methods for anatomical  averaging that operate within the space of the underlying image registration problem. This approach is effective when using the large deformation viscous framework, where linear averaging is not valid, or in the elastic case. The theory behind this novel atlas building algorithm is similar to the traditional pairwise registration problem, but with single image forces replaced by average forces. These group forces drive an average transport ordinary differential equation allowing one to estimate the geodesic that moves an image toward the mean shape configuration. This model gives large deformation atlases that are optimal with respect to the shape manifold as defined by the data and the image registration assumptions. We use the techniques in the large deformation context here, but they also pertain to small deformation atlas construction. Furthermore, a natural, inherently inverse consistent image registration is gained for free, as is a tool for constant arc length geodesic shape interpolation. The geodesic atlas creation algorithm is quantitatively compared to the Euclidean anatomical average to elucidate the need for optimized atlases. The procedures generate improved average representations of highly variable anatomy from distinct populations.&quot;,&quot;volume&quot;:&quot;23 Suppl 1&quot;},&quot;isTemporary&quot;:false}]},{&quot;citationID&quot;:&quot;MENDELEY_CITATION_87d1f6b0-cdec-4c2b-bcf6-43b9de091822&quot;,&quot;properties&quot;:{&quot;noteIndex&quot;:0},&quot;isEdited&quot;:false,&quot;manualOverride&quot;:{&quot;isManuallyOverridden&quot;:false,&quot;citeprocText&quot;:&quot;[Albers and Grieve, 2007; Edwards et al., 2022]&quot;,&quot;manualOverrideText&quot;:&quot;&quot;},&quot;citationTag&quot;:&quot;MENDELEY_CITATION_v3_eyJjaXRhdGlvbklEIjoiTUVOREVMRVlfQ0lUQVRJT05fODdkMWY2YjAtY2RlYy00YzJiLWJjZjYtNDNiOWRlMDkxODIyIiwicHJvcGVydGllcyI6eyJub3RlSW5kZXgiOjB9LCJpc0VkaXRlZCI6ZmFsc2UsIm1hbnVhbE92ZXJyaWRlIjp7ImlzTWFudWFsbHlPdmVycmlkZGVuIjpmYWxzZSwiY2l0ZXByb2NUZXh0IjoiW0FsYmVycyBhbmQgR3JpZXZlLCAyMDA3OyBFZHdhcmRzIGV0IGFsLiwgMjAyMl0iLCJtYW51YWxPdmVycmlkZVRleHQiOiIifSwiY2l0YXRpb25JdGVtcyI6W3siaWQiOiJlNGU1OTU5My05ODdkLTM2NjMtYjhiNC0yMDc4NDkwYWE1NjEiLCJpdGVtRGF0YSI6eyJ0eXBlIjoiYXJ0aWNsZS1qb3VybmFsIiwiaWQiOiJlNGU1OTU5My05ODdkLTM2NjMtYjhiNC0yMDc4NDkwYWE1NjEiLCJ0aXRsZSI6IlRlc3QgUmV2aWV3OiBCYXlsZXksIE4uICgyMDA2KS4gQmF5bGV5IFNjYWxlcyBvZiBJbmZhbnQgYW5kIFRvZGRsZXIgRGV2ZWxvcG1lbnQgVGhpcmQgRWRpdGlvbi4gU2FuIEFudG9uaW8sIFRYOiBIYXJjb3VydCBBc3Nlc3NtZW50IiwiYXV0aG9yIjpbeyJmYW1pbHkiOiJBbGJlcnMiLCJnaXZlbiI6IkNyYWlnIiwicGFyc2UtbmFtZXMiOmZhbHNlLCJkcm9wcGluZy1wYXJ0aWNsZSI6IiIsIm5vbi1kcm9wcGluZy1wYXJ0aWNsZSI6IiJ9LHsiZmFtaWx5IjoiR3JpZXZlIiwiZ2l2ZW4iOiJBZGFtIiwicGFyc2UtbmFtZXMiOmZhbHNlLCJkcm9wcGluZy1wYXJ0aWNsZSI6IiIsIm5vbi1kcm9wcGluZy1wYXJ0aWNsZSI6IiJ9XSwiY29udGFpbmVyLXRpdGxlIjoiSm91cm5hbCBvZiBQc3ljaG9lZHVjYXRpb25hbCBBc3Nlc3NtZW50IC0gSiBQU1lDSE9FRFVDIEFTU0VTUyIsIkRPSSI6IjEwLjExNzcvMDczNDI4MjkwNjI5NzE5OSIsImlzc3VlZCI6eyJkYXRlLXBhcnRzIjpbWzIwMDcsNiwxXV19LCJwYWdlIjoiMTgwLTE5MCIsInZvbHVtZSI6IjI1IiwiY29udGFpbmVyLXRpdGxlLXNob3J0IjoiIn0sImlzVGVtcG9yYXJ5IjpmYWxzZX0seyJpZCI6IjY5MmQyMTYxLWQ0MjQtMzUxNy04ZWE0LTNkZWVkNjJmZTgxMiIsIml0ZW1EYXRhIjp7InR5cGUiOiJhcnRpY2xlLWpvdXJuYWwiLCJpZCI6IjY5MmQyMTYxLWQ0MjQtMzUxNy04ZWE0LTNkZWVkNjJmZTgxMiIsInRpdGxlIjoiVGhlIERldmVsb3BpbmcgSHVtYW4gQ29ubmVjdG9tZSBQcm9qZWN0IE5lb25hdGFsIERhdGEgUmVsZWFzZSIsImF1dGhvciI6W3siZmFtaWx5IjoiRWR3YXJkcyIsImdpdmVuIjoiQS4gRGF2aWQiLCJwYXJzZS1uYW1lcyI6ZmFsc2UsImRyb3BwaW5nLXBhcnRpY2xlIjoiIiwibm9uLWRyb3BwaW5nLXBhcnRpY2xlIjoiIn0seyJmYW1pbHkiOiJSdWVja2VydCIsImdpdmVuIjoiRGFuaWVsIiwicGFyc2UtbmFtZXMiOmZhbHNlLCJkcm9wcGluZy1wYXJ0aWNsZSI6IiIsIm5vbi1kcm9wcGluZy1wYXJ0aWNsZSI6IiJ9LHsiZmFtaWx5IjoiU21pdGgiLCJnaXZlbiI6IlN0ZXBoZW4gTS4iLCJwYXJzZS1uYW1lcyI6ZmFsc2UsImRyb3BwaW5nLXBhcnRpY2xlIjoiIiwibm9uLWRyb3BwaW5nLXBhcnRpY2xlIjoiIn0seyJmYW1pbHkiOiJBYm8gU2VhZGEiLCJnaXZlbiI6IlNhbXkiLCJwYXJzZS1uYW1lcyI6ZmFsc2UsImRyb3BwaW5nLXBhcnRpY2xlIjoiIiwibm9uLWRyb3BwaW5nLXBhcnRpY2xlIjoiIn0seyJmYW1pbHkiOiJBbGFuc2FyeSIsImdpdmVuIjoiQW1pciIsInBhcnNlLW5hbWVzIjpmYWxzZSwiZHJvcHBpbmctcGFydGljbGUiOiIiLCJub24tZHJvcHBpbmctcGFydGljbGUiOiIifSx7ImZhbWlseSI6IkFsbWFsYmlzIiwiZ2l2ZW4iOiJKZW5uaWZlciIsInBhcnNlLW5hbWVzIjpmYWxzZSwiZHJvcHBpbmctcGFydGljbGUiOiIiLCJub24tZHJvcHBpbmctcGFydGljbGUiOiIifSx7ImZhbWlseSI6IkFsbHNvcCIsImdpdmVuIjoiSm9hbm5hIiwicGFyc2UtbmFtZXMiOmZhbHNlLCJkcm9wcGluZy1wYXJ0aWNsZSI6IiIsIm5vbi1kcm9wcGluZy1wYXJ0aWNsZSI6IiJ9LHsiZmFtaWx5IjoiQW5kZXJzc29uIiwiZ2l2ZW4iOiJKZXNwZXIiLCJwYXJzZS1uYW1lcyI6ZmFsc2UsImRyb3BwaW5nLXBhcnRpY2xlIjoiIiwibm9uLWRyb3BwaW5nLXBhcnRpY2xlIjoiIn0seyJmYW1pbHkiOiJBcmljaGkiLCJnaXZlbiI6IlRvbW9raSIsInBhcnNlLW5hbWVzIjpmYWxzZSwiZHJvcHBpbmctcGFydGljbGUiOiIiLCJub24tZHJvcHBpbmctcGFydGljbGUiOiIifSx7ImZhbWlseSI6IkFydWxrdW1hcmFuIiwiZ2l2ZW4iOiJTb3BoaWUiLCJwYXJzZS1uYW1lcyI6ZmFsc2UsImRyb3BwaW5nLXBhcnRpY2xlIjoiIiwibm9uLWRyb3BwaW5nLXBhcnRpY2xlIjoiIn0seyJmYW1pbHkiOiJCYXN0aWFuaSIsImdpdmVuIjoiTWF0dGVvIiwicGFyc2UtbmFtZXMiOmZhbHNlLCJkcm9wcGluZy1wYXJ0aWNsZSI6IiIsIm5vbi1kcm9wcGluZy1wYXJ0aWNsZSI6IiJ9LHsiZmFtaWx5IjoiQmF0YWxsZSIsImdpdmVuIjoiRGFmbmlzIiwicGFyc2UtbmFtZXMiOmZhbHNlLCJkcm9wcGluZy1wYXJ0aWNsZSI6IiIsIm5vbi1kcm9wcGluZy1wYXJ0aWNsZSI6IiJ9LHsiZmFtaWx5IjoiQmF4dGVyIiwiZ2l2ZW4iOiJMdWtlIiwicGFyc2UtbmFtZXMiOmZhbHNlLCJkcm9wcGluZy1wYXJ0aWNsZSI6IiIsIm5vbi1kcm9wcGluZy1wYXJ0aWNsZSI6IiJ9LHsiZmFtaWx5IjoiQm96ZWsiLCJnaXZlbiI6IkplbGVuYSIsInBhcnNlLW5hbWVzIjpmYWxzZSwiZHJvcHBpbmctcGFydGljbGUiOiIiLCJub24tZHJvcHBpbmctcGFydGljbGUiOiIifSx7ImZhbWlseSI6IkJyYWl0aHdhaXRlIiwiZ2l2ZW4iOiJFbGVhbm9yIiwicGFyc2UtbmFtZXMiOmZhbHNlLCJkcm9wcGluZy1wYXJ0aWNsZSI6IiIsIm5vbi1kcm9wcGluZy1wYXJ0aWNsZSI6IiJ9LHsiZmFtaWx5IjoiQnJhbmRvbiIsImdpdmVuIjoiSmFjcXVlbGluZSIsInBhcnNlLW5hbWVzIjpmYWxzZSwiZHJvcHBpbmctcGFydGljbGUiOiIiLCJub24tZHJvcHBpbmctcGFydGljbGUiOiIifSx7ImZhbWlseSI6IkNhcm5leSIsImdpdmVuIjoiT2xpdmlhIiwicGFyc2UtbmFtZXMiOmZhbHNlLCJkcm9wcGluZy1wYXJ0aWNsZSI6IiIsIm5vbi1kcm9wcGluZy1wYXJ0aWNsZSI6IiJ9LHsiZmFtaWx5IjoiQ2hldyIsImdpdmVuIjoiQW5kcmV3IiwicGFyc2UtbmFtZXMiOmZhbHNlLCJkcm9wcGluZy1wYXJ0aWNsZSI6IiIsIm5vbi1kcm9wcGluZy1wYXJ0aWNsZSI6IiJ9LHsiZmFtaWx5IjoiQ2hyaXN0aWFlbnMiLCJnaXZlbiI6IkRhYW4iLCJwYXJzZS1uYW1lcyI6ZmFsc2UsImRyb3BwaW5nLXBhcnRpY2xlIjoiIiwibm9uLWRyb3BwaW5nLXBhcnRpY2xlIjoiIn0seyJmYW1pbHkiOiJDaHVuZyIsImdpdmVuIjoiUmF5bW9uZCIsInBhcnNlLW5hbWVzIjpmYWxzZSwiZHJvcHBpbmctcGFydGljbGUiOiIiLCJub24tZHJvcHBpbmctcGFydGljbGUiOiIifSx7ImZhbWlseSI6IkNvbGZvcmQiLCJnaXZlbiI6IkthdGhsZWVuIiwicGFyc2UtbmFtZXMiOmZhbHNlLCJkcm9wcGluZy1wYXJ0aWNsZSI6IiIsIm5vbi1kcm9wcGluZy1wYXJ0aWNsZSI6IiJ9LHsiZmFtaWx5IjoiQ29yZGVyby1HcmFuZGUiLCJnaXZlbiI6Ikx1Y2lsaW8iLCJwYXJzZS1uYW1lcyI6ZmFsc2UsImRyb3BwaW5nLXBhcnRpY2xlIjoiIiwibm9uLWRyb3BwaW5nLXBhcnRpY2xlIjoiIn0seyJmYW1pbHkiOiJDb3Vuc2VsbCIsImdpdmVuIjoiU2VyZW5hIEouIiwicGFyc2UtbmFtZXMiOmZhbHNlLCJkcm9wcGluZy1wYXJ0aWNsZSI6IiIsIm5vbi1kcm9wcGluZy1wYXJ0aWNsZSI6IiJ9LHsiZmFtaWx5IjoiQ3VsbGVuIiwiZ2l2ZW4iOiJIYXJyaWV0IiwicGFyc2UtbmFtZXMiOmZhbHNlLCJkcm9wcGluZy1wYXJ0aWNsZSI6IiIsIm5vbi1kcm9wcGluZy1wYXJ0aWNsZSI6IiJ9LHsiZmFtaWx5IjoiQ3VwaXR0IiwiZ2l2ZW4iOiJKb2huIiwicGFyc2UtbmFtZXMiOmZhbHNlLCJkcm9wcGluZy1wYXJ0aWNsZSI6IiIsIm5vbi1kcm9wcGluZy1wYXJ0aWNsZSI6IiJ9LHsiZmFtaWx5IjoiQ3VydGlzIiwiZ2l2ZW4iOiJDaGFybGVzIiwicGFyc2UtbmFtZXMiOmZhbHNlLCJkcm9wcGluZy1wYXJ0aWNsZSI6IiIsIm5vbi1kcm9wcGluZy1wYXJ0aWNsZSI6IiJ9LHsiZmFtaWx5IjoiRGF2aWRzb24iLCJnaXZlbiI6IkFsaWNlIiwicGFyc2UtbmFtZXMiOmZhbHNlLCJkcm9wcGluZy1wYXJ0aWNsZSI6IiIsIm5vbi1kcm9wcGluZy1wYXJ0aWNsZSI6IiJ9LHsiZmFtaWx5IjoiRGVwcmV6IiwiZ2l2ZW4iOiJNYXJpYSIsInBhcnNlLW5hbWVzIjpmYWxzZSwiZHJvcHBpbmctcGFydGljbGUiOiIiLCJub24tZHJvcHBpbmctcGFydGljbGUiOiIifSx7ImZhbWlseSI6IkRpbGxvbiIsImdpdmVuIjoiTG91aXNlIiwicGFyc2UtbmFtZXMiOmZhbHNlLCJkcm9wcGluZy1wYXJ0aWNsZSI6IiIsIm5vbi1kcm9wcGluZy1wYXJ0aWNsZSI6IiJ9LHsiZmFtaWx5IjoiRGltaXRyYWtvcG91bG91IiwiZ2l2ZW4iOiJLb25zdGFudGluYSIsInBhcnNlLW5hbWVzIjpmYWxzZSwiZHJvcHBpbmctcGFydGljbGUiOiIiLCJub24tZHJvcHBpbmctcGFydGljbGUiOiIifSx7ImZhbWlseSI6IkRpbWl0cm92YSIsImdpdmVuIjoiUmFsaWNhIiwicGFyc2UtbmFtZXMiOmZhbHNlLCJkcm9wcGluZy1wYXJ0aWNsZSI6IiIsIm5vbi1kcm9wcGluZy1wYXJ0aWNsZSI6IiJ9LHsiZmFtaWx5IjoiRHVmZiIsImdpdmVuIjoiRXVnZW5lIiwicGFyc2UtbmFtZXMiOmZhbHNlLCJkcm9wcGluZy1wYXJ0aWNsZSI6IiIsIm5vbi1kcm9wcGluZy1wYXJ0aWNsZSI6IiJ9LHsiZmFtaWx5IjoiRmFsY29uZXIiLCJnaXZlbiI6IlNob25hIiwicGFyc2UtbmFtZXMiOmZhbHNlLCJkcm9wcGluZy1wYXJ0aWNsZSI6IiIsIm5vbi1kcm9wcGluZy1wYXJ0aWNsZSI6IiJ9LHsiZmFtaWx5IjoiRmFyYWhpYm96b3JnIiwiZ2l2ZW4iOiJTZXllZGVoLVJlenZhbiIsInBhcnNlLW5hbWVzIjpmYWxzZSwiZHJvcHBpbmctcGFydGljbGUiOiIiLCJub24tZHJvcHBpbmctcGFydGljbGUiOiIifSx7ImZhbWlseSI6IkZpdHpnaWJib24iLCJnaXZlbiI6IlNlYW4gUC4iLCJwYXJzZS1uYW1lcyI6ZmFsc2UsImRyb3BwaW5nLXBhcnRpY2xlIjoiIiwibm9uLWRyb3BwaW5nLXBhcnRpY2xlIjoiIn0seyJmYW1pbHkiOiJHYW8iLCJnaXZlbiI6IkppYW5saWFuZyIsInBhcnNlLW5hbWVzIjpmYWxzZSwiZHJvcHBpbmctcGFydGljbGUiOiIiLCJub24tZHJvcHBpbmctcGFydGljbGUiOiIifSx7ImZhbWlseSI6Ikdhc3BhciIsImdpdmVuIjoiQW5kcmVpYSIsInBhcnNlLW5hbWVzIjpmYWxzZSwiZHJvcHBpbmctcGFydGljbGUiOiIiLCJub24tZHJvcHBpbmctcGFydGljbGUiOiIifSx7ImZhbWlseSI6IkhhcnBlciIsImdpdmVuIjoiTmljaG9sYXMiLCJwYXJzZS1uYW1lcyI6ZmFsc2UsImRyb3BwaW5nLXBhcnRpY2xlIjoiIiwibm9uLWRyb3BwaW5nLXBhcnRpY2xlIjoiIn0seyJmYW1pbHkiOiJIYXJyaXNvbiIsImdpdmVuIjoiU2FtIEouIiwicGFyc2UtbmFtZXMiOmZhbHNlLCJkcm9wcGluZy1wYXJ0aWNsZSI6IiIsIm5vbi1kcm9wcGluZy1wYXJ0aWNsZSI6IiJ9LHsiZmFtaWx5IjoiSHVnaGVzIiwiZ2l2ZW4iOiJFbWVyIEouIiwicGFyc2UtbmFtZXMiOmZhbHNlLCJkcm9wcGluZy1wYXJ0aWNsZSI6IiIsIm5vbi1kcm9wcGluZy1wYXJ0aWNsZSI6IiJ9LHsiZmFtaWx5IjoiSHV0dGVyIiwiZ2l2ZW4iOiJKYW5hIiwicGFyc2UtbmFtZXMiOmZhbHNlLCJkcm9wcGluZy1wYXJ0aWNsZSI6IiIsIm5vbi1kcm9wcGluZy1wYXJ0aWNsZSI6IiJ9LHsiZmFtaWx5IjoiSmVua2luc29uIiwiZ2l2ZW4iOiJNYXJrIiwicGFyc2UtbmFtZXMiOmZhbHNlLCJkcm9wcGluZy1wYXJ0aWNsZSI6IiIsIm5vbi1kcm9wcGluZy1wYXJ0aWNsZSI6IiJ9LHsiZmFtaWx5IjoiSmJhYmRpIiwiZ2l2ZW4iOiJTYWFkIiwicGFyc2UtbmFtZXMiOmZhbHNlLCJkcm9wcGluZy1wYXJ0aWNsZSI6IiIsIm5vbi1kcm9wcGluZy1wYXJ0aWNsZSI6IiJ9LHsiZmFtaWx5IjoiSm9uZXMiLCJnaXZlbiI6IkVtaWx5IiwicGFyc2UtbmFtZXMiOmZhbHNlLCJkcm9wcGluZy1wYXJ0aWNsZSI6IiIsIm5vbi1kcm9wcGluZy1wYXJ0aWNsZSI6IiJ9LHsiZmFtaWx5IjoiS2Fyb2xpcyIsImdpdmVuIjoiVnlhY2hlc2xhdiIsInBhcnNlLW5hbWVzIjpmYWxzZSwiZHJvcHBpbmctcGFydGljbGUiOiIiLCJub24tZHJvcHBpbmctcGFydGljbGUiOiIifSx7ImZhbWlseSI6Ikt5cmlha29wb3Vsb3UiLCJnaXZlbiI6IlZhbmVzc2EiLCJwYXJzZS1uYW1lcyI6ZmFsc2UsImRyb3BwaW5nLXBhcnRpY2xlIjoiIiwibm9uLWRyb3BwaW5nLXBhcnRpY2xlIjoiIn0seyJmYW1pbHkiOiJMZW56IiwiZ2l2ZW4iOiJHcmVnb3IiLCJwYXJzZS1uYW1lcyI6ZmFsc2UsImRyb3BwaW5nLXBhcnRpY2xlIjoiIiwibm9uLWRyb3BwaW5nLXBhcnRpY2xlIjoiIn0seyJmYW1pbHkiOiJNYWtyb3BvdWxvcyIsImdpdmVuIjoiQW50b25pb3MiLCJwYXJzZS1uYW1lcyI6ZmFsc2UsImRyb3BwaW5nLXBhcnRpY2xlIjoiIiwibm9uLWRyb3BwaW5nLXBhcnRpY2xlIjoiIn0seyJmYW1pbHkiOiJNYWxpayIsImdpdmVuIjoiU2hhaWhhbiIsInBhcnNlLW5hbWVzIjpmYWxzZSwiZHJvcHBpbmctcGFydGljbGUiOiIiLCJub24tZHJvcHBpbmctcGFydGljbGUiOiIifSx7ImZhbWlseSI6Ik1hc29uIiwiZ2l2ZW4iOiJMdWtlIiwicGFyc2UtbmFtZXMiOmZhbHNlLCJkcm9wcGluZy1wYXJ0aWNsZSI6IiIsIm5vbi1kcm9wcGluZy1wYXJ0aWNsZSI6IiJ9LHsiZmFtaWx5IjoiTW9ydGFyaSIsImdpdmVuIjoiRmlsaXBwbyIsInBhcnNlLW5hbWVzIjpmYWxzZSwiZHJvcHBpbmctcGFydGljbGUiOiIiLCJub24tZHJvcHBpbmctcGFydGljbGUiOiIifSx7ImZhbWlseSI6Ik5vc2FydGkiLCJnaXZlbiI6IkNoaWFyYSIsInBhcnNlLW5hbWVzIjpmYWxzZSwiZHJvcHBpbmctcGFydGljbGUiOiIiLCJub24tZHJvcHBpbmctcGFydGljbGUiOiIifSx7ImZhbWlseSI6Ik51bmVzIiwiZ2l2ZW4iOiJSaXRhIEcuIiwicGFyc2UtbmFtZXMiOmZhbHNlLCJkcm9wcGluZy1wYXJ0aWNsZSI6IiIsIm5vbi1kcm9wcGluZy1wYXJ0aWNsZSI6IiJ9LHsiZmFtaWx5IjoiT+KAmUtlZWZmZSIsImdpdmVuIjoiQ2FtaWxsYSIsInBhcnNlLW5hbWVzIjpmYWxzZSwiZHJvcHBpbmctcGFydGljbGUiOiIiLCJub24tZHJvcHBpbmctcGFydGljbGUiOiIifSx7ImZhbWlseSI6Ik/igJlNdWlyY2hlYXJ0YWlnaCIsImdpdmVuIjoiSm9uYXRoYW4iLCJwYXJzZS1uYW1lcyI6ZmFsc2UsImRyb3BwaW5nLXBhcnRpY2xlIjoiIiwibm9uLWRyb3BwaW5nLXBhcnRpY2xlIjoiIn0seyJmYW1pbHkiOiJQYXRlbCIsImdpdmVuIjoiSGFtZWwiLCJwYXJzZS1uYW1lcyI6ZmFsc2UsImRyb3BwaW5nLXBhcnRpY2xlIjoiIiwibm9uLWRyb3BwaW5nLXBhcnRpY2xlIjoiIn0seyJmYW1pbHkiOiJQYXNzZXJhdC1QYWxtYmFjaCIsImdpdmVuIjoiSm9uYXRoYW4iLCJwYXJzZS1uYW1lcyI6ZmFsc2UsImRyb3BwaW5nLXBhcnRpY2xlIjoiIiwibm9uLWRyb3BwaW5nLXBhcnRpY2xlIjoiIn0seyJmYW1pbHkiOiJQaWV0c2NoIiwiZ2l2ZW4iOiJNYXhpbWlsbGlhbiIsInBhcnNlLW5hbWVzIjpmYWxzZSwiZHJvcHBpbmctcGFydGljbGUiOiIiLCJub24tZHJvcHBpbmctcGFydGljbGUiOiIifSx7ImZhbWlseSI6IlByaWNlIiwiZ2l2ZW4iOiJBbnRob255IE4uIiwicGFyc2UtbmFtZXMiOmZhbHNlLCJkcm9wcGluZy1wYXJ0aWNsZSI6IiIsIm5vbi1kcm9wcGluZy1wYXJ0aWNsZSI6IiJ9LHsiZmFtaWx5IjoiUm9iaW5zb24iLCJnaXZlbiI6IkVtbWEgQy4iLCJwYXJzZS1uYW1lcyI6ZmFsc2UsImRyb3BwaW5nLXBhcnRpY2xlIjoiIiwibm9uLWRyb3BwaW5nLXBhcnRpY2xlIjoiIn0seyJmYW1pbHkiOiJSdXRoZXJmb3JkIiwiZ2l2ZW4iOiJNYXJ5IEEuIiwicGFyc2UtbmFtZXMiOmZhbHNlLCJkcm9wcGluZy1wYXJ0aWNsZSI6IiIsIm5vbi1kcm9wcGluZy1wYXJ0aWNsZSI6IiJ9LHsiZmFtaWx5IjoiU2NodWgiLCJnaXZlbiI6IkFuZHJlYXMiLCJwYXJzZS1uYW1lcyI6ZmFsc2UsImRyb3BwaW5nLXBhcnRpY2xlIjoiIiwibm9uLWRyb3BwaW5nLXBhcnRpY2xlIjoiIn0seyJmYW1pbHkiOiJTb3Rpcm9wb3Vsb3MiLCJnaXZlbiI6IlN0YW1hdGlvcyIsInBhcnNlLW5hbWVzIjpmYWxzZSwiZHJvcHBpbmctcGFydGljbGUiOiIiLCJub24tZHJvcHBpbmctcGFydGljbGUiOiIifSx7ImZhbWlseSI6IlN0ZWlud2VnIiwiZ2l2ZW4iOiJKb2hhbm5lcyIsInBhcnNlLW5hbWVzIjpmYWxzZSwiZHJvcHBpbmctcGFydGljbGUiOiIiLCJub24tZHJvcHBpbmctcGFydGljbGUiOiIifSx7ImZhbWlseSI6IlRlaXhlaXJhIiwiZ2l2ZW4iOiJSdWkgUGVkcm8gQXplcmVkbyBHb21lcyIsInBhcnNlLW5hbWVzIjpmYWxzZSwiZHJvcHBpbmctcGFydGljbGUiOiIiLCJub24tZHJvcHBpbmctcGFydGljbGUiOiIifSx7ImZhbWlseSI6IlRlbmV2IiwiZ2l2ZW4iOiJUZW5jaG8iLCJwYXJzZS1uYW1lcyI6ZmFsc2UsImRyb3BwaW5nLXBhcnRpY2xlIjoiIiwibm9uLWRyb3BwaW5nLXBhcnRpY2xlIjoiIn0seyJmYW1pbHkiOiJUb3VybmllciIsImdpdmVuIjoiSmFjcXVlcy1Eb25hbGQiLCJwYXJzZS1uYW1lcyI6ZmFsc2UsImRyb3BwaW5nLXBhcnRpY2xlIjoiIiwibm9uLWRyb3BwaW5nLXBhcnRpY2xlIjoiIn0seyJmYW1pbHkiOiJUdXNvciIsImdpdmVuIjoiTm9yYSIsInBhcnNlLW5hbWVzIjpmYWxzZSwiZHJvcHBpbmctcGFydGljbGUiOiIiLCJub24tZHJvcHBpbmctcGFydGljbGUiOiIifSx7ImZhbWlseSI6IlV1cyIsImdpdmVuIjoiQWxlbmEiLCJwYXJzZS1uYW1lcyI6ZmFsc2UsImRyb3BwaW5nLXBhcnRpY2xlIjoiIiwibm9uLWRyb3BwaW5nLXBhcnRpY2xlIjoiIn0seyJmYW1pbHkiOiJWZWNjaGlhdG8iLCJnaXZlbiI6IkthdHkiLCJwYXJzZS1uYW1lcyI6ZmFsc2UsImRyb3BwaW5nLXBhcnRpY2xlIjoiIiwibm9uLWRyb3BwaW5nLXBhcnRpY2xlIjoiIn0seyJmYW1pbHkiOiJXaWxsaWFtcyIsImdpdmVuIjoiTG9nYW4gWi4gSi4iLCJwYXJzZS1uYW1lcyI6ZmFsc2UsImRyb3BwaW5nLXBhcnRpY2xlIjoiIiwibm9uLWRyb3BwaW5nLXBhcnRpY2xlIjoiIn0seyJmYW1pbHkiOiJXcmlnaHQiLCJnaXZlbiI6IlJvYmVydCIsInBhcnNlLW5hbWVzIjpmYWxzZSwiZHJvcHBpbmctcGFydGljbGUiOiIiLCJub24tZHJvcHBpbmctcGFydGljbGUiOiIifSx7ImZhbWlseSI6Ild1cmllIiwiZ2l2ZW4iOiJKdWxpYSIsInBhcnNlLW5hbWVzIjpmYWxzZSwiZHJvcHBpbmctcGFydGljbGUiOiIiLCJub24tZHJvcHBpbmctcGFydGljbGUiOiIifSx7ImZhbWlseSI6Ikhham5hbCIsImdpdmVuIjoiSm9zZXBoIiwicGFyc2UtbmFtZXMiOmZhbHNlLCJkcm9wcGluZy1wYXJ0aWNsZSI6IlYuIiwibm9uLWRyb3BwaW5nLXBhcnRpY2xlIjoiIn1dLCJjb250YWluZXItdGl0bGUiOiJGcm9udGllcnMgaW4gTmV1cm9zY2llbmNlIiwiY29udGFpbmVyLXRpdGxlLXNob3J0IjoiRnJvbnQgTmV1cm9zY2kiLCJhY2Nlc3NlZCI6eyJkYXRlLXBhcnRzIjpbWzIwMjIsNiw2XV19LCJET0kiOiIxMC4zMzg5L0ZOSU5TLjIwMjIuODg2NzcyIiwiSVNTTiI6IjE2NjItNDUzWCIsImlzc3VlZCI6eyJkYXRlLXBhcnRzIjpbWzIwMjIsNSwyM11dfSwicGFnZSI6IjY2OCIsImFic3RyYWN0IjoiVGhlIERldmVsb3BpbmcgSHVtYW4gQ29ubmVjdG9tZSBQcm9qZWN0IGhhcyBjcmVhdGVkIGEgbGFyZ2Ugb3BlbiBzY2llbmNlIHJlc291cmNlIHdoaWNoIHByb3ZpZGVzIHJlc2VhcmNoZXJzIHdpdGggZGF0YSBmb3IgaW52ZXN0aWdhdGluZyB0eXBpY2FsIGFuZCBhdHlwaWNhbCBicmFpbiBkZXZlbG9wbWVudCBhY3Jvc3MgdGhlIHBlcmluYXRhbCBwZXJpb2QuIEl0IGhhcyBjb2xsZWN0ZWQgMTIyOCBtdWx0aW1vZGFsIG1hZ25ldGljIHJlc29uYW5jZSBpbWFnZXMgb2YgZmV0YWwgYW5kL29yIG5lb25hdGFsIGJyYWluIGZyb20gMTE3MyBwYXJ0aWNpcGFudHMsIHRvZ2V0aGVyIHdpdGggY29sbGF0ZXJhbCBkZW1vZ3JhcGhpYywgY2xpbmljYWwsIGZhbWlseSwgbmV1cm9jb2duaXRpdmUgYW5kIGdlbm9taWMgZGF0YS4gQWxsIHN1YmplY3RzIHdlcmUgc3R1ZGllZCBpbiB1dGVybyBhbmQvb3Igc29vbiBhZnRlciBiaXJ0aCBvbiBhIHNpbmdsZSBNUkkgc2Nhbm5lciB1c2luZyBzcGVjaWFsbHkgZGV2ZWxvcGVkIHNjYW5uaW5nIHNlcXVlbmNlcyB3aGljaCBpbmNsdWRlZCBub3ZlbCBtb3Rpb24tdG9sZXJhbnQgaW1hZ2luZyBtZXRob2RzLiBJbWFnaW5nIGRhdGEgYXJlIGNvbXBsZW1lbnRlZCBieSByaWNoIGRlbW9ncmFwaGljLCBjbGluaWNhbCwgbmV1cm9kZXZlbG9wbWVudGFsLCBjbGluaWNhbCwgYW5kIGdlbm9taWMgaW5mb3JtYXRpb24uIFRoZSBwcm9qZWN0IGlzIG5vdyByZWxlYXNpbmcgYSBsYXJnZSBzZXQgb2YgbmVvbmF0YWwgZGF0YTsgZmV0YWwgZGF0YSB3aWxsIGJlIGRlc2NyaWJlZCBhbmQgcmVsZWFzZWQgc2VwYXJhdGVseS4gVGhpcyByZWxlYXNlIGluY2x1ZGVzIHNjYW5zIGZyb20gNzgzIGluZmFudHMgb2Ygd2hvbTogNTgzIHdlcmUgaGVhbHRoeSBpbmZhbnRzIGJvcm4gYXQgdGVybTsgYXMgd2VsbCBhcyBwcmV0ZXJtIGluZmFudHM7IGFuZCBpbmZhbnRzIGF0IGhpZ2ggcmlzayBvZiBhdHlwaWNhbCBuZXVyb2NvZ25pdGl2ZSBkZXZlbG9wbWVudC4gTWFueSBpbmZhbnRzIHdlcmUgaW1hZ2VkIG1vcmUgdGhhbiBvbmNlIHRvIHByb3ZpZGUgbG9uZ2l0dWRpbmFsIGRhdGEsIGFuZCB0aGUgdG90YWwgbnVtYmVyIG9mIGRhdGFzZXRzIGJlaW5nIHJlbGVhc2VkIGlzIDg4Ny4gV2Ugbm93IGRlc2NyaWJlIHRoZSBkSENQIGltYWdlIGFjcXVpc2l0aW9uIGFuZCBwcm9jZXNzaW5nIHByb3RvY29scywgc3VtbWFyaXplIHRoZSBhdmFpbGFibGUgaW1hZ2luZyBhbmQgY29sbGF0ZXJhbCBkYXRhLCBhbmQgcHJvdmlkZSBpbmZvcm1hdGlvbiBvbiBob3cgdGhlIGRhdGEgY2FuIGJlIGFjY2Vzc2VkLiIsInB1Ymxpc2hlciI6IkZyb250aWVycyIsInZvbHVtZSI6IjAifSwiaXNUZW1wb3JhcnkiOmZhbHNlfV19&quot;,&quot;citationItems&quot;:[{&quot;id&quot;:&quot;e4e59593-987d-3663-b8b4-2078490aa561&quot;,&quot;itemData&quot;:{&quot;type&quot;:&quot;article-journal&quot;,&quot;id&quot;:&quot;e4e59593-987d-3663-b8b4-2078490aa561&quot;,&quot;title&quot;:&quot;Test Review: Bayley, N. (2006). Bayley Scales of Infant and Toddler Development Third Edition. San Antonio, TX: Harcourt Assessment&quot;,&quot;author&quot;:[{&quot;family&quot;:&quot;Albers&quot;,&quot;given&quot;:&quot;Craig&quot;,&quot;parse-names&quot;:false,&quot;dropping-particle&quot;:&quot;&quot;,&quot;non-dropping-particle&quot;:&quot;&quot;},{&quot;family&quot;:&quot;Grieve&quot;,&quot;given&quot;:&quot;Adam&quot;,&quot;parse-names&quot;:false,&quot;dropping-particle&quot;:&quot;&quot;,&quot;non-dropping-particle&quot;:&quot;&quot;}],&quot;container-title&quot;:&quot;Journal of Psychoeducational Assessment - J PSYCHOEDUC ASSESS&quot;,&quot;DOI&quot;:&quot;10.1177/0734282906297199&quot;,&quot;issued&quot;:{&quot;date-parts&quot;:[[2007,6,1]]},&quot;page&quot;:&quot;180-190&quot;,&quot;volume&quot;:&quot;25&quot;,&quot;container-title-short&quot;:&quot;&quot;},&quot;isTemporary&quot;:false},{&quot;id&quot;:&quot;692d2161-d424-3517-8ea4-3deed62fe812&quot;,&quot;itemData&quot;:{&quot;type&quot;:&quot;article-journal&quot;,&quot;id&quot;:&quot;692d2161-d424-3517-8ea4-3deed62fe812&quot;,&quot;title&quot;:&quot;The Developing Human Connectome Project Neonatal Data Release&quot;,&quot;author&quot;:[{&quot;family&quot;:&quot;Edwards&quot;,&quot;given&quot;:&quot;A. David&quot;,&quot;parse-names&quot;:false,&quot;dropping-particle&quot;:&quot;&quot;,&quot;non-dropping-particle&quot;:&quot;&quot;},{&quot;family&quot;:&quot;Rueckert&quot;,&quot;given&quot;:&quot;Daniel&quot;,&quot;parse-names&quot;:false,&quot;dropping-particle&quot;:&quot;&quot;,&quot;non-dropping-particle&quot;:&quot;&quot;},{&quot;family&quot;:&quot;Smith&quot;,&quot;given&quot;:&quot;Stephen M.&quot;,&quot;parse-names&quot;:false,&quot;dropping-particle&quot;:&quot;&quot;,&quot;non-dropping-particle&quot;:&quot;&quot;},{&quot;family&quot;:&quot;Abo Seada&quot;,&quot;given&quot;:&quot;Samy&quot;,&quot;parse-names&quot;:false,&quot;dropping-particle&quot;:&quot;&quot;,&quot;non-dropping-particle&quot;:&quot;&quot;},{&quot;family&quot;:&quot;Alansary&quot;,&quot;given&quot;:&quot;Amir&quot;,&quot;parse-names&quot;:false,&quot;dropping-particle&quot;:&quot;&quot;,&quot;non-dropping-particle&quot;:&quot;&quot;},{&quot;family&quot;:&quot;Almalbis&quot;,&quot;given&quot;:&quot;Jennifer&quot;,&quot;parse-names&quot;:false,&quot;dropping-particle&quot;:&quot;&quot;,&quot;non-dropping-particle&quot;:&quot;&quot;},{&quot;family&quot;:&quot;Allsop&quot;,&quot;given&quot;:&quot;Joanna&quot;,&quot;parse-names&quot;:false,&quot;dropping-particle&quot;:&quot;&quot;,&quot;non-dropping-particle&quot;:&quot;&quot;},{&quot;family&quot;:&quot;Andersson&quot;,&quot;given&quot;:&quot;Jesper&quot;,&quot;parse-names&quot;:false,&quot;dropping-particle&quot;:&quot;&quot;,&quot;non-dropping-particle&quot;:&quot;&quot;},{&quot;family&quot;:&quot;Arichi&quot;,&quot;given&quot;:&quot;Tomoki&quot;,&quot;parse-names&quot;:false,&quot;dropping-particle&quot;:&quot;&quot;,&quot;non-dropping-particle&quot;:&quot;&quot;},{&quot;family&quot;:&quot;Arulkumaran&quot;,&quot;given&quot;:&quot;Sophie&quot;,&quot;parse-names&quot;:false,&quot;dropping-particle&quot;:&quot;&quot;,&quot;non-dropping-particle&quot;:&quot;&quot;},{&quot;family&quot;:&quot;Bastiani&quot;,&quot;given&quot;:&quot;Matteo&quot;,&quot;parse-names&quot;:false,&quot;dropping-particle&quot;:&quot;&quot;,&quot;non-dropping-particle&quot;:&quot;&quot;},{&quot;family&quot;:&quot;Batalle&quot;,&quot;given&quot;:&quot;Dafnis&quot;,&quot;parse-names&quot;:false,&quot;dropping-particle&quot;:&quot;&quot;,&quot;non-dropping-particle&quot;:&quot;&quot;},{&quot;family&quot;:&quot;Baxter&quot;,&quot;given&quot;:&quot;Luke&quot;,&quot;parse-names&quot;:false,&quot;dropping-particle&quot;:&quot;&quot;,&quot;non-dropping-particle&quot;:&quot;&quot;},{&quot;family&quot;:&quot;Bozek&quot;,&quot;given&quot;:&quot;Jelena&quot;,&quot;parse-names&quot;:false,&quot;dropping-particle&quot;:&quot;&quot;,&quot;non-dropping-particle&quot;:&quot;&quot;},{&quot;family&quot;:&quot;Braithwaite&quot;,&quot;given&quot;:&quot;Eleanor&quot;,&quot;parse-names&quot;:false,&quot;dropping-particle&quot;:&quot;&quot;,&quot;non-dropping-particle&quot;:&quot;&quot;},{&quot;family&quot;:&quot;Brandon&quot;,&quot;given&quot;:&quot;Jacqueline&quot;,&quot;parse-names&quot;:false,&quot;dropping-particle&quot;:&quot;&quot;,&quot;non-dropping-particle&quot;:&quot;&quot;},{&quot;family&quot;:&quot;Carney&quot;,&quot;given&quot;:&quot;Olivia&quot;,&quot;parse-names&quot;:false,&quot;dropping-particle&quot;:&quot;&quot;,&quot;non-dropping-particle&quot;:&quot;&quot;},{&quot;family&quot;:&quot;Chew&quot;,&quot;given&quot;:&quot;Andrew&quot;,&quot;parse-names&quot;:false,&quot;dropping-particle&quot;:&quot;&quot;,&quot;non-dropping-particle&quot;:&quot;&quot;},{&quot;family&quot;:&quot;Christiaens&quot;,&quot;given&quot;:&quot;Daan&quot;,&quot;parse-names&quot;:false,&quot;dropping-particle&quot;:&quot;&quot;,&quot;non-dropping-particle&quot;:&quot;&quot;},{&quot;family&quot;:&quot;Chung&quot;,&quot;given&quot;:&quot;Raymond&quot;,&quot;parse-names&quot;:false,&quot;dropping-particle&quot;:&quot;&quot;,&quot;non-dropping-particle&quot;:&quot;&quot;},{&quot;family&quot;:&quot;Colford&quot;,&quot;given&quot;:&quot;Kathleen&quot;,&quot;parse-names&quot;:false,&quot;dropping-particle&quot;:&quot;&quot;,&quot;non-dropping-particle&quot;:&quot;&quot;},{&quot;family&quot;:&quot;Cordero-Grande&quot;,&quot;given&quot;:&quot;Lucilio&quot;,&quot;parse-names&quot;:false,&quot;dropping-particle&quot;:&quot;&quot;,&quot;non-dropping-particle&quot;:&quot;&quot;},{&quot;family&quot;:&quot;Counsell&quot;,&quot;given&quot;:&quot;Serena J.&quot;,&quot;parse-names&quot;:false,&quot;dropping-particle&quot;:&quot;&quot;,&quot;non-dropping-particle&quot;:&quot;&quot;},{&quot;family&quot;:&quot;Cullen&quot;,&quot;given&quot;:&quot;Harriet&quot;,&quot;parse-names&quot;:false,&quot;dropping-particle&quot;:&quot;&quot;,&quot;non-dropping-particle&quot;:&quot;&quot;},{&quot;family&quot;:&quot;Cupitt&quot;,&quot;given&quot;:&quot;John&quot;,&quot;parse-names&quot;:false,&quot;dropping-particle&quot;:&quot;&quot;,&quot;non-dropping-particle&quot;:&quot;&quot;},{&quot;family&quot;:&quot;Curtis&quot;,&quot;given&quot;:&quot;Charles&quot;,&quot;parse-names&quot;:false,&quot;dropping-particle&quot;:&quot;&quot;,&quot;non-dropping-particle&quot;:&quot;&quot;},{&quot;family&quot;:&quot;Davidson&quot;,&quot;given&quot;:&quot;Alice&quot;,&quot;parse-names&quot;:false,&quot;dropping-particle&quot;:&quot;&quot;,&quot;non-dropping-particle&quot;:&quot;&quot;},{&quot;family&quot;:&quot;Deprez&quot;,&quot;given&quot;:&quot;Maria&quot;,&quot;parse-names&quot;:false,&quot;dropping-particle&quot;:&quot;&quot;,&quot;non-dropping-particle&quot;:&quot;&quot;},{&quot;family&quot;:&quot;Dillon&quot;,&quot;given&quot;:&quot;Louise&quot;,&quot;parse-names&quot;:false,&quot;dropping-particle&quot;:&quot;&quot;,&quot;non-dropping-particle&quot;:&quot;&quot;},{&quot;family&quot;:&quot;Dimitrakopoulou&quot;,&quot;given&quot;:&quot;Konstantina&quot;,&quot;parse-names&quot;:false,&quot;dropping-particle&quot;:&quot;&quot;,&quot;non-dropping-particle&quot;:&quot;&quot;},{&quot;family&quot;:&quot;Dimitrova&quot;,&quot;given&quot;:&quot;Ralica&quot;,&quot;parse-names&quot;:false,&quot;dropping-particle&quot;:&quot;&quot;,&quot;non-dropping-particle&quot;:&quot;&quot;},{&quot;family&quot;:&quot;Duff&quot;,&quot;given&quot;:&quot;Eugene&quot;,&quot;parse-names&quot;:false,&quot;dropping-particle&quot;:&quot;&quot;,&quot;non-dropping-particle&quot;:&quot;&quot;},{&quot;family&quot;:&quot;Falconer&quot;,&quot;given&quot;:&quot;Shona&quot;,&quot;parse-names&quot;:false,&quot;dropping-particle&quot;:&quot;&quot;,&quot;non-dropping-particle&quot;:&quot;&quot;},{&quot;family&quot;:&quot;Farahibozorg&quot;,&quot;given&quot;:&quot;Seyedeh-Rezvan&quot;,&quot;parse-names&quot;:false,&quot;dropping-particle&quot;:&quot;&quot;,&quot;non-dropping-particle&quot;:&quot;&quot;},{&quot;family&quot;:&quot;Fitzgibbon&quot;,&quot;given&quot;:&quot;Sean P.&quot;,&quot;parse-names&quot;:false,&quot;dropping-particle&quot;:&quot;&quot;,&quot;non-dropping-particle&quot;:&quot;&quot;},{&quot;family&quot;:&quot;Gao&quot;,&quot;given&quot;:&quot;Jianliang&quot;,&quot;parse-names&quot;:false,&quot;dropping-particle&quot;:&quot;&quot;,&quot;non-dropping-particle&quot;:&quot;&quot;},{&quot;family&quot;:&quot;Gaspar&quot;,&quot;given&quot;:&quot;Andreia&quot;,&quot;parse-names&quot;:false,&quot;dropping-particle&quot;:&quot;&quot;,&quot;non-dropping-particle&quot;:&quot;&quot;},{&quot;family&quot;:&quot;Harper&quot;,&quot;given&quot;:&quot;Nicholas&quot;,&quot;parse-names&quot;:false,&quot;dropping-particle&quot;:&quot;&quot;,&quot;non-dropping-particle&quot;:&quot;&quot;},{&quot;family&quot;:&quot;Harrison&quot;,&quot;given&quot;:&quot;Sam J.&quot;,&quot;parse-names&quot;:false,&quot;dropping-particle&quot;:&quot;&quot;,&quot;non-dropping-particle&quot;:&quot;&quot;},{&quot;family&quot;:&quot;Hughes&quot;,&quot;given&quot;:&quot;Emer J.&quot;,&quot;parse-names&quot;:false,&quot;dropping-particle&quot;:&quot;&quot;,&quot;non-dropping-particle&quot;:&quot;&quot;},{&quot;family&quot;:&quot;Hutter&quot;,&quot;given&quot;:&quot;Jana&quot;,&quot;parse-names&quot;:false,&quot;dropping-particle&quot;:&quot;&quot;,&quot;non-dropping-particle&quot;:&quot;&quot;},{&quot;family&quot;:&quot;Jenkinson&quot;,&quot;given&quot;:&quot;Mark&quot;,&quot;parse-names&quot;:false,&quot;dropping-particle&quot;:&quot;&quot;,&quot;non-dropping-particle&quot;:&quot;&quot;},{&quot;family&quot;:&quot;Jbabdi&quot;,&quot;given&quot;:&quot;Saad&quot;,&quot;parse-names&quot;:false,&quot;dropping-particle&quot;:&quot;&quot;,&quot;non-dropping-particle&quot;:&quot;&quot;},{&quot;family&quot;:&quot;Jones&quot;,&quot;given&quot;:&quot;Emily&quot;,&quot;parse-names&quot;:false,&quot;dropping-particle&quot;:&quot;&quot;,&quot;non-dropping-particle&quot;:&quot;&quot;},{&quot;family&quot;:&quot;Karolis&quot;,&quot;given&quot;:&quot;Vyacheslav&quot;,&quot;parse-names&quot;:false,&quot;dropping-particle&quot;:&quot;&quot;,&quot;non-dropping-particle&quot;:&quot;&quot;},{&quot;family&quot;:&quot;Kyriakopoulou&quot;,&quot;given&quot;:&quot;Vanessa&quot;,&quot;parse-names&quot;:false,&quot;dropping-particle&quot;:&quot;&quot;,&quot;non-dropping-particle&quot;:&quot;&quot;},{&quot;family&quot;:&quot;Lenz&quot;,&quot;given&quot;:&quot;Gregor&quot;,&quot;parse-names&quot;:false,&quot;dropping-particle&quot;:&quot;&quot;,&quot;non-dropping-particle&quot;:&quot;&quot;},{&quot;family&quot;:&quot;Makropoulos&quot;,&quot;given&quot;:&quot;Antonios&quot;,&quot;parse-names&quot;:false,&quot;dropping-particle&quot;:&quot;&quot;,&quot;non-dropping-particle&quot;:&quot;&quot;},{&quot;family&quot;:&quot;Malik&quot;,&quot;given&quot;:&quot;Shaihan&quot;,&quot;parse-names&quot;:false,&quot;dropping-particle&quot;:&quot;&quot;,&quot;non-dropping-particle&quot;:&quot;&quot;},{&quot;family&quot;:&quot;Mason&quot;,&quot;given&quot;:&quot;Luke&quot;,&quot;parse-names&quot;:false,&quot;dropping-particle&quot;:&quot;&quot;,&quot;non-dropping-particle&quot;:&quot;&quot;},{&quot;family&quot;:&quot;Mortari&quot;,&quot;given&quot;:&quot;Filippo&quot;,&quot;parse-names&quot;:false,&quot;dropping-particle&quot;:&quot;&quot;,&quot;non-dropping-particle&quot;:&quot;&quot;},{&quot;family&quot;:&quot;Nosarti&quot;,&quot;given&quot;:&quot;Chiara&quot;,&quot;parse-names&quot;:false,&quot;dropping-particle&quot;:&quot;&quot;,&quot;non-dropping-particle&quot;:&quot;&quot;},{&quot;family&quot;:&quot;Nunes&quot;,&quot;given&quot;:&quot;Rita G.&quot;,&quot;parse-names&quot;:false,&quot;dropping-particle&quot;:&quot;&quot;,&quot;non-dropping-particle&quot;:&quot;&quot;},{&quot;family&quot;:&quot;O’Keeffe&quot;,&quot;given&quot;:&quot;Camilla&quot;,&quot;parse-names&quot;:false,&quot;dropping-particle&quot;:&quot;&quot;,&quot;non-dropping-particle&quot;:&quot;&quot;},{&quot;family&quot;:&quot;O’Muircheartaigh&quot;,&quot;given&quot;:&quot;Jonathan&quot;,&quot;parse-names&quot;:false,&quot;dropping-particle&quot;:&quot;&quot;,&quot;non-dropping-particle&quot;:&quot;&quot;},{&quot;family&quot;:&quot;Patel&quot;,&quot;given&quot;:&quot;Hamel&quot;,&quot;parse-names&quot;:false,&quot;dropping-particle&quot;:&quot;&quot;,&quot;non-dropping-particle&quot;:&quot;&quot;},{&quot;family&quot;:&quot;Passerat-Palmbach&quot;,&quot;given&quot;:&quot;Jonathan&quot;,&quot;parse-names&quot;:false,&quot;dropping-particle&quot;:&quot;&quot;,&quot;non-dropping-particle&quot;:&quot;&quot;},{&quot;family&quot;:&quot;Pietsch&quot;,&quot;given&quot;:&quot;Maximillian&quot;,&quot;parse-names&quot;:false,&quot;dropping-particle&quot;:&quot;&quot;,&quot;non-dropping-particle&quot;:&quot;&quot;},{&quot;family&quot;:&quot;Price&quot;,&quot;given&quot;:&quot;Anthony N.&quot;,&quot;parse-names&quot;:false,&quot;dropping-particle&quot;:&quot;&quot;,&quot;non-dropping-particle&quot;:&quot;&quot;},{&quot;family&quot;:&quot;Robinson&quot;,&quot;given&quot;:&quot;Emma C.&quot;,&quot;parse-names&quot;:false,&quot;dropping-particle&quot;:&quot;&quot;,&quot;non-dropping-particle&quot;:&quot;&quot;},{&quot;family&quot;:&quot;Rutherford&quot;,&quot;given&quot;:&quot;Mary A.&quot;,&quot;parse-names&quot;:false,&quot;dropping-particle&quot;:&quot;&quot;,&quot;non-dropping-particle&quot;:&quot;&quot;},{&quot;family&quot;:&quot;Schuh&quot;,&quot;given&quot;:&quot;Andreas&quot;,&quot;parse-names&quot;:false,&quot;dropping-particle&quot;:&quot;&quot;,&quot;non-dropping-particle&quot;:&quot;&quot;},{&quot;family&quot;:&quot;Sotiropoulos&quot;,&quot;given&quot;:&quot;Stamatios&quot;,&quot;parse-names&quot;:false,&quot;dropping-particle&quot;:&quot;&quot;,&quot;non-dropping-particle&quot;:&quot;&quot;},{&quot;family&quot;:&quot;Steinweg&quot;,&quot;given&quot;:&quot;Johannes&quot;,&quot;parse-names&quot;:false,&quot;dropping-particle&quot;:&quot;&quot;,&quot;non-dropping-particle&quot;:&quot;&quot;},{&quot;family&quot;:&quot;Teixeira&quot;,&quot;given&quot;:&quot;Rui Pedro Azeredo Gomes&quot;,&quot;parse-names&quot;:false,&quot;dropping-particle&quot;:&quot;&quot;,&quot;non-dropping-particle&quot;:&quot;&quot;},{&quot;family&quot;:&quot;Tenev&quot;,&quot;given&quot;:&quot;Tencho&quot;,&quot;parse-names&quot;:false,&quot;dropping-particle&quot;:&quot;&quot;,&quot;non-dropping-particle&quot;:&quot;&quot;},{&quot;family&quot;:&quot;Tournier&quot;,&quot;given&quot;:&quot;Jacques-Donald&quot;,&quot;parse-names&quot;:false,&quot;dropping-particle&quot;:&quot;&quot;,&quot;non-dropping-particle&quot;:&quot;&quot;},{&quot;family&quot;:&quot;Tusor&quot;,&quot;given&quot;:&quot;Nora&quot;,&quot;parse-names&quot;:false,&quot;dropping-particle&quot;:&quot;&quot;,&quot;non-dropping-particle&quot;:&quot;&quot;},{&quot;family&quot;:&quot;Uus&quot;,&quot;given&quot;:&quot;Alena&quot;,&quot;parse-names&quot;:false,&quot;dropping-particle&quot;:&quot;&quot;,&quot;non-dropping-particle&quot;:&quot;&quot;},{&quot;family&quot;:&quot;Vecchiato&quot;,&quot;given&quot;:&quot;Katy&quot;,&quot;parse-names&quot;:false,&quot;dropping-particle&quot;:&quot;&quot;,&quot;non-dropping-particle&quot;:&quot;&quot;},{&quot;family&quot;:&quot;Williams&quot;,&quot;given&quot;:&quot;Logan Z. J.&quot;,&quot;parse-names&quot;:false,&quot;dropping-particle&quot;:&quot;&quot;,&quot;non-dropping-particle&quot;:&quot;&quot;},{&quot;family&quot;:&quot;Wright&quot;,&quot;given&quot;:&quot;Robert&quot;,&quot;parse-names&quot;:false,&quot;dropping-particle&quot;:&quot;&quot;,&quot;non-dropping-particle&quot;:&quot;&quot;},{&quot;family&quot;:&quot;Wurie&quot;,&quot;given&quot;:&quot;Julia&quot;,&quot;parse-names&quot;:false,&quot;dropping-particle&quot;:&quot;&quot;,&quot;non-dropping-particle&quot;:&quot;&quot;},{&quot;family&quot;:&quot;Hajnal&quot;,&quot;given&quot;:&quot;Joseph&quot;,&quot;parse-names&quot;:false,&quot;dropping-particle&quot;:&quot;V.&quot;,&quot;non-dropping-particle&quot;:&quot;&quot;}],&quot;container-title&quot;:&quot;Frontiers in Neuroscience&quot;,&quot;container-title-short&quot;:&quot;Front Neurosci&quot;,&quot;accessed&quot;:{&quot;date-parts&quot;:[[2022,6,6]]},&quot;DOI&quot;:&quot;10.3389/FNINS.2022.886772&quot;,&quot;ISSN&quot;:&quot;1662-453X&quot;,&quot;issued&quot;:{&quot;date-parts&quot;:[[2022,5,23]]},&quot;page&quot;:&quot;668&quot;,&quot;abstract&quot;:&quot;The Developing Human Connectome Project has created a large open science resource which provides researchers with data for investigating typical and atypical brain development across the perinatal period. It has collected 1228 multimodal magnetic resonance images of fetal and/or neonatal brain from 1173 participants, together with collateral demographic, clinical, family, neurocognitive and genomic data. All subjects were studied in utero and/or soon after birth on a single MRI scanner using specially developed scanning sequences which included novel motion-tolerant imaging methods. Imaging data are complemented by rich demographic, clinical, neurodevelopmental, clinical, and genomic information. The project is now releasing a large set of neonatal data; fetal data will be described and released separately. This release includes scans from 783 infants of whom: 583 were healthy infants born at term; as well as preterm infants; and infants at high risk of atypical neurocognitive development. Many infants were imaged more than once to provide longitudinal data, and the total number of datasets being released is 887. We now describe the dHCP image acquisition and processing protocols, summarize the available imaging and collateral data, and provide information on how the data can be accessed.&quot;,&quot;publisher&quot;:&quot;Frontiers&quot;,&quot;volume&quot;:&quot;0&quot;},&quot;isTemporary&quot;:false}]},{&quot;citationID&quot;:&quot;MENDELEY_CITATION_5906923f-4016-4348-913e-308a8f273f0e&quot;,&quot;properties&quot;:{&quot;noteIndex&quot;:0},&quot;isEdited&quot;:false,&quot;manualOverride&quot;:{&quot;isManuallyOverridden&quot;:false,&quot;citeprocText&quot;:&quot;[Abel et al., 2016]&quot;,&quot;manualOverrideText&quot;:&quot;&quot;},&quot;citationTag&quot;:&quot;MENDELEY_CITATION_v3_eyJjaXRhdGlvbklEIjoiTUVOREVMRVlfQ0lUQVRJT05fNTkwNjkyM2YtNDAxNi00MzQ4LTkxM2UtMzA4YThmMjczZjBlIiwicHJvcGVydGllcyI6eyJub3RlSW5kZXgiOjB9LCJpc0VkaXRlZCI6ZmFsc2UsIm1hbnVhbE92ZXJyaWRlIjp7ImlzTWFudWFsbHlPdmVycmlkZGVuIjpmYWxzZSwiY2l0ZXByb2NUZXh0IjoiW0FiZWwgZXQgYWwuLCAyMDE2XSIsIm1hbnVhbE92ZXJyaWRlVGV4dCI6IiJ9LCJjaXRhdGlvbkl0ZW1zIjpbeyJpZCI6IjY2MjNiNjdiLWZlZDgtMzg3MC05ODM1LWE5MTNiMDg5MGI1NiIsIml0ZW1EYXRhIjp7InR5cGUiOiJhcnRpY2xlLWpvdXJuYWwiLCJpZCI6IjY2MjNiNjdiLWZlZDgtMzg3MC05ODM1LWE5MTNiMDg5MGI1NiIsInRpdGxlIjoiQWRqdXN0ZWQgaW5kaWNlcyBvZiBtdWx0aXBsZSBkZXByaXZhdGlvbiB0byBlbmFibGUgY29tcGFyaXNvbnMgd2l0aGluIGFuZCBiZXR3ZWVuICBjb25zdGl0dWVudCBjb3VudHJpZXMgb2YgdGhlIFVLIGluY2x1ZGluZyBhbiBpbGx1c3RyYXRpb24gdXNpbmcgbW9ydGFsaXR5IHJhdGVzLiIsImF1dGhvciI6W3siZmFtaWx5IjoiQWJlbCIsImdpdmVuIjoiR2FyeSBBIiwicGFyc2UtbmFtZXMiOmZhbHNlLCJkcm9wcGluZy1wYXJ0aWNsZSI6IiIsIm5vbi1kcm9wcGluZy1wYXJ0aWNsZSI6IiJ9LHsiZmFtaWx5IjoiQmFyY2xheSIsImdpdmVuIjoiTWF0dGhldyBFIiwicGFyc2UtbmFtZXMiOmZhbHNlLCJkcm9wcGluZy1wYXJ0aWNsZSI6IiIsIm5vbi1kcm9wcGluZy1wYXJ0aWNsZSI6IiJ9LHsiZmFtaWx5IjoiUGF5bmUiLCJnaXZlbiI6IlJ1cGVydCBBIiwicGFyc2UtbmFtZXMiOmZhbHNlLCJkcm9wcGluZy1wYXJ0aWNsZSI6IiIsIm5vbi1kcm9wcGluZy1wYXJ0aWNsZSI6IiJ9XSwiY29udGFpbmVyLXRpdGxlIjoiQk1KIG9wZW4iLCJjb250YWluZXItdGl0bGUtc2hvcnQiOiJCTUogT3BlbiIsIkRPSSI6IjEwLjExMzYvYm1qb3Blbi0yMDE2LTAxMjc1MCIsIklTU04iOiIyMDQ0LTYwNTUgKEVsZWN0cm9uaWMpIiwiUE1JRCI6IjI3ODUyNzE2IiwiaXNzdWVkIjp7ImRhdGUtcGFydHMiOltbMjAxNiwxMV1dfSwicHVibGlzaGVyLXBsYWNlIjoiRW5nbGFuZCIsInBhZ2UiOiJlMDEyNzUwIiwibGFuZ3VhZ2UiOiJlbmciLCJhYnN0cmFjdCI6Ik9CSkVDVElWRVM6IFNvY2lhbCBkZXRlcm1pbmFudHMgY2FuIGhhdmUgYSBtYWpvciBpbXBhY3Qgb24gaGVhbHRoIGFuZCBhcyBhICBjb25zZXF1ZW5jZSBzdWJzdGFudGlhbCBpbmVxdWFsaXRpZXMgYXJlIHNlZW4gYmV0d2VlbiBhbmQgd2l0aGluIGNvdW50cmllcy4gVGhlIHN0dWR5IG9mIGluZXF1YWxpdGllcyBiZXR3ZWVuIGNvdW50cmllcyByZWxpZXMgb24gaGF2aW5nIGFjY3VyYXRlIGFuZCBjb25zaXN0ZW50IG1lYXN1cmVzIG9mIGRlcHJpdmF0aW9uIGFjcm9zcyB0aGUgY291bnRyeSBib3JkZXJzLiBIb3dldmVyLCBpbiB0aGUgVUsgbW9zdCBzb2Npb2Vjb25vbWljIGRlcHJpdmF0aW9uIG1lYXN1cmVzIGFyZSBub3QgY29tcGFyYWJsZSBiZXR3ZWVuIGNvdW50cmllcy4gV2UgZ2l2ZSBhIG1ldGhvZCBvZiBhZGp1c3RpbmcgdGhlIEluZGljZXMgb2YgTXVsdGlwbGUgRGVwcml2YXRpb24gKElNRCkgZm9yIHVzZSBhY3Jvc3MgdGhlIFVLLCBkZXNjcmliZSB0aGUgZGVwcml2YXRpb24gb2YgZWFjaCBVSyBjb3VudHJ5LCBhbmQgc2hvdyB0aGUgcHJvYmxlbXMgaW50cm9kdWNlZCBieSBuYcOvdmVseSB1c2luZyBjb3VudHJ5LXNwZWNpZmljIGRlcHJpdmF0aW9uIG1lYXN1cmVzIGluIGEgVUstd2lkZSBhbmFseXNpcyBvZiBtb3J0YWxpdHkgcmF0ZXMuIFNFVFRJTkcvUEFSVElDSVBBTlRTOiA0MuKAhTE0OCBnZW9ncmFwaGljIGFyZWFzIGNvdmVyaW5nIHRoZSBwb3B1bGF0aW9uIG9mIHRoZSBVSy4gT1VUQ09NRSBNRUFTVVJFUzogQWRqdXN0ZWQgSU1EIHNjb3JlcyBiYXNlZCBvbiB0aGUgaW5jb21lIGFuZCBlbXBsb3ltZW50IGRvbWFpbnMgb2YgY291bnRyeS1zcGVjaWZpYyBJTUQgc2NvcmVzLCBhZGp1c3RpbmcgZm9yIHRoZSBjb250cmlidXRpb24gb2Ygb3RoZXIgZG9tYWlucy4gVGhlIG1vcnRhbGl0eSByYXRlIGFtb25nIHBlb3BsZSBhZ2VkIHVuZGVyIDc14oCFeWVhcnMgc3RhbmRhcmRpc2VkIHRvIHRoZSBVSyBhZ2Ugc3RydWN0dXJlIHdhcyBjb21wYXJlZCBiZXR3ZWVuIGNvdW50cnktc3BlY2lmaWMgYW5kIFVLLWFkanVzdGVkIElNRCBxdWludGlsZXMuIFJFU1VMVFM6IE9mIHRoZSBjb25zdGl0dWVudCBjb3VudHJpZXMgb2YgdGhlIFVLLCBOb3J0aGVybiBJcmVsYW5kIHdhcyB0aGUgbW9zdCBkZXByaXZlZCB3aXRoIDM3JSBvZiB0aGUgcG9wdWxhdGlvbiBsaXZpbmcgaW4gYXJlYXMgaW4gdGhlIG1vc3QgZGVwcml2ZWQgZmlmdGggb2YgdGhlIFVLLCBmb2xsb3dlZCBieSBXYWxlcyB3aXRoIDIyJSBvZiB0aGUgcG9wdWxhdGlvbiBsaXZpbmcgaW4gdGhlIG1vc3QgZGVwcml2ZWQgZmlmdGggb2YgdGhlIFVLLiBFbmdsYW5kIGFuZCBTY290bGFuZCBoYWQgc2ltaWxhciBsZXZlbHMgb2YgZGVwcml2YXRpb24uIERlcHJpdmF0aW9uLXNwZWNpZmljIG1vcnRhbGl0eSByYXRlcyB3ZXJlIHNpbWlsYXIgaW4gRW5nbGFuZCBhbmQgV2FsZXMuIE5vcnRoZXJuIElyZWxhbmQgaGFkIGxvd2VyIG1vcnRhbGl0eSByYXRlcyB0aGFuIEVuZ2xhbmQgZm9yIGVhY2ggZGVwcml2YXRpb24gZ3JvdXAsIHdpdGggc2ltaWxhciBkaWZmZXJlbmNlcyBmb3IgZWFjaCBncm91cC4gU2NvdGxhbmQgaGFkIGhpZ2hlciBtb3J0YWxpdHkgcmF0ZXMgdGhhbiBFbmdsYW5kIGZvciBlYWNoIGRlcHJpdmF0aW9uIGdyb3VwLCB3aXRoIGxhcmdlciBkaWZmZXJlbmNlcyBmb3IgbW9yZSBkZXByaXZlZCBncm91cHMuIENPTkNMVVNJT05TOiBBbmFseXNlcyBvZiBiZXR3ZWVuLWNvdW50cnkgYW5kIHdpdGhpbi1jb3VudHJ5IGluZXF1YWxpdGllcyBieSBzb2Npb2Vjb25vbWljIHBvc2l0aW9uIHNob3VsZCB1c2UgY29uc2lzdGVudCBtZWFzdXJlczsgZmFpbGluZyB0byB1c2UgY29uc2lzdGVudCBtZWFzdXJlcyBtYXkgZ2l2ZSBtaXNsZWFkaW5nIHJlc3VsdHMuIFRoZSBwdWJsaXNoZWQgYWRqdXN0ZWQgSU1EIHNjb3JlcyB3ZSBkZXNjcmliZSBhbGxvdyBjb25zaXN0ZW50IGFuYWx5c2lzIGFjcm9zcyB0aGUgVUsuIiwiaXNzdWUiOiIxMSIsInZvbHVtZSI6IjYifSwiaXNUZW1wb3JhcnkiOmZhbHNlfV19&quot;,&quot;citationItems&quot;:[{&quot;id&quot;:&quot;6623b67b-fed8-3870-9835-a913b0890b56&quot;,&quot;itemData&quot;:{&quot;type&quot;:&quot;article-journal&quot;,&quot;id&quot;:&quot;6623b67b-fed8-3870-9835-a913b0890b56&quot;,&quot;title&quot;:&quot;Adjusted indices of multiple deprivation to enable comparisons within and between  constituent countries of the UK including an illustration using mortality rates.&quot;,&quot;author&quot;:[{&quot;family&quot;:&quot;Abel&quot;,&quot;given&quot;:&quot;Gary A&quot;,&quot;parse-names&quot;:false,&quot;dropping-particle&quot;:&quot;&quot;,&quot;non-dropping-particle&quot;:&quot;&quot;},{&quot;family&quot;:&quot;Barclay&quot;,&quot;given&quot;:&quot;Matthew E&quot;,&quot;parse-names&quot;:false,&quot;dropping-particle&quot;:&quot;&quot;,&quot;non-dropping-particle&quot;:&quot;&quot;},{&quot;family&quot;:&quot;Payne&quot;,&quot;given&quot;:&quot;Rupert A&quot;,&quot;parse-names&quot;:false,&quot;dropping-particle&quot;:&quot;&quot;,&quot;non-dropping-particle&quot;:&quot;&quot;}],&quot;container-title&quot;:&quot;BMJ open&quot;,&quot;container-title-short&quot;:&quot;BMJ Open&quot;,&quot;DOI&quot;:&quot;10.1136/bmjopen-2016-012750&quot;,&quot;ISSN&quot;:&quot;2044-6055 (Electronic)&quot;,&quot;PMID&quot;:&quot;27852716&quot;,&quot;issued&quot;:{&quot;date-parts&quot;:[[2016,11]]},&quot;publisher-place&quot;:&quot;England&quot;,&quot;page&quot;:&quot;e012750&quot;,&quot;language&quot;:&quot;eng&quot;,&quot;abstract&quot;:&quot;OBJECTIVES: Social determinants can have a major impact on health and as a  consequence substantial inequalities are seen between and within countries. The study of inequalities between countries relies on having accurate and consistent measures of deprivation across the country borders. However, in the UK most socioeconomic deprivation measures are not comparable between countries. We give a method of adjusting the Indices of Multiple Deprivation (IMD) for use across the UK, describe the deprivation of each UK country, and show the problems introduced by naïvely using country-specific deprivation measures in a UK-wide analysis of mortality rates. SETTING/PARTICIPANTS: 42 148 geographic areas covering the population of the UK. OUTCOME MEASURES: Adjusted IMD scores based on the income and employment domains of country-specific IMD scores, adjusting for the contribution of other domains. The mortality rate among people aged under 75 years standardised to the UK age structure was compared between country-specific and UK-adjusted IMD quintiles. RESULTS: Of the constituent countries of the UK, Northern Ireland was the most deprived with 37% of the population living in areas in the most deprived fifth of the UK, followed by Wales with 22% of the population living in the most deprived fifth of the UK. England and Scotland had similar levels of deprivation. Deprivation-specific mortality rates were similar in England and Wales. Northern Ireland had lower mortality rates than England for each deprivation group, with similar differences for each group. Scotland had higher mortality rates than England for each deprivation group, with larger differences for more deprived groups. CONCLUSIONS: Analyses of between-country and within-country inequalities by socioeconomic position should use consistent measures; failing to use consistent measures may give misleading results. The published adjusted IMD scores we describe allow consistent analysis across the UK.&quot;,&quot;issue&quot;:&quot;11&quot;,&quot;volume&quot;:&quot;6&quot;},&quot;isTemporary&quot;:false}]},{&quot;citationID&quot;:&quot;MENDELEY_CITATION_20a8fce2-0fa1-467a-92f8-21b703aee185&quot;,&quot;properties&quot;:{&quot;noteIndex&quot;:0},&quot;isEdited&quot;:false,&quot;manualOverride&quot;:{&quot;isManuallyOverridden&quot;:false,&quot;citeprocText&quot;:&quot;[Li and Ji, 2005]&quot;,&quot;manualOverrideText&quot;:&quot;&quot;},&quot;citationTag&quot;:&quot;MENDELEY_CITATION_v3_eyJjaXRhdGlvbklEIjoiTUVOREVMRVlfQ0lUQVRJT05fMjBhOGZjZTItMGZhMS00NjdhLTkyZjgtMjFiNzAzYWVlMTg1IiwicHJvcGVydGllcyI6eyJub3RlSW5kZXgiOjB9LCJpc0VkaXRlZCI6ZmFsc2UsIm1hbnVhbE92ZXJyaWRlIjp7ImlzTWFudWFsbHlPdmVycmlkZGVuIjpmYWxzZSwiY2l0ZXByb2NUZXh0IjoiW0xpIGFuZCBKaSwgMjAwNV0iLCJtYW51YWxPdmVycmlkZVRleHQiOiIifSwiY2l0YXRpb25JdGVtcyI6W3siaWQiOiI4YzY5MTYyMC1hZjVmLTM3MWQtYjBhYy0xNzY0YmNhZjA3YzgiLCJpdGVtRGF0YSI6eyJ0eXBlIjoiYXJ0aWNsZS1qb3VybmFsIiwiaWQiOiI4YzY5MTYyMC1hZjVmLTM3MWQtYjBhYy0xNzY0YmNhZjA3YzgiLCJ0aXRsZSI6IkFkanVzdGluZyBtdWx0aXBsZSB0ZXN0aW5nIGluIG11bHRpbG9jdXMgYW5hbHlzZXMgdXNpbmcgdGhlIGVpZ2VudmFsdWVzIG9mIGEgY29ycmVsYXRpb24gbWF0cml4IiwiYXV0aG9yIjpbeyJmYW1pbHkiOiJMaSIsImdpdmVuIjoiSi4iLCJwYXJzZS1uYW1lcyI6ZmFsc2UsImRyb3BwaW5nLXBhcnRpY2xlIjoiIiwibm9uLWRyb3BwaW5nLXBhcnRpY2xlIjoiIn0seyJmYW1pbHkiOiJKaSIsImdpdmVuIjoiTC4iLCJwYXJzZS1uYW1lcyI6ZmFsc2UsImRyb3BwaW5nLXBhcnRpY2xlIjoiIiwibm9uLWRyb3BwaW5nLXBhcnRpY2xlIjoiIn1dLCJjb250YWluZXItdGl0bGUiOiJIZXJlZGl0eSIsImNvbnRhaW5lci10aXRsZS1zaG9ydCI6IkhlcmVkaXR5IChFZGluYikiLCJET0kiOiIxMC4xMDM4L3NqLmhkeS42ODAwNzE3IiwiSVNTTiI6IjAwMTgwNjdYIiwiUE1JRCI6IjE2MDc3NzQwIiwiaXNzdWVkIjp7ImRhdGUtcGFydHMiOltbMjAwNV1dfSwicGFnZSI6IjIyMS0yMjciLCJhYnN0cmFjdCI6IkNvcnJlbGF0ZWQgbXVsdGlwbGUgdGVzdGluZyBpcyB3aWRlbHkgcGVyZm9ybWVkIGluIGdlbmV0aWMgcmVzZWFyY2gsIHBhcnRpY3VsYXJseSBpbiBtdWx0aWxvY3VzIGFuYWx5c2VzIG9mIGNvbXBsZXggZGlzZWFzZXMuIEZhaWx1cmUgdG8gY29udHJvbCBhcHByb3ByaWF0ZWx5IGZvciB0aGUgZWZmZWN0IG9mIG11bHRpcGxlIHRlc3Rpbmcgd2lsbCBlaXRoZXIgcmVzdWx0IGluIGEgZmxvb2Qgb2YgZmFsc2UtcG9zaXRpdmUgY2xhaW1zIG9yIGluIHRydWUgaGl0cyBiZWluZyBvdmVybG9va2VkLiBDaGV2ZXJ1ZCBwcm9wb3NlZCB0aGUgaWRlYSBvZiBhZGp1c3RpbmcgY29ycmVsYXRlZCB0ZXN0cyBhcyBpZiB0aGV5IHdlcmUgaW5kZXBlbmRlbnQsIGFjY29yZGluZyB0byBhbiAnZWZmZWN0aXZlIG51bWJlcicgKE1lZmYpIG9mIGluZGVwZW5kZW50IHRlc3RzLiBIb3dldmVyLCBvdXIgZXhwZXJpZW5jZSBoYXMgaW5kaWNhdGVkIHRoYXQgQ2hldmVydWQncyBlc3RpbWF0ZSBvZiB0aGUgTWVmZiBpcyBvdmVybHkgbGFyZ2UgYW5kIHdpbGwgbGVhZCB0byBleGNlc3NpdmVseSBjb25zZXJ2YXRpdmUgcmVzdWx0cy4gV2UgcHJvcG9zZSBhIG1vcmUgYWNjdXJhdGUgZXN0aW1hdGUgb2YgdGhlIE1lZmYsIGFuZCBkZXNpZ24gTWVmZi1iYXNlZCBwcm9jZWR1cmVzIHRvIGNvbnRyb2wgdGhlIGV4cGVyaW1lbnQtd2lzZSBzaWduaWZpY2FudCBsZXZlbCBhbmQgdGhlIGZhbHNlIGRpc2NvdmVyeSByYXRlLiBJbiBhbiBldmFsdWF0aW9uLCBiYXNlZCBvbiBib3RoIHJlYWwgYW5kIHNpbXVsYXRlZCBkYXRhLCB0aGUgTWVmZi1iYXNlZCBwcm9jZWR1cmVzIHdlcmUgYWJsZSB0byBjb250cm9sIHRoZSBlcnJvciByYXRlIGFjY3VyYXRlbHkgYW5kIGNvbnNlcXVlbnRseSByZXN1bHRlZCBpbiBhIHBvd2VyIGluY3JlYXNlLCBlc3BlY2lhbGx5IGluIG11bHRpbG9jdXMgYW5hbHlzZXMuIFRoZSByZXN1bHRzIGNvbmZpcm0gdGhhdCB0aGUgTWVmZiBpcyBhIHVzZWZ1bCBjb25jZXB0IGluIHRoZSBlcnJvci1yYXRlIGNvbnRyb2wgb2YgY29ycmVsYXRlZCB0ZXN0cy4gV2l0aCBpdHMgZWZmaWNpZW5jeSBhbmQgYWNjdXJhY3ksIHRoZSBNZWZmIG1ldGhvZCBwcm92aWRlcyBhbiBhbHRlcm5hdGl2ZSB0byBjb21wdXRhdGlvbmFsbHkgaW50ZW5zaXZlIG1ldGhvZHMgc3VjaCBhcyB0aGUgcGVybXV0YXRpb24gdGVzdC4gwqkgMjAwNSBOYXR1cmUgUHVibGlzaGluZyBHcm91cCBBbGwgcmlnaHRzIHJlc2VydmVkLiIsImlzc3VlIjoiMyIsInZvbHVtZSI6Ijk1In0sImlzVGVtcG9yYXJ5IjpmYWxzZX1dfQ==&quot;,&quot;citationItems&quot;:[{&quot;id&quot;:&quot;8c691620-af5f-371d-b0ac-1764bcaf07c8&quot;,&quot;itemData&quot;:{&quot;type&quot;:&quot;article-journal&quot;,&quot;id&quot;:&quot;8c691620-af5f-371d-b0ac-1764bcaf07c8&quot;,&quot;title&quot;:&quot;Adjusting multiple testing in multilocus analyses using the eigenvalues of a correlation matrix&quot;,&quot;author&quot;:[{&quot;family&quot;:&quot;Li&quot;,&quot;given&quot;:&quot;J.&quot;,&quot;parse-names&quot;:false,&quot;dropping-particle&quot;:&quot;&quot;,&quot;non-dropping-particle&quot;:&quot;&quot;},{&quot;family&quot;:&quot;Ji&quot;,&quot;given&quot;:&quot;L.&quot;,&quot;parse-names&quot;:false,&quot;dropping-particle&quot;:&quot;&quot;,&quot;non-dropping-particle&quot;:&quot;&quot;}],&quot;container-title&quot;:&quot;Heredity&quot;,&quot;container-title-short&quot;:&quot;Heredity (Edinb)&quot;,&quot;DOI&quot;:&quot;10.1038/sj.hdy.6800717&quot;,&quot;ISSN&quot;:&quot;0018067X&quot;,&quot;PMID&quot;:&quot;16077740&quot;,&quot;issued&quot;:{&quot;date-parts&quot;:[[2005]]},&quot;page&quot;:&quot;221-227&quot;,&quot;abstract&quot;:&quot;Correlated multiple testing is widely performed in genetic research, particularly in multilocus analyses of complex diseases. Failure to control appropriately for the effect of multiple testing will either result in a flood of false-positive claims or in true hits being overlooked. Cheverud proposed the idea of adjusting correlated tests as if they were independent, according to an 'effective number' (Meff) of independent tests. However, our experience has indicated that Cheverud's estimate of the Meff is overly large and will lead to excessively conservative results. We propose a more accurate estimate of the Meff, and design Meff-based procedures to control the experiment-wise significant level and the false discovery rate. In an evaluation, based on both real and simulated data, the Meff-based procedures were able to control the error rate accurately and consequently resulted in a power increase, especially in multilocus analyses. The results confirm that the Meff is a useful concept in the error-rate control of correlated tests. With its efficiency and accuracy, the Meff method provides an alternative to computationally intensive methods such as the permutation test. © 2005 Nature Publishing Group All rights reserved.&quot;,&quot;issue&quot;:&quot;3&quot;,&quot;volume&quot;:&quot;95&quot;},&quot;isTemporary&quot;:false}]}]"/>
    <we:property name="MENDELEY_CITATIONS_LOCALE_CODE" value="&quot;en-US&quot;"/>
    <we:property name="MENDELEY_CITATIONS_STYLE" value="{&quot;id&quot;:&quot;https://www.zotero.org/styles/human-brain-mapping&quot;,&quot;title&quot;:&quot;Human Brain Mapping&quot;,&quot;format&quot;:&quot;author-date&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6F1EAA-5911-B14E-B0C1-27691EB02201}">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Hai Le</dc:creator>
  <keywords/>
  <dc:description/>
  <lastModifiedBy>Hai Le</lastModifiedBy>
  <revision>197</revision>
  <dcterms:created xsi:type="dcterms:W3CDTF">2023-09-24T15:02:00.0000000Z</dcterms:created>
  <dcterms:modified xsi:type="dcterms:W3CDTF">2024-03-19T16:16:37.0101803Z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http://www.zotero.org/styles/american-sociological-association</vt:lpwstr>
  </property>
  <property fmtid="{D5CDD505-2E9C-101B-9397-08002B2CF9AE}" pid="3" name="Mendeley Recent Style Name 0_1">
    <vt:lpwstr>American Sociological Association</vt:lpwstr>
  </property>
  <property fmtid="{D5CDD505-2E9C-101B-9397-08002B2CF9AE}" pid="4" name="Mendeley Recent Style Id 1_1">
    <vt:lpwstr>http://www.zotero.org/styles/chicago-author-date</vt:lpwstr>
  </property>
  <property fmtid="{D5CDD505-2E9C-101B-9397-08002B2CF9AE}" pid="5" name="Mendeley Recent Style Name 1_1">
    <vt:lpwstr>Chicago Manual of Style 17th edition (author-date)</vt:lpwstr>
  </property>
  <property fmtid="{D5CDD505-2E9C-101B-9397-08002B2CF9AE}" pid="6" name="Mendeley Recent Style Id 2_1">
    <vt:lpwstr>http://www.zotero.org/styles/harvard-cite-them-right</vt:lpwstr>
  </property>
  <property fmtid="{D5CDD505-2E9C-101B-9397-08002B2CF9AE}" pid="7" name="Mendeley Recent Style Name 2_1">
    <vt:lpwstr>Cite Them Right 10th edition - Harvard</vt:lpwstr>
  </property>
  <property fmtid="{D5CDD505-2E9C-101B-9397-08002B2CF9AE}" pid="8" name="Mendeley Recent Style Id 3_1">
    <vt:lpwstr>http://www.zotero.org/styles/european-journal-of-radiology</vt:lpwstr>
  </property>
  <property fmtid="{D5CDD505-2E9C-101B-9397-08002B2CF9AE}" pid="9" name="Mendeley Recent Style Name 3_1">
    <vt:lpwstr>European Journal of Radiology</vt:lpwstr>
  </property>
  <property fmtid="{D5CDD505-2E9C-101B-9397-08002B2CF9AE}" pid="10" name="Mendeley Recent Style Id 4_1">
    <vt:lpwstr>http://www.zotero.org/styles/ieee</vt:lpwstr>
  </property>
  <property fmtid="{D5CDD505-2E9C-101B-9397-08002B2CF9AE}" pid="11" name="Mendeley Recent Style Name 4_1">
    <vt:lpwstr>IEEE</vt:lpwstr>
  </property>
  <property fmtid="{D5CDD505-2E9C-101B-9397-08002B2CF9AE}" pid="12" name="Mendeley Recent Style Id 5_1">
    <vt:lpwstr>http://www.zotero.org/styles/journal-of-orthopaedic-surgery-and-research</vt:lpwstr>
  </property>
  <property fmtid="{D5CDD505-2E9C-101B-9397-08002B2CF9AE}" pid="13" name="Mendeley Recent Style Name 5_1">
    <vt:lpwstr>Journal of Orthopaedic Surgery and Research</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http://www.zotero.org/styles/nature-publishing-group-vancouver</vt:lpwstr>
  </property>
  <property fmtid="{D5CDD505-2E9C-101B-9397-08002B2CF9AE}" pid="17" name="Mendeley Recent Style Name 7_1">
    <vt:lpwstr>Nature Publishing Group - Vancouver</vt:lpwstr>
  </property>
  <property fmtid="{D5CDD505-2E9C-101B-9397-08002B2CF9AE}" pid="18" name="Mendeley Recent Style Id 8_1">
    <vt:lpwstr>http://www.zotero.org/styles/journal-of-biological-chemistry</vt:lpwstr>
  </property>
  <property fmtid="{D5CDD505-2E9C-101B-9397-08002B2CF9AE}" pid="19" name="Mendeley Recent Style Name 8_1">
    <vt:lpwstr>The Journal of Biological Chemistry</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ies>
</file>