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AEA3" w14:textId="77777777" w:rsidR="00FD3908" w:rsidRPr="00E24752" w:rsidRDefault="00FD3908" w:rsidP="00FD3908">
      <w:pPr>
        <w:rPr>
          <w:rFonts w:ascii="Arial" w:hAnsi="Arial" w:cs="Arial"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 w:rsidRPr="00E24752">
        <w:rPr>
          <w:rFonts w:ascii="Arial" w:hAnsi="Arial" w:cs="Arial"/>
          <w:b/>
          <w:bCs/>
        </w:rPr>
        <w:t>1.</w:t>
      </w:r>
      <w:r w:rsidRPr="00E24752">
        <w:rPr>
          <w:b/>
          <w:bCs/>
        </w:rPr>
        <w:t xml:space="preserve"> </w:t>
      </w:r>
      <w:r w:rsidRPr="00E24752">
        <w:rPr>
          <w:rFonts w:ascii="Arial" w:hAnsi="Arial" w:cs="Arial"/>
          <w:b/>
          <w:bCs/>
        </w:rPr>
        <w:t xml:space="preserve">Lollipop plots of </w:t>
      </w:r>
      <w:r w:rsidRPr="00E24752">
        <w:rPr>
          <w:rFonts w:ascii="Arial" w:hAnsi="Arial" w:cs="Arial"/>
          <w:b/>
          <w:bCs/>
          <w:i/>
          <w:iCs/>
        </w:rPr>
        <w:t>KEAP1</w:t>
      </w:r>
      <w:r w:rsidRPr="00E24752">
        <w:rPr>
          <w:rFonts w:ascii="Arial" w:hAnsi="Arial" w:cs="Arial"/>
          <w:b/>
          <w:bCs/>
        </w:rPr>
        <w:t xml:space="preserve"> and </w:t>
      </w:r>
      <w:r w:rsidRPr="00E24752">
        <w:rPr>
          <w:rFonts w:ascii="Arial" w:hAnsi="Arial" w:cs="Arial"/>
          <w:b/>
          <w:bCs/>
          <w:i/>
          <w:iCs/>
        </w:rPr>
        <w:t>CUL3</w:t>
      </w:r>
      <w:r w:rsidRPr="00E24752">
        <w:rPr>
          <w:rFonts w:ascii="Arial" w:hAnsi="Arial" w:cs="Arial"/>
          <w:b/>
          <w:bCs/>
        </w:rPr>
        <w:t xml:space="preserve"> somatic alterations in TCGA-HNSCC cohort. </w:t>
      </w:r>
      <w:r w:rsidRPr="00E24752">
        <w:rPr>
          <w:rFonts w:ascii="Arial" w:hAnsi="Arial" w:cs="Arial"/>
        </w:rPr>
        <w:t xml:space="preserve">(A) Lollipop plots of </w:t>
      </w:r>
      <w:r w:rsidRPr="00E24752">
        <w:rPr>
          <w:rFonts w:ascii="Arial" w:hAnsi="Arial" w:cs="Arial"/>
          <w:i/>
          <w:iCs/>
        </w:rPr>
        <w:t>KEAP1</w:t>
      </w:r>
      <w:r w:rsidRPr="00E24752">
        <w:rPr>
          <w:rFonts w:ascii="Arial" w:hAnsi="Arial" w:cs="Arial"/>
        </w:rPr>
        <w:t xml:space="preserve"> somatic alterations in TCGA-HNSCC cohort. (B) Lollipop plots of </w:t>
      </w:r>
      <w:r w:rsidRPr="00E24752">
        <w:rPr>
          <w:rFonts w:ascii="Arial" w:hAnsi="Arial" w:cs="Arial"/>
          <w:i/>
          <w:iCs/>
        </w:rPr>
        <w:t>CUL3</w:t>
      </w:r>
      <w:r w:rsidRPr="00E24752">
        <w:rPr>
          <w:rFonts w:ascii="Arial" w:hAnsi="Arial" w:cs="Arial"/>
        </w:rPr>
        <w:t xml:space="preserve"> somatic alterations in TCGA-HNSCC cohort.</w:t>
      </w:r>
    </w:p>
    <w:p w14:paraId="5B7F9F85" w14:textId="77777777" w:rsidR="00FD3908" w:rsidRPr="00E24752" w:rsidRDefault="00FD3908" w:rsidP="00FD3908">
      <w:pPr>
        <w:rPr>
          <w:rFonts w:ascii="Arial" w:hAnsi="Arial" w:cs="Arial"/>
          <w:b/>
          <w:bCs/>
        </w:rPr>
      </w:pPr>
    </w:p>
    <w:p w14:paraId="4A179858" w14:textId="77777777" w:rsidR="00FD3908" w:rsidRPr="007A1F90" w:rsidRDefault="00FD3908" w:rsidP="00FD3908">
      <w:pPr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2</w:t>
      </w:r>
      <w:r w:rsidRPr="007A1F90">
        <w:rPr>
          <w:rFonts w:ascii="Arial" w:hAnsi="Arial" w:cs="Arial"/>
          <w:b/>
          <w:bCs/>
        </w:rPr>
        <w:t>. HNSCC patients with higher NRF2 downstream target gene expressions had poor overall survival rates.</w:t>
      </w:r>
    </w:p>
    <w:p w14:paraId="063C3872" w14:textId="77777777" w:rsidR="00FD3908" w:rsidRPr="00E24752" w:rsidRDefault="00FD3908" w:rsidP="00FD3908">
      <w:pPr>
        <w:rPr>
          <w:rFonts w:ascii="Arial" w:hAnsi="Arial" w:cs="Arial"/>
          <w:color w:val="FF0000"/>
        </w:rPr>
      </w:pPr>
    </w:p>
    <w:p w14:paraId="4F4E2409" w14:textId="77777777" w:rsidR="00FD3908" w:rsidRPr="007A1F90" w:rsidRDefault="00FD3908" w:rsidP="00FD3908">
      <w:pPr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3</w:t>
      </w:r>
      <w:r w:rsidRPr="007A1F90">
        <w:rPr>
          <w:rFonts w:ascii="Arial" w:hAnsi="Arial" w:cs="Arial"/>
          <w:b/>
          <w:bCs/>
        </w:rPr>
        <w:t xml:space="preserve">. Knockdown of </w:t>
      </w:r>
      <w:r w:rsidRPr="007A1F90">
        <w:rPr>
          <w:rFonts w:ascii="Arial" w:hAnsi="Arial" w:cs="Arial"/>
          <w:b/>
          <w:bCs/>
          <w:i/>
          <w:iCs/>
        </w:rPr>
        <w:t>NRF2</w:t>
      </w:r>
      <w:r w:rsidRPr="007A1F90">
        <w:rPr>
          <w:rFonts w:ascii="Arial" w:hAnsi="Arial" w:cs="Arial"/>
          <w:b/>
          <w:bCs/>
        </w:rPr>
        <w:t xml:space="preserve"> reduces cell growth and indicates less migrative and invasive ability.</w:t>
      </w:r>
    </w:p>
    <w:p w14:paraId="03C95713" w14:textId="77777777" w:rsidR="00FD3908" w:rsidRPr="007A1F90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 xml:space="preserve">(A) </w:t>
      </w:r>
      <w:r w:rsidRPr="001A7173">
        <w:rPr>
          <w:rFonts w:ascii="Arial" w:hAnsi="Arial" w:cs="Arial"/>
        </w:rPr>
        <w:t xml:space="preserve">RT-qPCR analysis of indicated </w:t>
      </w:r>
      <w:r w:rsidRPr="007A1F90">
        <w:rPr>
          <w:rFonts w:ascii="Arial" w:hAnsi="Arial" w:cs="Arial"/>
          <w:i/>
          <w:iCs/>
        </w:rPr>
        <w:t>NFR2</w:t>
      </w:r>
      <w:r w:rsidRPr="007A1F90">
        <w:rPr>
          <w:rFonts w:ascii="Arial" w:hAnsi="Arial" w:cs="Arial"/>
        </w:rPr>
        <w:t xml:space="preserve">, </w:t>
      </w:r>
      <w:r w:rsidRPr="007A1F90">
        <w:rPr>
          <w:rFonts w:ascii="Arial" w:hAnsi="Arial" w:cs="Arial"/>
          <w:i/>
          <w:iCs/>
        </w:rPr>
        <w:t>GPX2</w:t>
      </w:r>
      <w:r w:rsidRPr="007A1F90">
        <w:rPr>
          <w:rFonts w:ascii="Arial" w:hAnsi="Arial" w:cs="Arial"/>
        </w:rPr>
        <w:t xml:space="preserve"> and </w:t>
      </w:r>
      <w:r w:rsidRPr="007A1F90">
        <w:rPr>
          <w:rFonts w:ascii="Arial" w:hAnsi="Arial" w:cs="Arial"/>
          <w:i/>
          <w:iCs/>
        </w:rPr>
        <w:t>NOTCH3</w:t>
      </w:r>
      <w:r w:rsidRPr="007A1F90">
        <w:rPr>
          <w:rFonts w:ascii="Arial" w:hAnsi="Arial" w:cs="Arial"/>
        </w:rPr>
        <w:t xml:space="preserve"> </w:t>
      </w:r>
      <w:r w:rsidRPr="001A7173">
        <w:rPr>
          <w:rFonts w:ascii="Arial" w:hAnsi="Arial" w:cs="Arial"/>
        </w:rPr>
        <w:t xml:space="preserve">in </w:t>
      </w:r>
      <w:r w:rsidRPr="00E24752">
        <w:rPr>
          <w:rFonts w:ascii="Arial" w:hAnsi="Arial" w:cs="Arial"/>
          <w:i/>
          <w:iCs/>
        </w:rPr>
        <w:t>NRF2</w:t>
      </w:r>
      <w:r>
        <w:rPr>
          <w:rFonts w:ascii="Arial" w:hAnsi="Arial" w:cs="Arial"/>
        </w:rPr>
        <w:t>-shNC and</w:t>
      </w:r>
      <w:r w:rsidRPr="00E24752">
        <w:rPr>
          <w:rFonts w:ascii="Arial" w:hAnsi="Arial" w:cs="Arial"/>
          <w:i/>
          <w:iCs/>
        </w:rPr>
        <w:t xml:space="preserve"> NRF2</w:t>
      </w:r>
      <w:r>
        <w:rPr>
          <w:rFonts w:ascii="Arial" w:hAnsi="Arial" w:cs="Arial"/>
        </w:rPr>
        <w:t xml:space="preserve">-KD </w:t>
      </w:r>
      <w:r w:rsidRPr="007A1F90">
        <w:rPr>
          <w:rFonts w:ascii="Arial" w:hAnsi="Arial" w:cs="Arial"/>
        </w:rPr>
        <w:t>Detroit</w:t>
      </w:r>
      <w:r>
        <w:rPr>
          <w:rFonts w:ascii="Arial" w:hAnsi="Arial" w:cs="Arial"/>
        </w:rPr>
        <w:t xml:space="preserve"> 562</w:t>
      </w:r>
      <w:r w:rsidRPr="001A7173">
        <w:rPr>
          <w:rFonts w:ascii="Arial" w:hAnsi="Arial" w:cs="Arial"/>
        </w:rPr>
        <w:t xml:space="preserve"> cells.</w:t>
      </w:r>
      <w:r w:rsidRPr="007A1F90">
        <w:rPr>
          <w:rFonts w:ascii="Arial" w:hAnsi="Arial" w:cs="Arial"/>
        </w:rPr>
        <w:t xml:space="preserve"> Mean±SD, n = 3. ****P &lt; 0.0001.</w:t>
      </w:r>
    </w:p>
    <w:p w14:paraId="5E1E134C" w14:textId="77777777" w:rsidR="00FD3908" w:rsidRPr="007A1F90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>(B)</w:t>
      </w:r>
      <w:r w:rsidRPr="00A2215B">
        <w:t xml:space="preserve"> </w:t>
      </w:r>
      <w:r w:rsidRPr="00A2215B">
        <w:rPr>
          <w:rFonts w:ascii="Arial" w:hAnsi="Arial" w:cs="Arial"/>
        </w:rPr>
        <w:t xml:space="preserve">Knockdown of </w:t>
      </w:r>
      <w:r w:rsidRPr="00E24752">
        <w:rPr>
          <w:rFonts w:ascii="Arial" w:hAnsi="Arial" w:cs="Arial"/>
          <w:i/>
          <w:iCs/>
        </w:rPr>
        <w:t>NRF2</w:t>
      </w:r>
      <w:r w:rsidRPr="00A2215B">
        <w:rPr>
          <w:rFonts w:ascii="Arial" w:hAnsi="Arial" w:cs="Arial"/>
        </w:rPr>
        <w:t xml:space="preserve"> reduced cell proliferation of </w:t>
      </w:r>
      <w:r w:rsidRPr="00532EFA">
        <w:rPr>
          <w:rFonts w:ascii="Arial" w:hAnsi="Arial" w:cs="Arial"/>
        </w:rPr>
        <w:t>Detroit 562 cells</w:t>
      </w:r>
      <w:r w:rsidRPr="00A2215B">
        <w:rPr>
          <w:rFonts w:ascii="Arial" w:hAnsi="Arial" w:cs="Arial"/>
        </w:rPr>
        <w:t xml:space="preserve"> as evaluated by CCK-8 assay.</w:t>
      </w:r>
      <w:r w:rsidRPr="007A1F90">
        <w:rPr>
          <w:rFonts w:ascii="Arial" w:hAnsi="Arial" w:cs="Arial"/>
        </w:rPr>
        <w:t xml:space="preserve"> Mean±SD, n = 3,****P</w:t>
      </w:r>
      <w:r w:rsidRPr="007A1F90">
        <w:rPr>
          <w:rFonts w:ascii="Arial" w:hAnsi="Arial" w:cs="Arial"/>
        </w:rPr>
        <w:t>＜</w:t>
      </w:r>
      <w:r w:rsidRPr="007A1F90">
        <w:rPr>
          <w:rFonts w:ascii="Arial" w:hAnsi="Arial" w:cs="Arial"/>
        </w:rPr>
        <w:t>0.0001.</w:t>
      </w:r>
    </w:p>
    <w:p w14:paraId="42D72892" w14:textId="77777777" w:rsidR="00FD3908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>(C)</w:t>
      </w:r>
      <w:r w:rsidRPr="001A7173">
        <w:t xml:space="preserve"> </w:t>
      </w:r>
      <w:r w:rsidRPr="00532EFA">
        <w:rPr>
          <w:rFonts w:ascii="Arial" w:hAnsi="Arial" w:cs="Arial"/>
        </w:rPr>
        <w:t xml:space="preserve">Knockout of </w:t>
      </w:r>
      <w:r w:rsidRPr="00E24752">
        <w:rPr>
          <w:rFonts w:ascii="Arial" w:hAnsi="Arial" w:cs="Arial"/>
          <w:i/>
          <w:iCs/>
        </w:rPr>
        <w:t>NRF2</w:t>
      </w:r>
      <w:r w:rsidRPr="00532EFA">
        <w:rPr>
          <w:rFonts w:ascii="Arial" w:hAnsi="Arial" w:cs="Arial"/>
        </w:rPr>
        <w:t xml:space="preserve"> significantly decreased migration and invasion of </w:t>
      </w:r>
      <w:r w:rsidRPr="001A7173">
        <w:rPr>
          <w:rFonts w:ascii="Arial" w:hAnsi="Arial" w:cs="Arial"/>
        </w:rPr>
        <w:t>Detroit 562 cells</w:t>
      </w:r>
      <w:r w:rsidRPr="00532EFA">
        <w:rPr>
          <w:rFonts w:ascii="Arial" w:hAnsi="Arial" w:cs="Arial"/>
        </w:rPr>
        <w:t xml:space="preserve"> by transwell assay</w:t>
      </w:r>
      <w:r>
        <w:rPr>
          <w:rFonts w:ascii="Arial" w:hAnsi="Arial" w:cs="Arial"/>
        </w:rPr>
        <w:t xml:space="preserve"> and t</w:t>
      </w:r>
      <w:r w:rsidRPr="001A7173">
        <w:rPr>
          <w:rFonts w:ascii="Arial" w:hAnsi="Arial" w:cs="Arial"/>
        </w:rPr>
        <w:t>he quantification of cell migration and invasion results were shown.</w:t>
      </w:r>
      <w:r>
        <w:rPr>
          <w:rFonts w:ascii="Arial" w:hAnsi="Arial" w:cs="Arial"/>
        </w:rPr>
        <w:t xml:space="preserve"> S</w:t>
      </w:r>
      <w:r w:rsidRPr="007A1F90">
        <w:rPr>
          <w:rFonts w:ascii="Arial" w:hAnsi="Arial" w:cs="Arial"/>
        </w:rPr>
        <w:t>cale bar =200 μm.</w:t>
      </w:r>
      <w:r w:rsidRPr="00E24752">
        <w:rPr>
          <w:rFonts w:ascii="Arial" w:hAnsi="Arial" w:cs="Arial"/>
        </w:rPr>
        <w:t xml:space="preserve"> </w:t>
      </w:r>
      <w:r w:rsidRPr="007A1F90">
        <w:rPr>
          <w:rFonts w:ascii="Arial" w:hAnsi="Arial" w:cs="Arial"/>
        </w:rPr>
        <w:t>Mean±SD, n = 3,</w:t>
      </w:r>
      <w:r>
        <w:rPr>
          <w:rFonts w:ascii="Arial" w:hAnsi="Arial" w:cs="Arial"/>
        </w:rPr>
        <w:t xml:space="preserve"> </w:t>
      </w:r>
      <w:r w:rsidRPr="007A1F90">
        <w:rPr>
          <w:rFonts w:ascii="Arial" w:hAnsi="Arial" w:cs="Arial"/>
        </w:rPr>
        <w:t>****P</w:t>
      </w:r>
      <w:r w:rsidRPr="007A1F90">
        <w:rPr>
          <w:rFonts w:ascii="Arial" w:hAnsi="Arial" w:cs="Arial"/>
        </w:rPr>
        <w:t>＜</w:t>
      </w:r>
      <w:r w:rsidRPr="007A1F90">
        <w:rPr>
          <w:rFonts w:ascii="Arial" w:hAnsi="Arial" w:cs="Arial"/>
        </w:rPr>
        <w:t>0.0001.</w:t>
      </w:r>
    </w:p>
    <w:p w14:paraId="533C3A56" w14:textId="77777777" w:rsidR="00FD3908" w:rsidRPr="007A1F90" w:rsidRDefault="00FD3908" w:rsidP="00FD3908">
      <w:pPr>
        <w:rPr>
          <w:rFonts w:ascii="Arial" w:hAnsi="Arial" w:cs="Arial"/>
        </w:rPr>
      </w:pPr>
    </w:p>
    <w:p w14:paraId="4896D227" w14:textId="77777777" w:rsidR="00FD3908" w:rsidRPr="007A1F90" w:rsidRDefault="00FD3908" w:rsidP="00FD3908">
      <w:pPr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4</w:t>
      </w:r>
      <w:r w:rsidRPr="007A1F90">
        <w:rPr>
          <w:rFonts w:ascii="Arial" w:hAnsi="Arial" w:cs="Arial"/>
          <w:b/>
          <w:bCs/>
        </w:rPr>
        <w:t xml:space="preserve">. Knockdown of </w:t>
      </w:r>
      <w:r w:rsidRPr="007A1F90">
        <w:rPr>
          <w:rFonts w:ascii="Arial" w:hAnsi="Arial" w:cs="Arial"/>
          <w:b/>
          <w:bCs/>
          <w:i/>
          <w:iCs/>
        </w:rPr>
        <w:t>GPX2</w:t>
      </w:r>
      <w:r w:rsidRPr="007A1F90">
        <w:rPr>
          <w:rFonts w:ascii="Arial" w:hAnsi="Arial" w:cs="Arial"/>
          <w:b/>
          <w:bCs/>
        </w:rPr>
        <w:t xml:space="preserve"> reduces cell growth and indicates less migrative and invasive ability.</w:t>
      </w:r>
    </w:p>
    <w:p w14:paraId="5D0904FF" w14:textId="77777777" w:rsidR="00FD3908" w:rsidRPr="007A1F90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>(A)</w:t>
      </w:r>
      <w:r w:rsidRPr="0009558E">
        <w:t xml:space="preserve"> </w:t>
      </w:r>
      <w:r w:rsidRPr="00AB4C80">
        <w:rPr>
          <w:rFonts w:ascii="Arial" w:hAnsi="Arial" w:cs="Arial"/>
        </w:rPr>
        <w:t xml:space="preserve">Efficiency of </w:t>
      </w:r>
      <w:r w:rsidRPr="007457F7">
        <w:rPr>
          <w:rFonts w:ascii="Arial" w:hAnsi="Arial" w:cs="Arial"/>
          <w:i/>
          <w:iCs/>
        </w:rPr>
        <w:t>GPX2</w:t>
      </w:r>
      <w:r>
        <w:rPr>
          <w:rFonts w:ascii="Arial" w:hAnsi="Arial" w:cs="Arial"/>
        </w:rPr>
        <w:t xml:space="preserve"> knockdown </w:t>
      </w:r>
      <w:r w:rsidRPr="00AB4C80">
        <w:rPr>
          <w:rFonts w:ascii="Arial" w:hAnsi="Arial" w:cs="Arial"/>
        </w:rPr>
        <w:t>was verified</w:t>
      </w:r>
      <w:r w:rsidRPr="0009558E">
        <w:rPr>
          <w:rFonts w:ascii="Arial" w:hAnsi="Arial" w:cs="Arial"/>
        </w:rPr>
        <w:t xml:space="preserve"> in </w:t>
      </w:r>
      <w:r w:rsidRPr="00CF4658">
        <w:rPr>
          <w:rFonts w:ascii="Arial" w:hAnsi="Arial" w:cs="Arial"/>
          <w:i/>
          <w:iCs/>
        </w:rPr>
        <w:t>GPX2</w:t>
      </w:r>
      <w:r w:rsidRPr="0009558E">
        <w:rPr>
          <w:rFonts w:ascii="Arial" w:hAnsi="Arial" w:cs="Arial"/>
        </w:rPr>
        <w:t xml:space="preserve">-shNC and </w:t>
      </w:r>
      <w:r w:rsidRPr="00CF4658">
        <w:rPr>
          <w:rFonts w:ascii="Arial" w:hAnsi="Arial" w:cs="Arial"/>
          <w:i/>
          <w:iCs/>
        </w:rPr>
        <w:t>GPX2</w:t>
      </w:r>
      <w:r w:rsidRPr="0009558E">
        <w:rPr>
          <w:rFonts w:ascii="Arial" w:hAnsi="Arial" w:cs="Arial"/>
        </w:rPr>
        <w:t>-KD Detroit 562 cells</w:t>
      </w:r>
      <w:r w:rsidRPr="007A1F90">
        <w:rPr>
          <w:rFonts w:ascii="Arial" w:hAnsi="Arial" w:cs="Arial"/>
        </w:rPr>
        <w:t>. Mean±SD, n = 3, ***P &lt; 0.001.</w:t>
      </w:r>
    </w:p>
    <w:p w14:paraId="3E119AE1" w14:textId="77777777" w:rsidR="00FD3908" w:rsidRPr="007A1F90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>(B)</w:t>
      </w:r>
      <w:r w:rsidRPr="0009558E">
        <w:t xml:space="preserve"> </w:t>
      </w:r>
      <w:r w:rsidRPr="00532EFA">
        <w:rPr>
          <w:rFonts w:ascii="Arial" w:hAnsi="Arial" w:cs="Arial"/>
        </w:rPr>
        <w:t xml:space="preserve">Knockdown of </w:t>
      </w:r>
      <w:r w:rsidRPr="00E24752">
        <w:rPr>
          <w:rFonts w:ascii="Arial" w:hAnsi="Arial" w:cs="Arial"/>
          <w:i/>
          <w:iCs/>
        </w:rPr>
        <w:t>GPX2</w:t>
      </w:r>
      <w:r w:rsidRPr="00532EFA">
        <w:rPr>
          <w:rFonts w:ascii="Arial" w:hAnsi="Arial" w:cs="Arial"/>
        </w:rPr>
        <w:t xml:space="preserve"> reduced cell proliferation of Detroit 562 cells as evaluated by CCK-8 assay</w:t>
      </w:r>
      <w:r w:rsidRPr="007A1F90">
        <w:rPr>
          <w:rFonts w:ascii="Arial" w:hAnsi="Arial" w:cs="Arial"/>
        </w:rPr>
        <w:t>. Mean±SD, n = 3,****P</w:t>
      </w:r>
      <w:r w:rsidRPr="007A1F90">
        <w:rPr>
          <w:rFonts w:ascii="Arial" w:hAnsi="Arial" w:cs="Arial"/>
        </w:rPr>
        <w:t>＜</w:t>
      </w:r>
      <w:r w:rsidRPr="007A1F90">
        <w:rPr>
          <w:rFonts w:ascii="Arial" w:hAnsi="Arial" w:cs="Arial"/>
        </w:rPr>
        <w:t>0.0001.</w:t>
      </w:r>
    </w:p>
    <w:p w14:paraId="446F8753" w14:textId="77777777" w:rsidR="00FD3908" w:rsidRPr="007A1F90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>(C)</w:t>
      </w:r>
      <w:r w:rsidRPr="00532EFA">
        <w:t xml:space="preserve"> </w:t>
      </w:r>
      <w:r w:rsidRPr="00532EFA">
        <w:rPr>
          <w:rFonts w:ascii="Arial" w:hAnsi="Arial" w:cs="Arial"/>
        </w:rPr>
        <w:t xml:space="preserve">Knockout of </w:t>
      </w:r>
      <w:r w:rsidRPr="00E24752">
        <w:rPr>
          <w:rFonts w:ascii="Arial" w:hAnsi="Arial" w:cs="Arial"/>
          <w:i/>
          <w:iCs/>
        </w:rPr>
        <w:t>GPX2</w:t>
      </w:r>
      <w:r w:rsidRPr="00532EFA">
        <w:rPr>
          <w:rFonts w:ascii="Arial" w:hAnsi="Arial" w:cs="Arial"/>
        </w:rPr>
        <w:t xml:space="preserve"> significantly decreased migration and invasion of Detroit 562 cells by transwell assay</w:t>
      </w:r>
      <w:r>
        <w:rPr>
          <w:rFonts w:ascii="Arial" w:hAnsi="Arial" w:cs="Arial"/>
        </w:rPr>
        <w:t xml:space="preserve"> and t</w:t>
      </w:r>
      <w:r w:rsidRPr="000C443F">
        <w:rPr>
          <w:rFonts w:ascii="Arial" w:hAnsi="Arial" w:cs="Arial"/>
        </w:rPr>
        <w:t>he quantification of cell migration and invasion results were shown</w:t>
      </w:r>
      <w:r w:rsidRPr="00532EFA">
        <w:rPr>
          <w:rFonts w:ascii="Arial" w:hAnsi="Arial" w:cs="Arial"/>
        </w:rPr>
        <w:t>.</w:t>
      </w:r>
      <w:r w:rsidRPr="007A1F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7A1F90">
        <w:rPr>
          <w:rFonts w:ascii="Arial" w:hAnsi="Arial" w:cs="Arial"/>
        </w:rPr>
        <w:t xml:space="preserve">cale bar =200 </w:t>
      </w:r>
      <w:r w:rsidRPr="007A1F90">
        <w:rPr>
          <w:rFonts w:ascii="Arial" w:hAnsi="Arial" w:cs="Arial"/>
          <w:lang w:val="el-GR"/>
        </w:rPr>
        <w:t>μ</w:t>
      </w:r>
      <w:r w:rsidRPr="007A1F9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, </w:t>
      </w:r>
      <w:r w:rsidRPr="007A1F90">
        <w:rPr>
          <w:rFonts w:ascii="Arial" w:hAnsi="Arial" w:cs="Arial"/>
        </w:rPr>
        <w:t>Mean±SD, n = 3, ****P</w:t>
      </w:r>
      <w:r w:rsidRPr="007A1F90">
        <w:rPr>
          <w:rFonts w:ascii="Arial" w:hAnsi="Arial" w:cs="Arial"/>
        </w:rPr>
        <w:t>＜</w:t>
      </w:r>
      <w:r w:rsidRPr="007A1F90">
        <w:rPr>
          <w:rFonts w:ascii="Arial" w:hAnsi="Arial" w:cs="Arial"/>
        </w:rPr>
        <w:t>0.0001.</w:t>
      </w:r>
    </w:p>
    <w:p w14:paraId="05A74FFA" w14:textId="77777777" w:rsidR="00FD3908" w:rsidRPr="007A1F90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>(</w:t>
      </w:r>
      <w:r>
        <w:rPr>
          <w:rFonts w:ascii="Arial" w:hAnsi="Arial" w:cs="Arial"/>
        </w:rPr>
        <w:t>D</w:t>
      </w:r>
      <w:r w:rsidRPr="007A1F90">
        <w:rPr>
          <w:rFonts w:ascii="Arial" w:hAnsi="Arial" w:cs="Arial"/>
        </w:rPr>
        <w:t>)</w:t>
      </w:r>
      <w:r w:rsidRPr="005B1D8A">
        <w:t xml:space="preserve"> </w:t>
      </w:r>
      <w:r>
        <w:rPr>
          <w:rFonts w:ascii="Arial" w:hAnsi="Arial" w:cs="Arial"/>
        </w:rPr>
        <w:t xml:space="preserve">ROS level was up-regulated by knocking down </w:t>
      </w:r>
      <w:r w:rsidRPr="00E24752">
        <w:rPr>
          <w:rFonts w:ascii="Arial" w:hAnsi="Arial" w:cs="Arial"/>
          <w:i/>
          <w:iCs/>
        </w:rPr>
        <w:t>GPX2</w:t>
      </w:r>
      <w:r w:rsidRPr="00AB7856">
        <w:rPr>
          <w:rFonts w:ascii="Arial" w:hAnsi="Arial" w:cs="Arial"/>
        </w:rPr>
        <w:t xml:space="preserve"> </w:t>
      </w:r>
      <w:r w:rsidRPr="007304F9">
        <w:rPr>
          <w:rFonts w:ascii="Arial" w:hAnsi="Arial" w:cs="Arial"/>
        </w:rPr>
        <w:t>measured by flow cytometry</w:t>
      </w:r>
      <w:r>
        <w:rPr>
          <w:rFonts w:ascii="Arial" w:hAnsi="Arial" w:cs="Arial"/>
        </w:rPr>
        <w:t xml:space="preserve"> in </w:t>
      </w:r>
      <w:r w:rsidRPr="005B1D8A">
        <w:rPr>
          <w:rFonts w:ascii="Arial" w:hAnsi="Arial" w:cs="Arial"/>
        </w:rPr>
        <w:t>Detroit 562</w:t>
      </w:r>
      <w:r>
        <w:rPr>
          <w:rFonts w:ascii="Arial" w:hAnsi="Arial" w:cs="Arial"/>
        </w:rPr>
        <w:t xml:space="preserve"> </w:t>
      </w:r>
      <w:r w:rsidRPr="005B1D8A">
        <w:rPr>
          <w:rFonts w:ascii="Arial" w:hAnsi="Arial" w:cs="Arial"/>
        </w:rPr>
        <w:t>cells</w:t>
      </w:r>
      <w:r>
        <w:rPr>
          <w:rFonts w:ascii="Arial" w:hAnsi="Arial" w:cs="Arial"/>
        </w:rPr>
        <w:t xml:space="preserve"> and </w:t>
      </w:r>
      <w:r w:rsidRPr="00E24752">
        <w:rPr>
          <w:rFonts w:ascii="Arial" w:hAnsi="Arial" w:cs="Arial"/>
        </w:rPr>
        <w:t xml:space="preserve">the quantification </w:t>
      </w:r>
      <w:r w:rsidRPr="00727312">
        <w:rPr>
          <w:rFonts w:ascii="Arial" w:hAnsi="Arial" w:cs="Arial"/>
        </w:rPr>
        <w:t xml:space="preserve">Fluorescence intensity </w:t>
      </w:r>
      <w:r w:rsidRPr="00E24752">
        <w:rPr>
          <w:rFonts w:ascii="Arial" w:hAnsi="Arial" w:cs="Arial"/>
        </w:rPr>
        <w:t>of result</w:t>
      </w:r>
      <w:r>
        <w:rPr>
          <w:rFonts w:ascii="Arial" w:hAnsi="Arial" w:cs="Arial"/>
        </w:rPr>
        <w:t>s</w:t>
      </w:r>
      <w:r w:rsidRPr="00E24752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E24752">
        <w:rPr>
          <w:rFonts w:ascii="Arial" w:hAnsi="Arial" w:cs="Arial"/>
        </w:rPr>
        <w:t xml:space="preserve"> shown. Mean±SD, n = 3, ****P &lt; 0.0001</w:t>
      </w:r>
      <w:r>
        <w:rPr>
          <w:rFonts w:ascii="Arial" w:hAnsi="Arial" w:cs="Arial"/>
        </w:rPr>
        <w:t>.</w:t>
      </w:r>
    </w:p>
    <w:p w14:paraId="7EB3CE9B" w14:textId="77777777" w:rsidR="00FD3908" w:rsidRDefault="00FD3908" w:rsidP="00FD3908">
      <w:pPr>
        <w:rPr>
          <w:rFonts w:ascii="Arial" w:hAnsi="Arial" w:cs="Arial"/>
        </w:rPr>
      </w:pPr>
      <w:r w:rsidRPr="007A1F90">
        <w:rPr>
          <w:rFonts w:ascii="Arial" w:hAnsi="Arial" w:cs="Arial"/>
        </w:rPr>
        <w:t>(</w:t>
      </w:r>
      <w:r>
        <w:rPr>
          <w:rFonts w:ascii="Arial" w:hAnsi="Arial" w:cs="Arial"/>
        </w:rPr>
        <w:t>E</w:t>
      </w:r>
      <w:r w:rsidRPr="007A1F90">
        <w:rPr>
          <w:rFonts w:ascii="Arial" w:hAnsi="Arial" w:cs="Arial"/>
        </w:rPr>
        <w:t xml:space="preserve">) </w:t>
      </w:r>
      <w:r w:rsidRPr="005B1D8A">
        <w:rPr>
          <w:rFonts w:ascii="Arial" w:hAnsi="Arial" w:cs="Arial"/>
        </w:rPr>
        <w:t xml:space="preserve">Apoptosis was assessed by the Annexin V-mCherry staining analysis of </w:t>
      </w:r>
      <w:r w:rsidRPr="00CF4658">
        <w:rPr>
          <w:rFonts w:ascii="Arial" w:hAnsi="Arial" w:cs="Arial"/>
          <w:i/>
          <w:iCs/>
        </w:rPr>
        <w:t>GPX2</w:t>
      </w:r>
      <w:r w:rsidRPr="005B1D8A">
        <w:rPr>
          <w:rFonts w:ascii="Arial" w:hAnsi="Arial" w:cs="Arial"/>
        </w:rPr>
        <w:t xml:space="preserve">-shNC and </w:t>
      </w:r>
      <w:r w:rsidRPr="00CF4658">
        <w:rPr>
          <w:rFonts w:ascii="Arial" w:hAnsi="Arial" w:cs="Arial"/>
          <w:i/>
          <w:iCs/>
        </w:rPr>
        <w:t>GPX2</w:t>
      </w:r>
      <w:r w:rsidRPr="005B1D8A">
        <w:rPr>
          <w:rFonts w:ascii="Arial" w:hAnsi="Arial" w:cs="Arial"/>
        </w:rPr>
        <w:t>-KD Detroit 562 cells</w:t>
      </w:r>
      <w:r>
        <w:rPr>
          <w:rFonts w:ascii="Arial" w:hAnsi="Arial" w:cs="Arial"/>
        </w:rPr>
        <w:t xml:space="preserve"> </w:t>
      </w:r>
      <w:r w:rsidRPr="00D61F72">
        <w:rPr>
          <w:rFonts w:ascii="Arial" w:hAnsi="Arial" w:cs="Arial"/>
        </w:rPr>
        <w:t xml:space="preserve">and </w:t>
      </w:r>
      <w:bookmarkStart w:id="0" w:name="_Hlk161661662"/>
      <w:r w:rsidRPr="00D61F72">
        <w:rPr>
          <w:rFonts w:ascii="Arial" w:hAnsi="Arial" w:cs="Arial"/>
        </w:rPr>
        <w:t>Fluorescence intensity</w:t>
      </w:r>
      <w:bookmarkEnd w:id="0"/>
      <w:r w:rsidRPr="00D61F72">
        <w:rPr>
          <w:rFonts w:ascii="Arial" w:hAnsi="Arial" w:cs="Arial"/>
        </w:rPr>
        <w:t xml:space="preserve"> results w</w:t>
      </w:r>
      <w:r>
        <w:rPr>
          <w:rFonts w:ascii="Arial" w:hAnsi="Arial" w:cs="Arial"/>
        </w:rPr>
        <w:t>ere</w:t>
      </w:r>
      <w:r w:rsidRPr="00D61F72">
        <w:rPr>
          <w:rFonts w:ascii="Arial" w:hAnsi="Arial" w:cs="Arial"/>
        </w:rPr>
        <w:t xml:space="preserve"> shown</w:t>
      </w:r>
      <w:r w:rsidRPr="005B1D8A">
        <w:rPr>
          <w:rFonts w:ascii="Arial" w:hAnsi="Arial" w:cs="Arial"/>
        </w:rPr>
        <w:t xml:space="preserve">. </w:t>
      </w:r>
      <w:r w:rsidRPr="00E24752">
        <w:rPr>
          <w:rFonts w:ascii="Arial" w:hAnsi="Arial" w:cs="Arial"/>
        </w:rPr>
        <w:t>Mean±SD, n = 3, ****P &lt; 0.0001</w:t>
      </w:r>
      <w:r>
        <w:rPr>
          <w:rFonts w:ascii="Arial" w:hAnsi="Arial" w:cs="Arial"/>
        </w:rPr>
        <w:t>.</w:t>
      </w:r>
    </w:p>
    <w:p w14:paraId="530A17A1" w14:textId="77777777" w:rsidR="00FD3908" w:rsidRPr="007A1F90" w:rsidRDefault="00FD3908" w:rsidP="00FD3908">
      <w:pPr>
        <w:rPr>
          <w:rFonts w:ascii="Arial" w:hAnsi="Arial" w:cs="Arial"/>
        </w:rPr>
      </w:pPr>
    </w:p>
    <w:p w14:paraId="45395720" w14:textId="77777777" w:rsidR="00FD3908" w:rsidRPr="007A1F90" w:rsidRDefault="00FD3908" w:rsidP="00FD3908">
      <w:pPr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5</w:t>
      </w:r>
      <w:r w:rsidRPr="007A1F90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GPX2 may restrain </w:t>
      </w:r>
      <w:r w:rsidRPr="007A1F90">
        <w:rPr>
          <w:rFonts w:ascii="Arial" w:hAnsi="Arial" w:cs="Arial"/>
          <w:b/>
          <w:bCs/>
        </w:rPr>
        <w:t>cell stemness</w:t>
      </w:r>
      <w:r>
        <w:rPr>
          <w:rFonts w:ascii="Arial" w:hAnsi="Arial" w:cs="Arial"/>
          <w:b/>
          <w:bCs/>
        </w:rPr>
        <w:t xml:space="preserve"> by NOTCH signaling</w:t>
      </w:r>
      <w:r w:rsidRPr="007A1F90">
        <w:rPr>
          <w:rFonts w:ascii="Arial" w:hAnsi="Arial" w:cs="Arial"/>
          <w:b/>
          <w:bCs/>
        </w:rPr>
        <w:t>.</w:t>
      </w:r>
    </w:p>
    <w:p w14:paraId="43D04615" w14:textId="77777777" w:rsidR="00FD3908" w:rsidRPr="007A1F90" w:rsidRDefault="00FD3908" w:rsidP="00FD3908">
      <w:pPr>
        <w:rPr>
          <w:rFonts w:ascii="Arial" w:hAnsi="Arial" w:cs="Arial"/>
        </w:rPr>
      </w:pPr>
      <w:r>
        <w:rPr>
          <w:rFonts w:ascii="Arial" w:hAnsi="Arial" w:cs="Arial"/>
        </w:rPr>
        <w:t>(A)</w:t>
      </w:r>
      <w:r w:rsidRPr="00C50F79">
        <w:rPr>
          <w:rFonts w:ascii="Arial" w:hAnsi="Arial" w:cs="Arial"/>
        </w:rPr>
        <w:t xml:space="preserve"> </w:t>
      </w:r>
      <w:r w:rsidRPr="001A7173">
        <w:rPr>
          <w:rFonts w:ascii="Arial" w:hAnsi="Arial" w:cs="Arial"/>
        </w:rPr>
        <w:t xml:space="preserve">RT-qPCR analysis of indicated </w:t>
      </w:r>
      <w:r>
        <w:rPr>
          <w:rFonts w:ascii="Arial" w:hAnsi="Arial" w:cs="Arial"/>
          <w:i/>
          <w:iCs/>
        </w:rPr>
        <w:t>CTNNB1</w:t>
      </w:r>
      <w:r w:rsidRPr="007A1F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 xml:space="preserve">TCF7, GLI1, GLI2 </w:t>
      </w:r>
      <w:r w:rsidRPr="007A1F90">
        <w:rPr>
          <w:rFonts w:ascii="Arial" w:hAnsi="Arial" w:cs="Arial"/>
        </w:rPr>
        <w:t xml:space="preserve">and </w:t>
      </w:r>
      <w:r>
        <w:rPr>
          <w:rFonts w:ascii="Arial" w:hAnsi="Arial" w:cs="Arial"/>
          <w:i/>
          <w:iCs/>
        </w:rPr>
        <w:t>HES1</w:t>
      </w:r>
      <w:r w:rsidRPr="007A1F90">
        <w:rPr>
          <w:rFonts w:ascii="Arial" w:hAnsi="Arial" w:cs="Arial"/>
        </w:rPr>
        <w:t xml:space="preserve"> </w:t>
      </w:r>
      <w:r w:rsidRPr="001A7173">
        <w:rPr>
          <w:rFonts w:ascii="Arial" w:hAnsi="Arial" w:cs="Arial"/>
        </w:rPr>
        <w:t xml:space="preserve">in </w:t>
      </w:r>
      <w:r w:rsidRPr="00E24752">
        <w:rPr>
          <w:rFonts w:ascii="Arial" w:hAnsi="Arial" w:cs="Arial"/>
          <w:i/>
          <w:iCs/>
        </w:rPr>
        <w:t>NRF2</w:t>
      </w:r>
      <w:r>
        <w:rPr>
          <w:rFonts w:ascii="Arial" w:hAnsi="Arial" w:cs="Arial"/>
        </w:rPr>
        <w:t>-WT and</w:t>
      </w:r>
      <w:r w:rsidRPr="00E24752">
        <w:rPr>
          <w:rFonts w:ascii="Arial" w:hAnsi="Arial" w:cs="Arial"/>
          <w:i/>
          <w:iCs/>
        </w:rPr>
        <w:t xml:space="preserve"> NRF2</w:t>
      </w:r>
      <w:r>
        <w:rPr>
          <w:rFonts w:ascii="Arial" w:hAnsi="Arial" w:cs="Arial"/>
        </w:rPr>
        <w:t>-KO FADU</w:t>
      </w:r>
      <w:r w:rsidRPr="001A7173">
        <w:rPr>
          <w:rFonts w:ascii="Arial" w:hAnsi="Arial" w:cs="Arial"/>
        </w:rPr>
        <w:t xml:space="preserve"> cells.</w:t>
      </w:r>
      <w:r w:rsidRPr="007A1F90">
        <w:rPr>
          <w:rFonts w:ascii="Arial" w:hAnsi="Arial" w:cs="Arial"/>
        </w:rPr>
        <w:t xml:space="preserve"> Mean±SD, n = 3. </w:t>
      </w:r>
      <w:r>
        <w:rPr>
          <w:rFonts w:ascii="Arial" w:hAnsi="Arial" w:cs="Arial"/>
        </w:rPr>
        <w:t xml:space="preserve">*P&lt;0.05, **P&lt;0.01, ***P&lt;0.001, </w:t>
      </w:r>
      <w:r w:rsidRPr="007A1F90">
        <w:rPr>
          <w:rFonts w:ascii="Arial" w:hAnsi="Arial" w:cs="Arial"/>
        </w:rPr>
        <w:t>****P &lt; 0.0001.</w:t>
      </w:r>
    </w:p>
    <w:p w14:paraId="281D7D34" w14:textId="77777777" w:rsidR="00FD3908" w:rsidRDefault="00FD3908" w:rsidP="00FD3908">
      <w:pPr>
        <w:rPr>
          <w:rFonts w:ascii="Arial" w:hAnsi="Arial" w:cs="Arial"/>
        </w:rPr>
      </w:pPr>
      <w:r>
        <w:rPr>
          <w:rFonts w:ascii="Arial" w:hAnsi="Arial" w:cs="Arial" w:hint="eastAsia"/>
        </w:rPr>
        <w:t>(</w:t>
      </w:r>
      <w:r>
        <w:rPr>
          <w:rFonts w:ascii="Arial" w:hAnsi="Arial" w:cs="Arial"/>
        </w:rPr>
        <w:t>B)</w:t>
      </w:r>
      <w:r w:rsidRPr="00C50F79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CTNNB1, TCF7, GLI1, GLI2 </w:t>
      </w:r>
      <w:r w:rsidRPr="00C50F79">
        <w:rPr>
          <w:rFonts w:ascii="Arial" w:hAnsi="Arial" w:cs="Arial"/>
        </w:rPr>
        <w:t>and</w:t>
      </w:r>
      <w:r>
        <w:rPr>
          <w:rFonts w:ascii="Arial" w:hAnsi="Arial" w:cs="Arial"/>
          <w:i/>
          <w:iCs/>
        </w:rPr>
        <w:t xml:space="preserve"> HES1 </w:t>
      </w:r>
      <w:r>
        <w:rPr>
          <w:rFonts w:ascii="Arial" w:hAnsi="Arial" w:cs="Arial"/>
        </w:rPr>
        <w:t>expression pattern in FADU cells by RNA-Seq.</w:t>
      </w:r>
    </w:p>
    <w:p w14:paraId="0E590B1C" w14:textId="77777777" w:rsidR="00FD3908" w:rsidRDefault="00FD3908" w:rsidP="00FD3908">
      <w:pPr>
        <w:rPr>
          <w:rFonts w:ascii="Arial" w:hAnsi="Arial" w:cs="Arial"/>
        </w:rPr>
      </w:pPr>
      <w:r>
        <w:rPr>
          <w:rFonts w:ascii="Arial" w:hAnsi="Arial" w:cs="Arial" w:hint="eastAsia"/>
        </w:rPr>
        <w:t>(</w:t>
      </w:r>
      <w:r>
        <w:rPr>
          <w:rFonts w:ascii="Arial" w:hAnsi="Arial" w:cs="Arial"/>
        </w:rPr>
        <w:t>C)</w:t>
      </w:r>
      <w:r w:rsidRPr="00C50F79">
        <w:rPr>
          <w:rFonts w:ascii="Arial" w:hAnsi="Arial" w:cs="Arial"/>
        </w:rPr>
        <w:t xml:space="preserve"> </w:t>
      </w:r>
      <w:r w:rsidRPr="001A7173">
        <w:rPr>
          <w:rFonts w:ascii="Arial" w:hAnsi="Arial" w:cs="Arial"/>
        </w:rPr>
        <w:t xml:space="preserve">RT-qPCR analysis of indicated </w:t>
      </w:r>
      <w:r>
        <w:rPr>
          <w:rFonts w:ascii="Arial" w:hAnsi="Arial" w:cs="Arial"/>
          <w:i/>
          <w:iCs/>
        </w:rPr>
        <w:t>CTNNB1</w:t>
      </w:r>
      <w:r w:rsidRPr="007A1F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 xml:space="preserve">TCF7, GLI1, GLI2 </w:t>
      </w:r>
      <w:r w:rsidRPr="007A1F90">
        <w:rPr>
          <w:rFonts w:ascii="Arial" w:hAnsi="Arial" w:cs="Arial"/>
        </w:rPr>
        <w:t xml:space="preserve">and </w:t>
      </w:r>
      <w:r>
        <w:rPr>
          <w:rFonts w:ascii="Arial" w:hAnsi="Arial" w:cs="Arial"/>
          <w:i/>
          <w:iCs/>
        </w:rPr>
        <w:t>HES1</w:t>
      </w:r>
      <w:r w:rsidRPr="007A1F90">
        <w:rPr>
          <w:rFonts w:ascii="Arial" w:hAnsi="Arial" w:cs="Arial"/>
        </w:rPr>
        <w:t xml:space="preserve"> </w:t>
      </w:r>
      <w:r w:rsidRPr="001A7173">
        <w:rPr>
          <w:rFonts w:ascii="Arial" w:hAnsi="Arial" w:cs="Arial"/>
        </w:rPr>
        <w:t xml:space="preserve">in </w:t>
      </w:r>
      <w:r w:rsidRPr="00E24752">
        <w:rPr>
          <w:rFonts w:ascii="Arial" w:hAnsi="Arial" w:cs="Arial"/>
          <w:i/>
          <w:iCs/>
        </w:rPr>
        <w:t>NRF2</w:t>
      </w:r>
      <w:r>
        <w:rPr>
          <w:rFonts w:ascii="Arial" w:hAnsi="Arial" w:cs="Arial"/>
        </w:rPr>
        <w:t>-shNC and</w:t>
      </w:r>
      <w:r w:rsidRPr="00E24752">
        <w:rPr>
          <w:rFonts w:ascii="Arial" w:hAnsi="Arial" w:cs="Arial"/>
          <w:i/>
          <w:iCs/>
        </w:rPr>
        <w:t xml:space="preserve"> NRF2</w:t>
      </w:r>
      <w:r>
        <w:rPr>
          <w:rFonts w:ascii="Arial" w:hAnsi="Arial" w:cs="Arial"/>
        </w:rPr>
        <w:t>-KD FADU</w:t>
      </w:r>
      <w:r w:rsidRPr="001A7173">
        <w:rPr>
          <w:rFonts w:ascii="Arial" w:hAnsi="Arial" w:cs="Arial"/>
        </w:rPr>
        <w:t xml:space="preserve"> cells.</w:t>
      </w:r>
      <w:r w:rsidRPr="007A1F90">
        <w:rPr>
          <w:rFonts w:ascii="Arial" w:hAnsi="Arial" w:cs="Arial"/>
        </w:rPr>
        <w:t xml:space="preserve"> Mean±SD, n = 3. </w:t>
      </w:r>
    </w:p>
    <w:p w14:paraId="090BF523" w14:textId="77777777" w:rsidR="00FD3908" w:rsidRDefault="00FD3908" w:rsidP="00FD3908">
      <w:pPr>
        <w:rPr>
          <w:rFonts w:ascii="Arial" w:hAnsi="Arial" w:cs="Arial"/>
        </w:rPr>
      </w:pPr>
      <w:r>
        <w:rPr>
          <w:rFonts w:ascii="Arial" w:hAnsi="Arial" w:cs="Arial" w:hint="eastAsia"/>
        </w:rPr>
        <w:t>(</w:t>
      </w:r>
      <w:r>
        <w:rPr>
          <w:rFonts w:ascii="Arial" w:hAnsi="Arial" w:cs="Arial"/>
        </w:rPr>
        <w:t>D)</w:t>
      </w:r>
      <w:r w:rsidRPr="00207F31">
        <w:rPr>
          <w:rFonts w:ascii="Arial" w:hAnsi="Arial" w:cs="Arial"/>
        </w:rPr>
        <w:t xml:space="preserve"> </w:t>
      </w:r>
      <w:r w:rsidRPr="00797BDA">
        <w:rPr>
          <w:rFonts w:ascii="Arial" w:hAnsi="Arial" w:cs="Arial"/>
        </w:rPr>
        <w:t xml:space="preserve">RT-qPCR analysis of indicated </w:t>
      </w:r>
      <w:r w:rsidRPr="00A2456E">
        <w:rPr>
          <w:rFonts w:ascii="Arial" w:hAnsi="Arial" w:cs="Arial"/>
        </w:rPr>
        <w:t>NOTCH 4 paralogs</w:t>
      </w:r>
      <w:r w:rsidRPr="00A2456E">
        <w:rPr>
          <w:rFonts w:ascii="Arial" w:hAnsi="Arial" w:cs="Arial"/>
          <w:i/>
          <w:iCs/>
        </w:rPr>
        <w:t xml:space="preserve"> </w:t>
      </w:r>
      <w:r w:rsidRPr="00CE37F7">
        <w:rPr>
          <w:rFonts w:ascii="Arial" w:hAnsi="Arial" w:cs="Arial"/>
        </w:rPr>
        <w:t>mRNAs</w:t>
      </w:r>
      <w:r w:rsidRPr="00797BDA">
        <w:rPr>
          <w:rFonts w:ascii="Arial" w:hAnsi="Arial" w:cs="Arial"/>
        </w:rPr>
        <w:t xml:space="preserve"> in </w:t>
      </w:r>
      <w:r w:rsidRPr="00CF4658">
        <w:rPr>
          <w:rFonts w:ascii="Arial" w:hAnsi="Arial" w:cs="Arial"/>
          <w:i/>
          <w:iCs/>
        </w:rPr>
        <w:t>GPX2</w:t>
      </w:r>
      <w:r w:rsidRPr="00797BDA">
        <w:rPr>
          <w:rFonts w:ascii="Arial" w:hAnsi="Arial" w:cs="Arial"/>
        </w:rPr>
        <w:t xml:space="preserve">-shNC and </w:t>
      </w:r>
      <w:r w:rsidRPr="00CF4658">
        <w:rPr>
          <w:rFonts w:ascii="Arial" w:hAnsi="Arial" w:cs="Arial"/>
          <w:i/>
          <w:iCs/>
        </w:rPr>
        <w:t>GPX2</w:t>
      </w:r>
      <w:r w:rsidRPr="00797BDA">
        <w:rPr>
          <w:rFonts w:ascii="Arial" w:hAnsi="Arial" w:cs="Arial"/>
        </w:rPr>
        <w:t xml:space="preserve">-KD </w:t>
      </w:r>
      <w:r>
        <w:rPr>
          <w:rFonts w:ascii="Arial" w:hAnsi="Arial" w:cs="Arial"/>
        </w:rPr>
        <w:t>Detroit 562</w:t>
      </w:r>
      <w:r w:rsidRPr="00797BDA">
        <w:rPr>
          <w:rFonts w:ascii="Arial" w:hAnsi="Arial" w:cs="Arial"/>
        </w:rPr>
        <w:t xml:space="preserve"> cells.</w:t>
      </w:r>
      <w:r>
        <w:rPr>
          <w:rFonts w:ascii="Arial" w:hAnsi="Arial" w:cs="Arial"/>
        </w:rPr>
        <w:t xml:space="preserve"> </w:t>
      </w:r>
      <w:r w:rsidRPr="00797BDA">
        <w:rPr>
          <w:rFonts w:ascii="Arial" w:hAnsi="Arial" w:cs="Arial"/>
        </w:rPr>
        <w:t>Mean±SD, n = 3,</w:t>
      </w:r>
      <w:r>
        <w:rPr>
          <w:rFonts w:ascii="Arial" w:hAnsi="Arial" w:cs="Arial"/>
        </w:rPr>
        <w:t xml:space="preserve">*P&lt;0.05, </w:t>
      </w:r>
      <w:r w:rsidRPr="00797BDA">
        <w:rPr>
          <w:rFonts w:ascii="Arial" w:hAnsi="Arial" w:cs="Arial"/>
        </w:rPr>
        <w:t>**P &lt; 0.01,***P &lt; 0.001, ,****P</w:t>
      </w:r>
      <w:r w:rsidRPr="00797BDA">
        <w:rPr>
          <w:rFonts w:ascii="Arial" w:hAnsi="Arial" w:cs="Arial"/>
        </w:rPr>
        <w:t>＜</w:t>
      </w:r>
      <w:r w:rsidRPr="00797BDA">
        <w:rPr>
          <w:rFonts w:ascii="Arial" w:hAnsi="Arial" w:cs="Arial"/>
        </w:rPr>
        <w:t>0.0001.</w:t>
      </w:r>
    </w:p>
    <w:p w14:paraId="2AC7E987" w14:textId="77777777" w:rsidR="00FD3908" w:rsidRPr="007A1F90" w:rsidRDefault="00FD3908" w:rsidP="00FD3908">
      <w:pPr>
        <w:rPr>
          <w:rFonts w:ascii="Arial" w:hAnsi="Arial" w:cs="Arial"/>
        </w:rPr>
      </w:pPr>
    </w:p>
    <w:p w14:paraId="5256A128" w14:textId="77777777" w:rsidR="00FD3908" w:rsidRDefault="00FD3908" w:rsidP="00FD3908">
      <w:pPr>
        <w:rPr>
          <w:rFonts w:ascii="Arial" w:hAnsi="Arial" w:cs="Arial"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6</w:t>
      </w:r>
      <w:r w:rsidRPr="007A1F90">
        <w:rPr>
          <w:rFonts w:ascii="Arial" w:hAnsi="Arial" w:cs="Arial"/>
          <w:b/>
          <w:bCs/>
        </w:rPr>
        <w:t xml:space="preserve">. NOTCH </w:t>
      </w:r>
      <w:r>
        <w:rPr>
          <w:rFonts w:ascii="Arial" w:hAnsi="Arial" w:cs="Arial"/>
          <w:b/>
          <w:bCs/>
        </w:rPr>
        <w:t xml:space="preserve">4 </w:t>
      </w:r>
      <w:r w:rsidRPr="007A1F90">
        <w:rPr>
          <w:rFonts w:ascii="Arial" w:hAnsi="Arial" w:cs="Arial"/>
          <w:b/>
          <w:bCs/>
        </w:rPr>
        <w:t>paralogs and</w:t>
      </w:r>
      <w:r>
        <w:rPr>
          <w:rFonts w:ascii="Arial" w:hAnsi="Arial" w:cs="Arial"/>
          <w:b/>
          <w:bCs/>
        </w:rPr>
        <w:t xml:space="preserve"> 5</w:t>
      </w:r>
      <w:r w:rsidRPr="007A1F90">
        <w:rPr>
          <w:rFonts w:ascii="Arial" w:hAnsi="Arial" w:cs="Arial"/>
          <w:b/>
          <w:bCs/>
        </w:rPr>
        <w:t xml:space="preserve"> ligands of NOTCH signaling pathway expressions by classifying the </w:t>
      </w:r>
      <w:r w:rsidRPr="007A1F90">
        <w:rPr>
          <w:rFonts w:ascii="Arial" w:hAnsi="Arial" w:cs="Arial"/>
          <w:b/>
          <w:bCs/>
          <w:i/>
          <w:iCs/>
        </w:rPr>
        <w:t>GPX2</w:t>
      </w:r>
      <w:r w:rsidRPr="007A1F90">
        <w:rPr>
          <w:rFonts w:ascii="Arial" w:hAnsi="Arial" w:cs="Arial"/>
          <w:b/>
          <w:bCs/>
        </w:rPr>
        <w:t xml:space="preserve"> expression level of HNSCC patients.</w:t>
      </w:r>
      <w:r w:rsidRPr="002740CB">
        <w:t xml:space="preserve"> </w:t>
      </w:r>
      <w:r w:rsidRPr="002740CB">
        <w:rPr>
          <w:rFonts w:ascii="Arial" w:hAnsi="Arial" w:cs="Arial"/>
        </w:rPr>
        <w:t>Abbreviations: FPKM, Fragments Per Kilobase of exon model per Million mapped fragments.</w:t>
      </w:r>
    </w:p>
    <w:p w14:paraId="60714F73" w14:textId="77777777" w:rsidR="00FD3908" w:rsidRDefault="00FD3908" w:rsidP="00FD3908">
      <w:pPr>
        <w:rPr>
          <w:rFonts w:ascii="Arial" w:hAnsi="Arial" w:cs="Arial"/>
        </w:rPr>
      </w:pPr>
    </w:p>
    <w:p w14:paraId="7601D966" w14:textId="77777777" w:rsidR="00FD3908" w:rsidRDefault="00FD3908" w:rsidP="00FD3908">
      <w:pPr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7</w:t>
      </w:r>
      <w:r w:rsidRPr="007A1F90">
        <w:rPr>
          <w:rFonts w:ascii="Arial" w:hAnsi="Arial" w:cs="Arial"/>
          <w:b/>
          <w:bCs/>
        </w:rPr>
        <w:t xml:space="preserve">. Top 100 gene changed in </w:t>
      </w:r>
      <w:r w:rsidRPr="00980F76">
        <w:rPr>
          <w:rFonts w:ascii="Arial" w:hAnsi="Arial" w:cs="Arial"/>
          <w:b/>
          <w:bCs/>
          <w:i/>
          <w:iCs/>
        </w:rPr>
        <w:t>NRF2</w:t>
      </w:r>
      <w:r>
        <w:rPr>
          <w:rFonts w:ascii="Arial" w:hAnsi="Arial" w:cs="Arial"/>
          <w:b/>
          <w:bCs/>
        </w:rPr>
        <w:t xml:space="preserve">-WT and </w:t>
      </w:r>
      <w:r w:rsidRPr="00980F76">
        <w:rPr>
          <w:rFonts w:ascii="Arial" w:hAnsi="Arial" w:cs="Arial"/>
          <w:b/>
          <w:bCs/>
          <w:i/>
          <w:iCs/>
        </w:rPr>
        <w:t>NRF2</w:t>
      </w:r>
      <w:r>
        <w:rPr>
          <w:rFonts w:ascii="Arial" w:hAnsi="Arial" w:cs="Arial"/>
          <w:b/>
          <w:bCs/>
        </w:rPr>
        <w:t>-KO FADU cells</w:t>
      </w:r>
      <w:r w:rsidRPr="007A1F90">
        <w:rPr>
          <w:rFonts w:ascii="Arial" w:hAnsi="Arial" w:cs="Arial"/>
          <w:b/>
          <w:bCs/>
        </w:rPr>
        <w:t>.</w:t>
      </w:r>
    </w:p>
    <w:p w14:paraId="3FFE0A1A" w14:textId="77777777" w:rsidR="00FD3908" w:rsidRPr="00CA3FC2" w:rsidRDefault="00FD3908" w:rsidP="00FD3908">
      <w:pPr>
        <w:rPr>
          <w:rFonts w:ascii="Arial" w:hAnsi="Arial" w:cs="Arial"/>
          <w:b/>
          <w:bCs/>
        </w:rPr>
      </w:pPr>
    </w:p>
    <w:p w14:paraId="0FD65E97" w14:textId="77777777" w:rsidR="00FD3908" w:rsidRDefault="00FD3908" w:rsidP="00FD3908">
      <w:pPr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8.</w:t>
      </w:r>
      <w:r w:rsidRPr="002740CB">
        <w:t xml:space="preserve"> </w:t>
      </w:r>
      <w:r w:rsidRPr="002740CB">
        <w:rPr>
          <w:rFonts w:ascii="Arial" w:hAnsi="Arial" w:cs="Arial"/>
          <w:b/>
          <w:bCs/>
        </w:rPr>
        <w:t xml:space="preserve">Pearson correlation </w:t>
      </w:r>
      <w:r>
        <w:rPr>
          <w:rFonts w:ascii="Arial" w:hAnsi="Arial" w:cs="Arial"/>
          <w:b/>
          <w:bCs/>
        </w:rPr>
        <w:t xml:space="preserve">analysis </w:t>
      </w:r>
      <w:r w:rsidRPr="002740CB">
        <w:rPr>
          <w:rFonts w:ascii="Arial" w:hAnsi="Arial" w:cs="Arial"/>
          <w:b/>
          <w:bCs/>
        </w:rPr>
        <w:t xml:space="preserve">of </w:t>
      </w:r>
      <w:r w:rsidRPr="00C91684">
        <w:rPr>
          <w:rFonts w:ascii="Arial" w:hAnsi="Arial" w:cs="Arial"/>
          <w:b/>
          <w:bCs/>
          <w:i/>
          <w:iCs/>
        </w:rPr>
        <w:t>GPX2</w:t>
      </w:r>
      <w:r w:rsidRPr="002740CB">
        <w:rPr>
          <w:rFonts w:ascii="Arial" w:hAnsi="Arial" w:cs="Arial"/>
          <w:b/>
          <w:bCs/>
        </w:rPr>
        <w:t xml:space="preserve"> expression with </w:t>
      </w:r>
      <w:r w:rsidRPr="007A1F90">
        <w:rPr>
          <w:rFonts w:ascii="Arial" w:hAnsi="Arial" w:cs="Arial"/>
          <w:b/>
          <w:bCs/>
        </w:rPr>
        <w:t xml:space="preserve">NOTCH </w:t>
      </w:r>
      <w:r>
        <w:rPr>
          <w:rFonts w:ascii="Arial" w:hAnsi="Arial" w:cs="Arial"/>
          <w:b/>
          <w:bCs/>
        </w:rPr>
        <w:t xml:space="preserve">other </w:t>
      </w:r>
      <w:r w:rsidRPr="007A1F90">
        <w:rPr>
          <w:rFonts w:ascii="Arial" w:hAnsi="Arial" w:cs="Arial"/>
          <w:b/>
          <w:bCs/>
        </w:rPr>
        <w:t>paralogs and ligands</w:t>
      </w:r>
      <w:r w:rsidRPr="002740CB">
        <w:rPr>
          <w:rFonts w:ascii="Arial" w:hAnsi="Arial" w:cs="Arial"/>
          <w:b/>
          <w:bCs/>
        </w:rPr>
        <w:t xml:space="preserve"> expression.</w:t>
      </w:r>
      <w:r w:rsidRPr="002740CB">
        <w:rPr>
          <w:rFonts w:ascii="Arial" w:hAnsi="Arial" w:cs="Arial"/>
        </w:rPr>
        <w:t xml:space="preserve"> </w:t>
      </w:r>
    </w:p>
    <w:p w14:paraId="2DF783D9" w14:textId="77777777" w:rsidR="00FD3908" w:rsidRDefault="00FD3908" w:rsidP="00FD3908">
      <w:pPr>
        <w:rPr>
          <w:rFonts w:ascii="Helvetica" w:hAnsi="Helvetica"/>
          <w:color w:val="121212"/>
          <w:shd w:val="clear" w:color="auto" w:fill="FFFFFF"/>
        </w:rPr>
      </w:pPr>
    </w:p>
    <w:p w14:paraId="0B89F021" w14:textId="77777777" w:rsidR="00FD3908" w:rsidRPr="007A1F90" w:rsidRDefault="00FD3908" w:rsidP="00FD3908">
      <w:pPr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9. WB </w:t>
      </w:r>
      <w:r>
        <w:rPr>
          <w:rFonts w:ascii="Arial" w:hAnsi="Arial" w:cs="Arial" w:hint="eastAsia"/>
          <w:b/>
          <w:bCs/>
        </w:rPr>
        <w:t>row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data.</w:t>
      </w:r>
    </w:p>
    <w:p w14:paraId="61093F48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</w:p>
    <w:p w14:paraId="7B224666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</w:p>
    <w:p w14:paraId="3F0B78E5" w14:textId="3ACD9036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1.</w:t>
      </w:r>
    </w:p>
    <w:p w14:paraId="141C305D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</w:p>
    <w:p w14:paraId="530BD18D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</w:p>
    <w:p w14:paraId="3629C1AF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5C017AC" wp14:editId="3558C3F4">
            <wp:extent cx="3820795" cy="3999230"/>
            <wp:effectExtent l="0" t="0" r="8255" b="1270"/>
            <wp:docPr id="176374056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7AF81DE7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2</w:t>
      </w:r>
    </w:p>
    <w:p w14:paraId="1BA02420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9623066" wp14:editId="36E77AD8">
            <wp:extent cx="5274310" cy="5680710"/>
            <wp:effectExtent l="0" t="0" r="2540" b="0"/>
            <wp:docPr id="156631019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8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6A72E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987B75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3</w:t>
      </w:r>
    </w:p>
    <w:p w14:paraId="1BC518FD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9607660" wp14:editId="34AA2CC6">
            <wp:extent cx="5274310" cy="3618865"/>
            <wp:effectExtent l="0" t="0" r="2540" b="635"/>
            <wp:docPr id="68706429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C6172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1353D1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4</w:t>
      </w:r>
    </w:p>
    <w:p w14:paraId="12834714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F8470FB" wp14:editId="16EF5136">
            <wp:extent cx="5274310" cy="4873625"/>
            <wp:effectExtent l="0" t="0" r="2540" b="3175"/>
            <wp:docPr id="191209748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A8F0D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5EB5D2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5</w:t>
      </w:r>
    </w:p>
    <w:p w14:paraId="307219CC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60B3A30" wp14:editId="27C43EC5">
            <wp:extent cx="5274310" cy="4120515"/>
            <wp:effectExtent l="0" t="0" r="2540" b="0"/>
            <wp:docPr id="198919250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47F27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9EBF0D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6</w:t>
      </w:r>
    </w:p>
    <w:p w14:paraId="5D14454A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EA8E4CF" wp14:editId="205E997D">
            <wp:extent cx="5180330" cy="3275965"/>
            <wp:effectExtent l="0" t="0" r="1270" b="635"/>
            <wp:docPr id="12558443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3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3137A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FF293B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7</w:t>
      </w:r>
    </w:p>
    <w:p w14:paraId="1CDD844B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8332467" wp14:editId="0D087503">
            <wp:extent cx="4067175" cy="7835900"/>
            <wp:effectExtent l="0" t="0" r="9525" b="0"/>
            <wp:docPr id="119404458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783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8EC23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F7F214" w14:textId="77777777" w:rsidR="00FD3908" w:rsidRDefault="00FD3908" w:rsidP="00FD3908">
      <w:pPr>
        <w:widowControl/>
        <w:jc w:val="left"/>
        <w:rPr>
          <w:rFonts w:ascii="Arial" w:hAnsi="Arial" w:cs="Arial"/>
          <w:b/>
          <w:bCs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8</w:t>
      </w:r>
    </w:p>
    <w:p w14:paraId="100EAA62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87DB5A8" wp14:editId="29AE9F09">
            <wp:extent cx="5274310" cy="5333365"/>
            <wp:effectExtent l="0" t="0" r="2540" b="635"/>
            <wp:docPr id="146193407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B1F29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D72C27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 w:rsidRPr="001E678E">
        <w:rPr>
          <w:rFonts w:ascii="Arial" w:hAnsi="Arial" w:cs="Arial"/>
          <w:b/>
          <w:bCs/>
        </w:rPr>
        <w:lastRenderedPageBreak/>
        <w:t xml:space="preserve">Supplementary </w:t>
      </w:r>
      <w:r w:rsidRPr="007A1F90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ure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9</w:t>
      </w:r>
    </w:p>
    <w:p w14:paraId="01C5C038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B17EE2B" wp14:editId="5018AF8D">
            <wp:extent cx="5274310" cy="5105952"/>
            <wp:effectExtent l="0" t="0" r="2540" b="0"/>
            <wp:docPr id="210867658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82"/>
                    <a:stretch/>
                  </pic:blipFill>
                  <pic:spPr bwMode="auto">
                    <a:xfrm>
                      <a:off x="0" y="0"/>
                      <a:ext cx="5274310" cy="510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BD4FA" w14:textId="77777777" w:rsidR="00FD3908" w:rsidRDefault="00FD3908" w:rsidP="00FD390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D629E1" w14:textId="77777777" w:rsidR="00FD3908" w:rsidRDefault="00FD3908" w:rsidP="00FD3908">
      <w:pPr>
        <w:widowControl/>
        <w:jc w:val="left"/>
        <w:rPr>
          <w:rFonts w:ascii="Times" w:hAnsi="Times" w:cs="Times"/>
          <w:b/>
          <w:bCs/>
          <w:color w:val="000000" w:themeColor="text1"/>
          <w:szCs w:val="21"/>
        </w:rPr>
      </w:pPr>
      <w:r w:rsidRPr="00C91684">
        <w:rPr>
          <w:rFonts w:ascii="Times" w:hAnsi="Times" w:cs="Times"/>
          <w:b/>
          <w:bCs/>
          <w:color w:val="000000" w:themeColor="text1"/>
          <w:szCs w:val="21"/>
        </w:rPr>
        <w:lastRenderedPageBreak/>
        <w:t>Supplemental Table 1</w:t>
      </w:r>
    </w:p>
    <w:tbl>
      <w:tblPr>
        <w:tblStyle w:val="TableGrid"/>
        <w:tblpPr w:leftFromText="180" w:rightFromText="180" w:vertAnchor="page" w:horzAnchor="margin" w:tblpY="2068"/>
        <w:tblW w:w="8296" w:type="dxa"/>
        <w:tblLook w:val="04A0" w:firstRow="1" w:lastRow="0" w:firstColumn="1" w:lastColumn="0" w:noHBand="0" w:noVBand="1"/>
      </w:tblPr>
      <w:tblGrid>
        <w:gridCol w:w="1172"/>
        <w:gridCol w:w="2958"/>
        <w:gridCol w:w="2997"/>
        <w:gridCol w:w="1169"/>
      </w:tblGrid>
      <w:tr w:rsidR="00FD3908" w:rsidRPr="00473565" w14:paraId="73E3E60E" w14:textId="77777777" w:rsidTr="00E822B9">
        <w:trPr>
          <w:trHeight w:val="229"/>
        </w:trPr>
        <w:tc>
          <w:tcPr>
            <w:tcW w:w="1172" w:type="dxa"/>
            <w:noWrap/>
            <w:vAlign w:val="center"/>
            <w:hideMark/>
          </w:tcPr>
          <w:p w14:paraId="741169E9" w14:textId="77777777" w:rsidR="00FD3908" w:rsidRPr="00473565" w:rsidRDefault="00FD3908" w:rsidP="00E822B9">
            <w:pPr>
              <w:widowControl/>
              <w:snapToGrid w:val="0"/>
              <w:jc w:val="center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Primer Sequence</w:t>
            </w:r>
          </w:p>
        </w:tc>
        <w:tc>
          <w:tcPr>
            <w:tcW w:w="2958" w:type="dxa"/>
            <w:noWrap/>
            <w:vAlign w:val="center"/>
            <w:hideMark/>
          </w:tcPr>
          <w:p w14:paraId="5B19134B" w14:textId="77777777" w:rsidR="00FD3908" w:rsidRPr="00473565" w:rsidRDefault="00FD3908" w:rsidP="00E822B9">
            <w:pPr>
              <w:widowControl/>
              <w:snapToGrid w:val="0"/>
              <w:jc w:val="center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Forword</w:t>
            </w:r>
          </w:p>
        </w:tc>
        <w:tc>
          <w:tcPr>
            <w:tcW w:w="2997" w:type="dxa"/>
            <w:noWrap/>
            <w:vAlign w:val="center"/>
            <w:hideMark/>
          </w:tcPr>
          <w:p w14:paraId="6C0603A1" w14:textId="77777777" w:rsidR="00FD3908" w:rsidRPr="00473565" w:rsidRDefault="00FD3908" w:rsidP="00E822B9">
            <w:pPr>
              <w:widowControl/>
              <w:snapToGrid w:val="0"/>
              <w:jc w:val="center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Reverse</w:t>
            </w:r>
          </w:p>
        </w:tc>
        <w:tc>
          <w:tcPr>
            <w:tcW w:w="1169" w:type="dxa"/>
            <w:vAlign w:val="center"/>
          </w:tcPr>
          <w:p w14:paraId="3DC61A18" w14:textId="77777777" w:rsidR="00FD3908" w:rsidRPr="00473565" w:rsidRDefault="00FD3908" w:rsidP="00E822B9">
            <w:pPr>
              <w:widowControl/>
              <w:snapToGrid w:val="0"/>
              <w:jc w:val="center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Note</w:t>
            </w:r>
          </w:p>
        </w:tc>
      </w:tr>
      <w:tr w:rsidR="00FD3908" w:rsidRPr="00473565" w14:paraId="59F782ED" w14:textId="77777777" w:rsidTr="00E822B9">
        <w:trPr>
          <w:trHeight w:val="229"/>
        </w:trPr>
        <w:tc>
          <w:tcPr>
            <w:tcW w:w="1172" w:type="dxa"/>
            <w:noWrap/>
            <w:vAlign w:val="center"/>
            <w:hideMark/>
          </w:tcPr>
          <w:p w14:paraId="08FD910A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ACTB</w:t>
            </w:r>
          </w:p>
        </w:tc>
        <w:tc>
          <w:tcPr>
            <w:tcW w:w="2958" w:type="dxa"/>
            <w:noWrap/>
            <w:vAlign w:val="center"/>
            <w:hideMark/>
          </w:tcPr>
          <w:p w14:paraId="02B1DA1E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ACGGCCAGGTCATCAC</w:t>
            </w:r>
          </w:p>
        </w:tc>
        <w:tc>
          <w:tcPr>
            <w:tcW w:w="2997" w:type="dxa"/>
            <w:noWrap/>
            <w:vAlign w:val="center"/>
            <w:hideMark/>
          </w:tcPr>
          <w:p w14:paraId="7C096E30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TGGATGCCACAGGA</w:t>
            </w:r>
          </w:p>
        </w:tc>
        <w:tc>
          <w:tcPr>
            <w:tcW w:w="1169" w:type="dxa"/>
            <w:vAlign w:val="center"/>
          </w:tcPr>
          <w:p w14:paraId="10D5179C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kern w:val="0"/>
                <w:sz w:val="18"/>
                <w:szCs w:val="24"/>
                <w:vertAlign w:val="superscript"/>
              </w:rPr>
              <w:t>1</w:t>
            </w:r>
          </w:p>
        </w:tc>
      </w:tr>
      <w:tr w:rsidR="00FD3908" w:rsidRPr="00473565" w14:paraId="3856C27C" w14:textId="77777777" w:rsidTr="00E822B9">
        <w:trPr>
          <w:trHeight w:val="229"/>
        </w:trPr>
        <w:tc>
          <w:tcPr>
            <w:tcW w:w="1172" w:type="dxa"/>
            <w:noWrap/>
            <w:vAlign w:val="center"/>
            <w:hideMark/>
          </w:tcPr>
          <w:p w14:paraId="0766B457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color w:val="000000" w:themeColor="text1"/>
                <w:sz w:val="18"/>
                <w:szCs w:val="18"/>
              </w:rPr>
              <w:t>NRF2</w:t>
            </w:r>
          </w:p>
        </w:tc>
        <w:tc>
          <w:tcPr>
            <w:tcW w:w="2958" w:type="dxa"/>
            <w:noWrap/>
            <w:vAlign w:val="center"/>
            <w:hideMark/>
          </w:tcPr>
          <w:p w14:paraId="0A2112D9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CAAAAGGAGCAAGAGAAAGCC</w:t>
            </w:r>
          </w:p>
        </w:tc>
        <w:tc>
          <w:tcPr>
            <w:tcW w:w="2997" w:type="dxa"/>
            <w:noWrap/>
            <w:vAlign w:val="center"/>
            <w:hideMark/>
          </w:tcPr>
          <w:p w14:paraId="31DCCCE0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TCTGATTTGGGAATGTGGGC</w:t>
            </w:r>
          </w:p>
        </w:tc>
        <w:tc>
          <w:tcPr>
            <w:tcW w:w="1169" w:type="dxa"/>
            <w:vAlign w:val="center"/>
          </w:tcPr>
          <w:p w14:paraId="7EAC7022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kern w:val="0"/>
                <w:sz w:val="18"/>
                <w:szCs w:val="24"/>
                <w:vertAlign w:val="superscript"/>
              </w:rPr>
              <w:t>2</w:t>
            </w:r>
          </w:p>
        </w:tc>
      </w:tr>
      <w:tr w:rsidR="00FD3908" w:rsidRPr="00473565" w14:paraId="20F33F91" w14:textId="77777777" w:rsidTr="00E822B9">
        <w:trPr>
          <w:trHeight w:val="229"/>
        </w:trPr>
        <w:tc>
          <w:tcPr>
            <w:tcW w:w="1172" w:type="dxa"/>
            <w:noWrap/>
            <w:vAlign w:val="center"/>
            <w:hideMark/>
          </w:tcPr>
          <w:p w14:paraId="736FEBE1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GPX2</w:t>
            </w:r>
          </w:p>
        </w:tc>
        <w:tc>
          <w:tcPr>
            <w:tcW w:w="2958" w:type="dxa"/>
            <w:noWrap/>
            <w:vAlign w:val="center"/>
            <w:hideMark/>
          </w:tcPr>
          <w:p w14:paraId="27B918F7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GGTAGATTTCAATACGTTCCGGG</w:t>
            </w:r>
          </w:p>
        </w:tc>
        <w:tc>
          <w:tcPr>
            <w:tcW w:w="2997" w:type="dxa"/>
            <w:noWrap/>
            <w:vAlign w:val="center"/>
            <w:hideMark/>
          </w:tcPr>
          <w:p w14:paraId="02FF89E2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TGACAGTTCTCCTGATGTCCAAA</w:t>
            </w:r>
          </w:p>
        </w:tc>
        <w:tc>
          <w:tcPr>
            <w:tcW w:w="1169" w:type="dxa"/>
            <w:vAlign w:val="center"/>
          </w:tcPr>
          <w:p w14:paraId="205967E3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kern w:val="0"/>
                <w:sz w:val="18"/>
                <w:szCs w:val="24"/>
                <w:vertAlign w:val="superscript"/>
              </w:rPr>
              <w:t>3</w:t>
            </w:r>
          </w:p>
        </w:tc>
      </w:tr>
      <w:tr w:rsidR="00FD3908" w:rsidRPr="00473565" w14:paraId="586466A9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2EDA6ED3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GCLC</w:t>
            </w:r>
          </w:p>
        </w:tc>
        <w:tc>
          <w:tcPr>
            <w:tcW w:w="2958" w:type="dxa"/>
            <w:noWrap/>
            <w:vAlign w:val="center"/>
          </w:tcPr>
          <w:p w14:paraId="0CDA63A1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GGCACAAGGACGTTCTCAAGT</w:t>
            </w:r>
          </w:p>
        </w:tc>
        <w:tc>
          <w:tcPr>
            <w:tcW w:w="2997" w:type="dxa"/>
            <w:noWrap/>
            <w:vAlign w:val="center"/>
          </w:tcPr>
          <w:p w14:paraId="312CDC33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CAGACAGGACCAACCGGAC</w:t>
            </w:r>
          </w:p>
        </w:tc>
        <w:tc>
          <w:tcPr>
            <w:tcW w:w="1169" w:type="dxa"/>
            <w:vAlign w:val="center"/>
          </w:tcPr>
          <w:p w14:paraId="210859A9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kern w:val="0"/>
                <w:sz w:val="18"/>
                <w:szCs w:val="24"/>
                <w:vertAlign w:val="superscript"/>
              </w:rPr>
              <w:t>2</w:t>
            </w:r>
          </w:p>
        </w:tc>
      </w:tr>
      <w:tr w:rsidR="00FD3908" w:rsidRPr="00473565" w14:paraId="2FD4690F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1EC33910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NQO1</w:t>
            </w:r>
          </w:p>
        </w:tc>
        <w:tc>
          <w:tcPr>
            <w:tcW w:w="2958" w:type="dxa"/>
            <w:noWrap/>
            <w:vAlign w:val="center"/>
          </w:tcPr>
          <w:p w14:paraId="4270E238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TCACCGAGAGCCTAGTTCC</w:t>
            </w:r>
          </w:p>
        </w:tc>
        <w:tc>
          <w:tcPr>
            <w:tcW w:w="2997" w:type="dxa"/>
            <w:noWrap/>
            <w:vAlign w:val="center"/>
          </w:tcPr>
          <w:p w14:paraId="7FA35C27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TCATGGCATAGTTGAAGGACG</w:t>
            </w:r>
          </w:p>
        </w:tc>
        <w:tc>
          <w:tcPr>
            <w:tcW w:w="1169" w:type="dxa"/>
            <w:vAlign w:val="center"/>
          </w:tcPr>
          <w:p w14:paraId="39132DE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kern w:val="0"/>
                <w:sz w:val="18"/>
                <w:szCs w:val="24"/>
                <w:vertAlign w:val="superscript"/>
              </w:rPr>
              <w:t>2</w:t>
            </w:r>
          </w:p>
        </w:tc>
      </w:tr>
      <w:tr w:rsidR="00FD3908" w:rsidRPr="00473565" w14:paraId="2F247264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02CF272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NOTCH1</w:t>
            </w:r>
          </w:p>
        </w:tc>
        <w:tc>
          <w:tcPr>
            <w:tcW w:w="2958" w:type="dxa"/>
            <w:noWrap/>
            <w:vAlign w:val="center"/>
          </w:tcPr>
          <w:p w14:paraId="601D368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CAATGTGGATGCCGCAGTTGTG</w:t>
            </w:r>
          </w:p>
        </w:tc>
        <w:tc>
          <w:tcPr>
            <w:tcW w:w="2997" w:type="dxa"/>
            <w:noWrap/>
            <w:vAlign w:val="center"/>
          </w:tcPr>
          <w:p w14:paraId="5BC146C3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CAGCACCTTGGCGGTCTCGTA</w:t>
            </w:r>
          </w:p>
        </w:tc>
        <w:tc>
          <w:tcPr>
            <w:tcW w:w="1169" w:type="dxa"/>
            <w:vAlign w:val="center"/>
          </w:tcPr>
          <w:p w14:paraId="20C48B65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kern w:val="0"/>
                <w:sz w:val="18"/>
                <w:szCs w:val="24"/>
                <w:vertAlign w:val="superscript"/>
              </w:rPr>
              <w:t>4</w:t>
            </w:r>
          </w:p>
        </w:tc>
      </w:tr>
      <w:tr w:rsidR="00FD3908" w:rsidRPr="00473565" w14:paraId="4A8E4F53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244531DC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NOTCH2</w:t>
            </w:r>
          </w:p>
        </w:tc>
        <w:tc>
          <w:tcPr>
            <w:tcW w:w="2958" w:type="dxa"/>
            <w:noWrap/>
            <w:vAlign w:val="center"/>
          </w:tcPr>
          <w:p w14:paraId="0D967BFF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CAACCGCAATGGAGGCTATG</w:t>
            </w:r>
          </w:p>
        </w:tc>
        <w:tc>
          <w:tcPr>
            <w:tcW w:w="2997" w:type="dxa"/>
            <w:noWrap/>
            <w:vAlign w:val="center"/>
          </w:tcPr>
          <w:p w14:paraId="611FAC8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GCGAAGGCACAATCATCAATGTT</w:t>
            </w:r>
          </w:p>
        </w:tc>
        <w:tc>
          <w:tcPr>
            <w:tcW w:w="1169" w:type="dxa"/>
            <w:vAlign w:val="center"/>
          </w:tcPr>
          <w:p w14:paraId="172A3DB7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</w:p>
        </w:tc>
      </w:tr>
      <w:tr w:rsidR="00FD3908" w:rsidRPr="00473565" w14:paraId="3623A2DF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508605AF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NOTCH3</w:t>
            </w:r>
          </w:p>
        </w:tc>
        <w:tc>
          <w:tcPr>
            <w:tcW w:w="2958" w:type="dxa"/>
            <w:noWrap/>
            <w:vAlign w:val="center"/>
          </w:tcPr>
          <w:p w14:paraId="4094DEF2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TGGCGACCTCACTTACGACT</w:t>
            </w:r>
          </w:p>
        </w:tc>
        <w:tc>
          <w:tcPr>
            <w:tcW w:w="2997" w:type="dxa"/>
            <w:noWrap/>
            <w:vAlign w:val="center"/>
          </w:tcPr>
          <w:p w14:paraId="2A39B19F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CACTGGCAGTTATAGGTGTTGAC</w:t>
            </w:r>
          </w:p>
        </w:tc>
        <w:tc>
          <w:tcPr>
            <w:tcW w:w="1169" w:type="dxa"/>
            <w:vAlign w:val="center"/>
          </w:tcPr>
          <w:p w14:paraId="025FF416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</w:p>
        </w:tc>
      </w:tr>
      <w:tr w:rsidR="00FD3908" w:rsidRPr="00473565" w14:paraId="6D488218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102C054E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NOTCH4</w:t>
            </w:r>
          </w:p>
        </w:tc>
        <w:tc>
          <w:tcPr>
            <w:tcW w:w="2958" w:type="dxa"/>
            <w:noWrap/>
            <w:vAlign w:val="center"/>
          </w:tcPr>
          <w:p w14:paraId="03D445F9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TGTGAACGTGATGTCAACGAG</w:t>
            </w:r>
          </w:p>
        </w:tc>
        <w:tc>
          <w:tcPr>
            <w:tcW w:w="2997" w:type="dxa"/>
            <w:noWrap/>
            <w:vAlign w:val="center"/>
          </w:tcPr>
          <w:p w14:paraId="018D239F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ACAGTCTGGGCCTATGAAACC</w:t>
            </w:r>
          </w:p>
        </w:tc>
        <w:tc>
          <w:tcPr>
            <w:tcW w:w="1169" w:type="dxa"/>
            <w:vAlign w:val="center"/>
          </w:tcPr>
          <w:p w14:paraId="1E9C4D27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</w:p>
        </w:tc>
      </w:tr>
      <w:tr w:rsidR="00FD3908" w:rsidRPr="00473565" w14:paraId="7590562E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11B3CF8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HES1</w:t>
            </w:r>
          </w:p>
        </w:tc>
        <w:tc>
          <w:tcPr>
            <w:tcW w:w="2958" w:type="dxa"/>
            <w:noWrap/>
            <w:vAlign w:val="center"/>
          </w:tcPr>
          <w:p w14:paraId="3A2CAF5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TCAACACGACACCGGATAAAC</w:t>
            </w:r>
          </w:p>
        </w:tc>
        <w:tc>
          <w:tcPr>
            <w:tcW w:w="2997" w:type="dxa"/>
            <w:noWrap/>
            <w:vAlign w:val="center"/>
          </w:tcPr>
          <w:p w14:paraId="5F4F021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GCCGCGAGCTATCTTTCTTCA</w:t>
            </w:r>
          </w:p>
        </w:tc>
        <w:tc>
          <w:tcPr>
            <w:tcW w:w="1169" w:type="dxa"/>
            <w:vAlign w:val="center"/>
          </w:tcPr>
          <w:p w14:paraId="750FADED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</w:p>
        </w:tc>
      </w:tr>
      <w:tr w:rsidR="00FD3908" w:rsidRPr="00473565" w14:paraId="55365D61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3D4710EE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CTNNB1</w:t>
            </w:r>
          </w:p>
        </w:tc>
        <w:tc>
          <w:tcPr>
            <w:tcW w:w="2958" w:type="dxa"/>
            <w:noWrap/>
            <w:vAlign w:val="center"/>
          </w:tcPr>
          <w:p w14:paraId="6A615BCA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AGGAATGAAGGTGTGGCGACA </w:t>
            </w:r>
          </w:p>
        </w:tc>
        <w:tc>
          <w:tcPr>
            <w:tcW w:w="2997" w:type="dxa"/>
            <w:noWrap/>
            <w:vAlign w:val="center"/>
          </w:tcPr>
          <w:p w14:paraId="340B52B7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TGGCAGCCCATCAACTGGAT</w:t>
            </w:r>
          </w:p>
        </w:tc>
        <w:tc>
          <w:tcPr>
            <w:tcW w:w="1169" w:type="dxa"/>
            <w:vAlign w:val="center"/>
          </w:tcPr>
          <w:p w14:paraId="3170F366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kern w:val="0"/>
                <w:sz w:val="18"/>
                <w:szCs w:val="24"/>
                <w:vertAlign w:val="superscript"/>
              </w:rPr>
              <w:t>5</w:t>
            </w:r>
          </w:p>
        </w:tc>
      </w:tr>
      <w:tr w:rsidR="00FD3908" w:rsidRPr="00473565" w14:paraId="1A736482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21A93D76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TCF7</w:t>
            </w:r>
          </w:p>
        </w:tc>
        <w:tc>
          <w:tcPr>
            <w:tcW w:w="2958" w:type="dxa"/>
            <w:noWrap/>
            <w:vAlign w:val="center"/>
          </w:tcPr>
          <w:p w14:paraId="74A7AEEE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CTGGCTTCTACTCCCTGACCT</w:t>
            </w:r>
          </w:p>
        </w:tc>
        <w:tc>
          <w:tcPr>
            <w:tcW w:w="2997" w:type="dxa"/>
            <w:noWrap/>
            <w:vAlign w:val="center"/>
          </w:tcPr>
          <w:p w14:paraId="5FEEE336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ACCAGAACCTAGCATCAAGGA</w:t>
            </w:r>
          </w:p>
        </w:tc>
        <w:tc>
          <w:tcPr>
            <w:tcW w:w="1169" w:type="dxa"/>
            <w:vAlign w:val="center"/>
          </w:tcPr>
          <w:p w14:paraId="6A8F671B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</w:p>
        </w:tc>
      </w:tr>
      <w:tr w:rsidR="00FD3908" w:rsidRPr="00473565" w14:paraId="7206C8E3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57E37FB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GLI1</w:t>
            </w:r>
          </w:p>
        </w:tc>
        <w:tc>
          <w:tcPr>
            <w:tcW w:w="2958" w:type="dxa"/>
            <w:noWrap/>
            <w:vAlign w:val="center"/>
          </w:tcPr>
          <w:p w14:paraId="4DA70A3C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AGCGTGAGCCTGAATCTGTG</w:t>
            </w:r>
          </w:p>
        </w:tc>
        <w:tc>
          <w:tcPr>
            <w:tcW w:w="2997" w:type="dxa"/>
            <w:noWrap/>
            <w:vAlign w:val="center"/>
          </w:tcPr>
          <w:p w14:paraId="1C408494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CAGCATGTACTGGGCTTTGAA</w:t>
            </w:r>
          </w:p>
        </w:tc>
        <w:tc>
          <w:tcPr>
            <w:tcW w:w="1169" w:type="dxa"/>
            <w:vAlign w:val="center"/>
          </w:tcPr>
          <w:p w14:paraId="722AE101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</w:p>
        </w:tc>
      </w:tr>
      <w:tr w:rsidR="00FD3908" w:rsidRPr="00473565" w14:paraId="56213B1F" w14:textId="77777777" w:rsidTr="00E822B9">
        <w:trPr>
          <w:trHeight w:val="229"/>
        </w:trPr>
        <w:tc>
          <w:tcPr>
            <w:tcW w:w="1172" w:type="dxa"/>
            <w:noWrap/>
            <w:vAlign w:val="center"/>
          </w:tcPr>
          <w:p w14:paraId="0955B177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i/>
                <w:iCs/>
                <w:color w:val="000000" w:themeColor="text1"/>
                <w:sz w:val="18"/>
                <w:szCs w:val="18"/>
              </w:rPr>
              <w:t>GLI2</w:t>
            </w:r>
          </w:p>
        </w:tc>
        <w:tc>
          <w:tcPr>
            <w:tcW w:w="2958" w:type="dxa"/>
            <w:noWrap/>
            <w:vAlign w:val="center"/>
          </w:tcPr>
          <w:p w14:paraId="3785E598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CTGCCTCCGAGAAGCAAGAAG</w:t>
            </w:r>
          </w:p>
        </w:tc>
        <w:tc>
          <w:tcPr>
            <w:tcW w:w="2997" w:type="dxa"/>
            <w:noWrap/>
            <w:vAlign w:val="center"/>
          </w:tcPr>
          <w:p w14:paraId="26C5B703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  <w:r w:rsidRPr="00473565">
              <w:rPr>
                <w:rFonts w:ascii="Times" w:hAnsi="Times" w:cs="Times"/>
                <w:color w:val="000000" w:themeColor="text1"/>
                <w:sz w:val="18"/>
                <w:szCs w:val="18"/>
              </w:rPr>
              <w:t>GCATGGAATGGTGGCAAGAG</w:t>
            </w:r>
          </w:p>
        </w:tc>
        <w:tc>
          <w:tcPr>
            <w:tcW w:w="1169" w:type="dxa"/>
            <w:vAlign w:val="center"/>
          </w:tcPr>
          <w:p w14:paraId="0A0AA9D0" w14:textId="77777777" w:rsidR="00FD3908" w:rsidRPr="00473565" w:rsidRDefault="00FD3908" w:rsidP="00E822B9">
            <w:pPr>
              <w:widowControl/>
              <w:snapToGrid w:val="0"/>
              <w:jc w:val="left"/>
              <w:rPr>
                <w:rFonts w:ascii="Times" w:hAnsi="Times" w:cs="Times"/>
                <w:color w:val="000000" w:themeColor="text1"/>
                <w:sz w:val="18"/>
                <w:szCs w:val="18"/>
              </w:rPr>
            </w:pPr>
          </w:p>
        </w:tc>
      </w:tr>
    </w:tbl>
    <w:p w14:paraId="53E5F4B2" w14:textId="77777777" w:rsidR="00FD3908" w:rsidRDefault="00FD3908" w:rsidP="00FD3908">
      <w:pPr>
        <w:widowControl/>
        <w:jc w:val="left"/>
        <w:rPr>
          <w:rFonts w:ascii="Times" w:hAnsi="Times" w:cs="Times"/>
          <w:b/>
          <w:bCs/>
          <w:color w:val="000000" w:themeColor="text1"/>
          <w:szCs w:val="21"/>
        </w:rPr>
      </w:pPr>
    </w:p>
    <w:p w14:paraId="37E921BD" w14:textId="77777777" w:rsidR="00FD3908" w:rsidRDefault="00FD3908" w:rsidP="00FD3908">
      <w:pPr>
        <w:widowControl/>
        <w:jc w:val="left"/>
        <w:rPr>
          <w:rFonts w:ascii="Times" w:hAnsi="Times" w:cs="Times"/>
          <w:b/>
          <w:bCs/>
          <w:color w:val="000000" w:themeColor="text1"/>
          <w:szCs w:val="21"/>
        </w:rPr>
      </w:pPr>
    </w:p>
    <w:p w14:paraId="1852BE20" w14:textId="77777777" w:rsidR="00FD3908" w:rsidRDefault="00FD3908"/>
    <w:sectPr w:rsidR="00FD3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08"/>
    <w:rsid w:val="00FD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C5FA1"/>
  <w15:chartTrackingRefBased/>
  <w15:docId w15:val="{824F98F4-AF15-4408-8F64-38B6F096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908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3908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609</Words>
  <Characters>3472</Characters>
  <Application>Microsoft Office Word</Application>
  <DocSecurity>0</DocSecurity>
  <Lines>28</Lines>
  <Paragraphs>8</Paragraphs>
  <ScaleCrop>false</ScaleCrop>
  <Company>Springer Nature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2024-03-28T16:54:00Z</dcterms:created>
  <dcterms:modified xsi:type="dcterms:W3CDTF">2024-03-28T16:55:00Z</dcterms:modified>
</cp:coreProperties>
</file>