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AD64F3" w14:textId="6E8341C7" w:rsidR="0015024B" w:rsidRDefault="0015024B" w:rsidP="0015024B">
      <w:pPr>
        <w:pBdr>
          <w:top w:val="nil"/>
          <w:left w:val="nil"/>
          <w:bottom w:val="nil"/>
          <w:right w:val="nil"/>
          <w:between w:val="nil"/>
        </w:pBdr>
        <w:spacing w:before="160" w:after="16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A1D96">
        <w:rPr>
          <w:rFonts w:ascii="Times New Roman" w:hAnsi="Times New Roman" w:cs="Times New Roman"/>
          <w:b/>
          <w:bCs/>
          <w:sz w:val="22"/>
          <w:szCs w:val="22"/>
        </w:rPr>
        <w:t xml:space="preserve">Predicting Task Performance </w:t>
      </w:r>
      <w:r w:rsidR="00C615DB">
        <w:rPr>
          <w:rFonts w:ascii="Times New Roman" w:hAnsi="Times New Roman" w:cs="Times New Roman"/>
          <w:b/>
          <w:bCs/>
          <w:sz w:val="22"/>
          <w:szCs w:val="22"/>
        </w:rPr>
        <w:t xml:space="preserve">Metrics </w:t>
      </w:r>
      <w:r w:rsidRPr="00EA1D96">
        <w:rPr>
          <w:rFonts w:ascii="Times New Roman" w:hAnsi="Times New Roman" w:cs="Times New Roman"/>
          <w:b/>
          <w:bCs/>
          <w:sz w:val="22"/>
          <w:szCs w:val="22"/>
        </w:rPr>
        <w:t>using Task Locations in PCA ‘Thought-Space’</w:t>
      </w:r>
    </w:p>
    <w:p w14:paraId="6FF924B8" w14:textId="7A559F31" w:rsidR="00636198" w:rsidRDefault="00636198" w:rsidP="0015024B">
      <w:pPr>
        <w:pBdr>
          <w:top w:val="nil"/>
          <w:left w:val="nil"/>
          <w:bottom w:val="nil"/>
          <w:right w:val="nil"/>
          <w:between w:val="nil"/>
        </w:pBdr>
        <w:spacing w:before="160" w:after="16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Method</w:t>
      </w:r>
    </w:p>
    <w:p w14:paraId="7E839E4C" w14:textId="151D77A6" w:rsidR="00461EC6" w:rsidRDefault="0015024B" w:rsidP="0015024B">
      <w:pPr>
        <w:pBdr>
          <w:top w:val="nil"/>
          <w:left w:val="nil"/>
          <w:bottom w:val="nil"/>
          <w:right w:val="nil"/>
          <w:between w:val="nil"/>
        </w:pBdr>
        <w:spacing w:before="160" w:after="16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EA1D96">
        <w:rPr>
          <w:rFonts w:ascii="Times New Roman" w:hAnsi="Times New Roman" w:cs="Times New Roman"/>
          <w:sz w:val="22"/>
          <w:szCs w:val="22"/>
        </w:rPr>
        <w:t xml:space="preserve">To examine the associations between the dimensions of the ‘thought-space’ and task performance, we ran two models in which the outcome variable was either </w:t>
      </w:r>
      <w:r>
        <w:rPr>
          <w:rFonts w:ascii="Times New Roman" w:hAnsi="Times New Roman" w:cs="Times New Roman"/>
          <w:sz w:val="22"/>
          <w:szCs w:val="22"/>
        </w:rPr>
        <w:t xml:space="preserve">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accuracy or </w:t>
      </w:r>
      <w:r>
        <w:rPr>
          <w:rFonts w:ascii="Times New Roman" w:hAnsi="Times New Roman" w:cs="Times New Roman"/>
          <w:sz w:val="22"/>
          <w:szCs w:val="22"/>
        </w:rPr>
        <w:t xml:space="preserve">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response time with ‘Task’ and </w:t>
      </w:r>
      <w:r>
        <w:rPr>
          <w:rFonts w:ascii="Times New Roman" w:hAnsi="Times New Roman" w:cs="Times New Roman"/>
          <w:sz w:val="22"/>
          <w:szCs w:val="22"/>
        </w:rPr>
        <w:t xml:space="preserve">the task-average of </w:t>
      </w:r>
      <w:r w:rsidRPr="00EA1D96">
        <w:rPr>
          <w:rFonts w:ascii="Times New Roman" w:hAnsi="Times New Roman" w:cs="Times New Roman"/>
          <w:sz w:val="22"/>
          <w:szCs w:val="22"/>
        </w:rPr>
        <w:t>each of the PCA components (1-5) as the explanatory variables. Two-way interactions between ‘Task’ and each of the PCA components (1-5) were also included. The outcome variables (</w:t>
      </w:r>
      <w:r>
        <w:rPr>
          <w:rFonts w:ascii="Times New Roman" w:hAnsi="Times New Roman" w:cs="Times New Roman"/>
          <w:sz w:val="22"/>
          <w:szCs w:val="22"/>
        </w:rPr>
        <w:t xml:space="preserve">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accuracy and </w:t>
      </w:r>
      <w:r>
        <w:rPr>
          <w:rFonts w:ascii="Times New Roman" w:hAnsi="Times New Roman" w:cs="Times New Roman"/>
          <w:sz w:val="22"/>
          <w:szCs w:val="22"/>
        </w:rPr>
        <w:t xml:space="preserve">mean </w:t>
      </w:r>
      <w:r w:rsidRPr="00EA1D96">
        <w:rPr>
          <w:rFonts w:ascii="Times New Roman" w:hAnsi="Times New Roman" w:cs="Times New Roman"/>
          <w:sz w:val="22"/>
          <w:szCs w:val="22"/>
        </w:rPr>
        <w:t>response time) were z-scored, within each task separately, to adjust for differences in task demands across different tasks.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EA1D96">
        <w:rPr>
          <w:rFonts w:ascii="Times New Roman" w:hAnsi="Times New Roman" w:cs="Times New Roman"/>
          <w:sz w:val="22"/>
          <w:szCs w:val="22"/>
        </w:rPr>
        <w:t xml:space="preserve">Accordingly, in these models, the main effect of ‘Task’ can be ignored. </w:t>
      </w:r>
      <w:r>
        <w:rPr>
          <w:rFonts w:ascii="Times New Roman" w:hAnsi="Times New Roman" w:cs="Times New Roman"/>
          <w:sz w:val="22"/>
          <w:szCs w:val="22"/>
        </w:rPr>
        <w:t xml:space="preserve">Mean response time was calculated </w:t>
      </w:r>
      <w:r w:rsidR="00A7432B">
        <w:rPr>
          <w:rFonts w:ascii="Times New Roman" w:hAnsi="Times New Roman" w:cs="Times New Roman"/>
          <w:sz w:val="22"/>
          <w:szCs w:val="22"/>
        </w:rPr>
        <w:t>over correct trials only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A1D96">
        <w:rPr>
          <w:rFonts w:ascii="Times New Roman" w:hAnsi="Times New Roman" w:cs="Times New Roman"/>
          <w:sz w:val="22"/>
          <w:szCs w:val="22"/>
        </w:rPr>
        <w:t xml:space="preserve">In these </w:t>
      </w:r>
      <w:r w:rsidR="00265843">
        <w:rPr>
          <w:rFonts w:ascii="Times New Roman" w:hAnsi="Times New Roman" w:cs="Times New Roman"/>
          <w:sz w:val="22"/>
          <w:szCs w:val="22"/>
        </w:rPr>
        <w:t xml:space="preserve">task performance </w:t>
      </w:r>
      <w:r w:rsidRPr="00EA1D96">
        <w:rPr>
          <w:rFonts w:ascii="Times New Roman" w:hAnsi="Times New Roman" w:cs="Times New Roman"/>
          <w:sz w:val="22"/>
          <w:szCs w:val="22"/>
        </w:rPr>
        <w:t>models, cases exhibiting a z-scored response time or accuracy greater than 2.5 were considered outliers, and the z-scores of these outliers were set to zero to mitigate their influence on the results.</w:t>
      </w:r>
      <w:r w:rsidR="00043E82">
        <w:rPr>
          <w:rFonts w:ascii="Times New Roman" w:hAnsi="Times New Roman" w:cs="Times New Roman"/>
          <w:sz w:val="22"/>
          <w:szCs w:val="22"/>
        </w:rPr>
        <w:t xml:space="preserve"> The </w:t>
      </w:r>
      <w:r w:rsidR="00043E82"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Bonferroni-adjusted alpha level</w:t>
      </w:r>
      <w:r w:rsidR="00043E8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was</w:t>
      </w:r>
      <w:r w:rsidR="00043E82"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0.025 for </w:t>
      </w:r>
      <w:r w:rsidR="00043E8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the </w:t>
      </w:r>
      <w:r w:rsidR="00043E82"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two models</w:t>
      </w:r>
      <w:r w:rsidR="00043E8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(</w:t>
      </w:r>
      <w:r w:rsidR="00043E82"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reported p-values unadjusted</w:t>
      </w:r>
      <w:r w:rsidR="00043E8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unless otherwise stated).</w:t>
      </w:r>
      <w:r w:rsidR="00E90736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320C08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Diagnostic plots confirmed there was</w:t>
      </w:r>
      <w:r w:rsidR="00F67A65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C502EA" w:rsidRPr="00C502E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homoscedasticity</w:t>
      </w:r>
      <w:r w:rsidR="00C502E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</w:t>
      </w:r>
      <w:r w:rsidR="0034771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and </w:t>
      </w:r>
      <w:r w:rsidR="00860328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normality of residuals</w:t>
      </w:r>
      <w:r w:rsidR="0034771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.</w:t>
      </w:r>
      <w:r w:rsidR="00461EC6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In total, data from 8 tasks was included in these models</w:t>
      </w:r>
      <w:r w:rsidR="00A63BEC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as the other 6 tasks did not record response time or accuracy</w:t>
      </w:r>
      <w:r w:rsidR="001E0481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(N observations = 1520).</w:t>
      </w:r>
    </w:p>
    <w:p w14:paraId="2400F457" w14:textId="77777777" w:rsidR="0015024B" w:rsidRPr="00EA1D96" w:rsidRDefault="0015024B" w:rsidP="0015024B">
      <w:pPr>
        <w:pBdr>
          <w:top w:val="nil"/>
          <w:left w:val="nil"/>
          <w:bottom w:val="nil"/>
          <w:right w:val="nil"/>
          <w:between w:val="nil"/>
        </w:pBdr>
        <w:spacing w:before="160" w:after="160" w:line="360" w:lineRule="auto"/>
        <w:rPr>
          <w:rFonts w:ascii="Times New Roman" w:hAnsi="Times New Roman" w:cs="Times New Roman"/>
          <w:sz w:val="22"/>
          <w:szCs w:val="22"/>
        </w:rPr>
      </w:pPr>
      <w:r w:rsidRPr="00EA1D96">
        <w:rPr>
          <w:rFonts w:ascii="Times New Roman" w:hAnsi="Times New Roman" w:cs="Times New Roman"/>
          <w:sz w:val="22"/>
          <w:szCs w:val="22"/>
        </w:rPr>
        <w:t xml:space="preserve">Accuracy model formula: lmer(Z-scored </w:t>
      </w:r>
      <w:r>
        <w:rPr>
          <w:rFonts w:ascii="Times New Roman" w:hAnsi="Times New Roman" w:cs="Times New Roman"/>
          <w:sz w:val="22"/>
          <w:szCs w:val="22"/>
        </w:rPr>
        <w:t xml:space="preserve">Mean </w:t>
      </w:r>
      <w:r w:rsidRPr="00EA1D96">
        <w:rPr>
          <w:rFonts w:ascii="Times New Roman" w:hAnsi="Times New Roman" w:cs="Times New Roman"/>
          <w:sz w:val="22"/>
          <w:szCs w:val="22"/>
        </w:rPr>
        <w:t>Accuracy ~ Task +</w:t>
      </w:r>
      <w:r>
        <w:rPr>
          <w:rFonts w:ascii="Times New Roman" w:hAnsi="Times New Roman" w:cs="Times New Roman"/>
          <w:sz w:val="22"/>
          <w:szCs w:val="22"/>
        </w:rPr>
        <w:t xml:space="preserve"> Task-Mean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PC1 +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PC2 +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PC3 +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PC4 +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PC5 + Task:</w:t>
      </w:r>
      <w:r w:rsidRPr="009863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PC1 + Task:</w:t>
      </w:r>
      <w:r w:rsidRPr="009863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PC2 + Task:</w:t>
      </w:r>
      <w:r w:rsidRPr="009863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PC3 + Task:</w:t>
      </w:r>
      <w:r w:rsidRPr="009863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PC4 + Task:</w:t>
      </w:r>
      <w:r w:rsidRPr="009863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PC5 + Age + Gender + (1|Participant))</w:t>
      </w:r>
    </w:p>
    <w:p w14:paraId="25312618" w14:textId="5CCF5C59" w:rsidR="00A17204" w:rsidRDefault="0015024B" w:rsidP="0015024B">
      <w:pPr>
        <w:pBdr>
          <w:top w:val="nil"/>
          <w:left w:val="nil"/>
          <w:bottom w:val="nil"/>
          <w:right w:val="nil"/>
          <w:between w:val="nil"/>
        </w:pBdr>
        <w:spacing w:before="160" w:after="160" w:line="360" w:lineRule="auto"/>
        <w:rPr>
          <w:rFonts w:ascii="Times New Roman" w:hAnsi="Times New Roman" w:cs="Times New Roman"/>
          <w:sz w:val="22"/>
          <w:szCs w:val="22"/>
        </w:rPr>
      </w:pPr>
      <w:r w:rsidRPr="00EA1D96">
        <w:rPr>
          <w:rFonts w:ascii="Times New Roman" w:hAnsi="Times New Roman" w:cs="Times New Roman"/>
          <w:sz w:val="22"/>
          <w:szCs w:val="22"/>
        </w:rPr>
        <w:t xml:space="preserve">Response time model formula: lmer(Z-scored </w:t>
      </w:r>
      <w:r>
        <w:rPr>
          <w:rFonts w:ascii="Times New Roman" w:hAnsi="Times New Roman" w:cs="Times New Roman"/>
          <w:sz w:val="22"/>
          <w:szCs w:val="22"/>
        </w:rPr>
        <w:t xml:space="preserve">Mean </w:t>
      </w:r>
      <w:r w:rsidRPr="00EA1D96">
        <w:rPr>
          <w:rFonts w:ascii="Times New Roman" w:hAnsi="Times New Roman" w:cs="Times New Roman"/>
          <w:sz w:val="22"/>
          <w:szCs w:val="22"/>
        </w:rPr>
        <w:t>Response Time ~</w:t>
      </w:r>
      <w:r w:rsidRPr="004E479E">
        <w:rPr>
          <w:rFonts w:ascii="Times New Roman" w:hAnsi="Times New Roman" w:cs="Times New Roman"/>
          <w:sz w:val="22"/>
          <w:szCs w:val="22"/>
        </w:rPr>
        <w:t xml:space="preserve"> </w:t>
      </w:r>
      <w:r w:rsidRPr="00EA1D96">
        <w:rPr>
          <w:rFonts w:ascii="Times New Roman" w:hAnsi="Times New Roman" w:cs="Times New Roman"/>
          <w:sz w:val="22"/>
          <w:szCs w:val="22"/>
        </w:rPr>
        <w:t>Task +</w:t>
      </w:r>
      <w:r>
        <w:rPr>
          <w:rFonts w:ascii="Times New Roman" w:hAnsi="Times New Roman" w:cs="Times New Roman"/>
          <w:sz w:val="22"/>
          <w:szCs w:val="22"/>
        </w:rPr>
        <w:t xml:space="preserve"> Task-Mean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PC1 +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PC2 +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PC3 +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PC4 +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PC5 + Task:</w:t>
      </w:r>
      <w:r w:rsidRPr="009863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PC1 + Task:</w:t>
      </w:r>
      <w:r w:rsidRPr="009863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PC2 + Task:</w:t>
      </w:r>
      <w:r w:rsidRPr="009863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PC3 + Task:</w:t>
      </w:r>
      <w:r w:rsidRPr="009863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PC4 + Task:</w:t>
      </w:r>
      <w:r w:rsidRPr="009863D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PC5 + Age + Gender + (1|Participant))</w:t>
      </w:r>
    </w:p>
    <w:p w14:paraId="5B2C2663" w14:textId="787CD4C8" w:rsidR="00636198" w:rsidRPr="00636198" w:rsidRDefault="00636198" w:rsidP="0015024B">
      <w:pPr>
        <w:pBdr>
          <w:top w:val="nil"/>
          <w:left w:val="nil"/>
          <w:bottom w:val="nil"/>
          <w:right w:val="nil"/>
          <w:between w:val="nil"/>
        </w:pBdr>
        <w:spacing w:before="160" w:after="16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636198">
        <w:rPr>
          <w:rFonts w:ascii="Times New Roman" w:hAnsi="Times New Roman" w:cs="Times New Roman"/>
          <w:b/>
          <w:bCs/>
          <w:sz w:val="22"/>
          <w:szCs w:val="22"/>
        </w:rPr>
        <w:t>Results</w:t>
      </w:r>
    </w:p>
    <w:p w14:paraId="6A79270B" w14:textId="03C36313" w:rsidR="007D3FB6" w:rsidRPr="009131B7" w:rsidRDefault="007D3FB6" w:rsidP="007D3FB6">
      <w:pPr>
        <w:spacing w:before="160" w:after="16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The task accuracy analysis revealed a significant main effect of ‘Intrusive Distraction’ </w:t>
      </w:r>
      <w:r w:rsidRPr="009131B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[F(1, 1392) = 60.98, P &lt; 0.001], </w:t>
      </w:r>
      <w:r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indicating that this pattern of thought was linked to worse accuracy [b = -0.13, </w:t>
      </w:r>
      <w:r w:rsidRPr="009131B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95% CI [-0.16, -0.10]] </w:t>
      </w:r>
      <w:r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across all tasks where performance was possible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to assess </w:t>
      </w:r>
      <w:r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(see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Extended Data</w:t>
      </w:r>
      <w:r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Figure 1</w:t>
      </w:r>
      <w:r w:rsidR="0081732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a and 1b</w:t>
      </w:r>
      <w:r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). In addition, the task accuracy analysis revealed a significant interaction between ‘Task’ and ‘Intrusive Distraction’ </w:t>
      </w:r>
      <w:r w:rsidRPr="009131B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[F(7, 1387) = 4.26 , P &lt; 0.001], 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indicating that the negative association between ‘Intrusive Distraction’ and accuracy was strongest in the Hard-Math [b = -0.31,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adjusted 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95% CI [-0.42, -0.20], t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(1424)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= -7.48, adjusted P &lt;  0.001], Go/No-Go [b = -0.20,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adjusted 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95% CI [-0.34, -0.05], t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(1425)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= -3.66, adjusted P = 0.002], and 1-Back tasks [b = -0.15,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adjusted 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95% CI [-0.26, -0.03], t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(1433)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= -3.54, adjusted P = 0.003] (P-values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and CIs for simple slopes Bonferroni-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adjusted for 8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estimates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; </w:t>
      </w:r>
      <w:r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see </w:t>
      </w:r>
      <w:r w:rsidR="004737B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Extended Data </w:t>
      </w:r>
      <w:r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Figure 1</w:t>
      </w:r>
      <w:r w:rsidR="00584C48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c</w:t>
      </w:r>
      <w:r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).</w:t>
      </w:r>
    </w:p>
    <w:p w14:paraId="44DBB49D" w14:textId="07576610" w:rsidR="007D3FB6" w:rsidRDefault="007D3FB6" w:rsidP="007D3FB6">
      <w:pPr>
        <w:spacing w:before="160" w:after="160" w:line="360" w:lineRule="auto"/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lastRenderedPageBreak/>
        <w:t xml:space="preserve">The task response time analysis revealed a significant interaction between ‘Task’ and ‘Intrusive Distraction’ </w:t>
      </w:r>
      <w:r w:rsidRPr="009131B7">
        <w:rPr>
          <w:rFonts w:ascii="Times New Roman" w:hAnsi="Times New Roman" w:cs="Times New Roman"/>
          <w:kern w:val="0"/>
          <w:sz w:val="22"/>
          <w:szCs w:val="22"/>
          <w14:ligatures w14:val="none"/>
        </w:rPr>
        <w:t>[F(7, 137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1</w:t>
      </w:r>
      <w:r w:rsidRPr="009131B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) = 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2.53</w:t>
      </w:r>
      <w:r w:rsidRPr="009131B7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, P = 0.0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14</w:t>
      </w:r>
      <w:r w:rsidRPr="009131B7">
        <w:rPr>
          <w:rFonts w:ascii="Times New Roman" w:hAnsi="Times New Roman" w:cs="Times New Roman"/>
          <w:kern w:val="0"/>
          <w:sz w:val="22"/>
          <w:szCs w:val="22"/>
          <w14:ligatures w14:val="none"/>
        </w:rPr>
        <w:t>]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. Examination of the simple slopes of each level of ‘Tak’, Bonferroni-adjusted for 8 estimates, revealed no significant simple slopes and examination of the contrasts of the simple slopes</w:t>
      </w:r>
      <w:r w:rsidR="008A020B">
        <w:rPr>
          <w:rFonts w:ascii="Times New Roman" w:hAnsi="Times New Roman" w:cs="Times New Roman"/>
          <w:kern w:val="0"/>
          <w:sz w:val="22"/>
          <w:szCs w:val="22"/>
          <w14:ligatures w14:val="none"/>
        </w:rPr>
        <w:t>,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Tukey-adjusted for comparing a family of 8 estimates, revealed no significant comparisons. For completeness, the largest positive estimate was for the Hard-Math task 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[b = 0.1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1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adjusted 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95% CI [-0.00, 0.2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1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], t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(1410)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= 2.70,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adjusted P = 0.405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]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and the largest negative estimate was for the 2-Back-Scenes task 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[b =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-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0.1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0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adjusted 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95% CI [-0.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23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0.04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], t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(1409)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=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-1.97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adjusted P = 0.394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] (P-value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and CI Bonferroni-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adjusted for 8 tasks; see </w:t>
      </w:r>
      <w:r w:rsidR="00763BEC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Extended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Figure </w:t>
      </w:r>
      <w:r w:rsidR="00763BEC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1d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).</w:t>
      </w:r>
    </w:p>
    <w:p w14:paraId="4EC2019B" w14:textId="3A9A7EA4" w:rsidR="0015024B" w:rsidRDefault="0015024B" w:rsidP="0015024B">
      <w:pPr>
        <w:pBdr>
          <w:top w:val="nil"/>
          <w:left w:val="nil"/>
          <w:bottom w:val="nil"/>
          <w:right w:val="nil"/>
          <w:between w:val="nil"/>
        </w:pBdr>
        <w:spacing w:before="160" w:after="16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EA1D96">
        <w:rPr>
          <w:rFonts w:ascii="Times New Roman" w:hAnsi="Times New Roman" w:cs="Times New Roman"/>
          <w:b/>
          <w:bCs/>
          <w:sz w:val="22"/>
          <w:szCs w:val="22"/>
        </w:rPr>
        <w:t xml:space="preserve">Predicting Task Performance </w:t>
      </w:r>
      <w:r w:rsidR="001805EC">
        <w:rPr>
          <w:rFonts w:ascii="Times New Roman" w:hAnsi="Times New Roman" w:cs="Times New Roman"/>
          <w:b/>
          <w:bCs/>
          <w:sz w:val="22"/>
          <w:szCs w:val="22"/>
        </w:rPr>
        <w:t xml:space="preserve">Metrics </w:t>
      </w:r>
      <w:r w:rsidRPr="00EA1D96">
        <w:rPr>
          <w:rFonts w:ascii="Times New Roman" w:hAnsi="Times New Roman" w:cs="Times New Roman"/>
          <w:b/>
          <w:bCs/>
          <w:sz w:val="22"/>
          <w:szCs w:val="22"/>
        </w:rPr>
        <w:t>using Task Locations in CCA ‘State-Space’</w:t>
      </w:r>
    </w:p>
    <w:p w14:paraId="38039EFB" w14:textId="30372783" w:rsidR="00021BF4" w:rsidRPr="00021BF4" w:rsidRDefault="00021BF4" w:rsidP="0015024B">
      <w:pPr>
        <w:pBdr>
          <w:top w:val="nil"/>
          <w:left w:val="nil"/>
          <w:bottom w:val="nil"/>
          <w:right w:val="nil"/>
          <w:between w:val="nil"/>
        </w:pBdr>
        <w:spacing w:before="160" w:after="16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Method</w:t>
      </w:r>
    </w:p>
    <w:p w14:paraId="03C46C82" w14:textId="1B5C51C2" w:rsidR="0015024B" w:rsidRPr="00EE4144" w:rsidRDefault="0015024B" w:rsidP="0015024B">
      <w:pPr>
        <w:pBdr>
          <w:top w:val="nil"/>
          <w:left w:val="nil"/>
          <w:bottom w:val="nil"/>
          <w:right w:val="nil"/>
          <w:between w:val="nil"/>
        </w:pBdr>
        <w:spacing w:before="160" w:after="160" w:line="360" w:lineRule="auto"/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</w:pPr>
      <w:r w:rsidRPr="00EA1D96">
        <w:rPr>
          <w:rFonts w:ascii="Times New Roman" w:hAnsi="Times New Roman" w:cs="Times New Roman"/>
          <w:sz w:val="22"/>
          <w:szCs w:val="22"/>
        </w:rPr>
        <w:t xml:space="preserve">To examine the associations between the dimensions of the ‘state-space’ and task performance, we ran two models in which the outcome variable was either </w:t>
      </w:r>
      <w:r>
        <w:rPr>
          <w:rFonts w:ascii="Times New Roman" w:hAnsi="Times New Roman" w:cs="Times New Roman"/>
          <w:sz w:val="22"/>
          <w:szCs w:val="22"/>
        </w:rPr>
        <w:t xml:space="preserve">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accuracy or </w:t>
      </w:r>
      <w:r>
        <w:rPr>
          <w:rFonts w:ascii="Times New Roman" w:hAnsi="Times New Roman" w:cs="Times New Roman"/>
          <w:sz w:val="22"/>
          <w:szCs w:val="22"/>
        </w:rPr>
        <w:t xml:space="preserve">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response time with ‘Task’ and </w:t>
      </w:r>
      <w:r>
        <w:rPr>
          <w:rFonts w:ascii="Times New Roman" w:hAnsi="Times New Roman" w:cs="Times New Roman"/>
          <w:sz w:val="22"/>
          <w:szCs w:val="22"/>
        </w:rPr>
        <w:t xml:space="preserve">the task-averages for </w:t>
      </w:r>
      <w:r w:rsidRPr="00EA1D96">
        <w:rPr>
          <w:rFonts w:ascii="Times New Roman" w:hAnsi="Times New Roman" w:cs="Times New Roman"/>
          <w:sz w:val="22"/>
          <w:szCs w:val="22"/>
        </w:rPr>
        <w:t>each of the significant CCA dimension’s summed variates (1-4) as the explanatory variables. Two-way interactions between ‘Task’ and each of the CCA dimensions (1-4) were also included. The outcome variables (</w:t>
      </w:r>
      <w:r>
        <w:rPr>
          <w:rFonts w:ascii="Times New Roman" w:hAnsi="Times New Roman" w:cs="Times New Roman"/>
          <w:sz w:val="22"/>
          <w:szCs w:val="22"/>
        </w:rPr>
        <w:t xml:space="preserve">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accuracy and response time) were z-scored, within each task separately, to adjust for differences in task demands across different tasks. Accordingly, in these models, the main effect of ‘Task’ can be ignored. </w:t>
      </w:r>
      <w:r>
        <w:rPr>
          <w:rFonts w:ascii="Times New Roman" w:hAnsi="Times New Roman" w:cs="Times New Roman"/>
          <w:sz w:val="22"/>
          <w:szCs w:val="22"/>
        </w:rPr>
        <w:t xml:space="preserve">Mean response time was calculated over </w:t>
      </w:r>
      <w:r w:rsidR="008B1D47">
        <w:rPr>
          <w:rFonts w:ascii="Times New Roman" w:hAnsi="Times New Roman" w:cs="Times New Roman"/>
          <w:sz w:val="22"/>
          <w:szCs w:val="22"/>
        </w:rPr>
        <w:t>correct trials onl</w:t>
      </w:r>
      <w:r w:rsidR="008B2C22">
        <w:rPr>
          <w:rFonts w:ascii="Times New Roman" w:hAnsi="Times New Roman" w:cs="Times New Roman"/>
          <w:sz w:val="22"/>
          <w:szCs w:val="22"/>
        </w:rPr>
        <w:t>y</w:t>
      </w:r>
      <w:r>
        <w:rPr>
          <w:rFonts w:ascii="Times New Roman" w:hAnsi="Times New Roman" w:cs="Times New Roman"/>
          <w:sz w:val="22"/>
          <w:szCs w:val="22"/>
        </w:rPr>
        <w:t xml:space="preserve">. </w:t>
      </w:r>
      <w:r w:rsidRPr="00EA1D96">
        <w:rPr>
          <w:rFonts w:ascii="Times New Roman" w:hAnsi="Times New Roman" w:cs="Times New Roman"/>
          <w:sz w:val="22"/>
          <w:szCs w:val="22"/>
        </w:rPr>
        <w:t>In these models, cases exhibiting a z-scored response time or accuracy greater than 2.5 were considered outliers, and the z-scores of these outliers were set to zero to mitigate their influence on the results.</w:t>
      </w:r>
      <w:r w:rsidR="00C615DB">
        <w:rPr>
          <w:rFonts w:ascii="Times New Roman" w:hAnsi="Times New Roman" w:cs="Times New Roman"/>
          <w:sz w:val="22"/>
          <w:szCs w:val="22"/>
        </w:rPr>
        <w:t xml:space="preserve"> The </w:t>
      </w:r>
      <w:r w:rsidR="00C615DB"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Bonferroni-adjusted alpha level</w:t>
      </w:r>
      <w:r w:rsidR="00C615DB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was</w:t>
      </w:r>
      <w:r w:rsidR="00C615DB"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0.025 for </w:t>
      </w:r>
      <w:r w:rsidR="00C615DB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the </w:t>
      </w:r>
      <w:r w:rsidR="00C615DB"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two models</w:t>
      </w:r>
      <w:r w:rsidR="00C615DB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(</w:t>
      </w:r>
      <w:r w:rsidR="00C615DB" w:rsidRPr="009131B7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reported p-values unadjusted</w:t>
      </w:r>
      <w:r w:rsidR="00C615DB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unless otherwise stated).</w:t>
      </w:r>
      <w:r w:rsidR="00EE4144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Diagnostic plots confirmed there was </w:t>
      </w:r>
      <w:r w:rsidR="00EE4144" w:rsidRPr="00C502E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homoscedasticity</w:t>
      </w:r>
      <w:r w:rsidR="00EE4144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and normality of residuals</w:t>
      </w:r>
      <w:r w:rsidR="00320CA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for the response time analysis, however, the QQ plot </w:t>
      </w:r>
      <w:r w:rsidR="005E1EF8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and histogram </w:t>
      </w:r>
      <w:r w:rsidR="00320CA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indicated the normality assumption was violated </w:t>
      </w:r>
      <w:r w:rsidR="00B41648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(left skew) </w:t>
      </w:r>
      <w:r w:rsidR="00320CA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for the accuracy analysis</w:t>
      </w:r>
      <w:r w:rsidR="00EE4144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.</w:t>
      </w:r>
      <w:r w:rsidR="00320CA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Therefore, </w:t>
      </w:r>
      <w:r w:rsidR="0030798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the </w:t>
      </w:r>
      <w:r w:rsidR="00320CA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results </w:t>
      </w:r>
      <w:r w:rsidR="0030798A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from this model </w:t>
      </w:r>
      <w:r w:rsidR="00320CA2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should be evaluated with caution.</w:t>
      </w:r>
      <w:r w:rsidR="00EE4144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In total, data from 8 tasks was included in these models as the other 6 tasks did not record response time or accuracy (N observations = 1520).</w:t>
      </w:r>
    </w:p>
    <w:p w14:paraId="2183587F" w14:textId="77777777" w:rsidR="0015024B" w:rsidRPr="00EA1D96" w:rsidRDefault="0015024B" w:rsidP="0015024B">
      <w:pPr>
        <w:pBdr>
          <w:top w:val="nil"/>
          <w:left w:val="nil"/>
          <w:bottom w:val="nil"/>
          <w:right w:val="nil"/>
          <w:between w:val="nil"/>
        </w:pBdr>
        <w:spacing w:before="160" w:after="160" w:line="360" w:lineRule="auto"/>
        <w:rPr>
          <w:rFonts w:ascii="Times New Roman" w:hAnsi="Times New Roman" w:cs="Times New Roman"/>
          <w:sz w:val="22"/>
          <w:szCs w:val="22"/>
        </w:rPr>
      </w:pPr>
      <w:r w:rsidRPr="00EA1D96">
        <w:rPr>
          <w:rFonts w:ascii="Times New Roman" w:hAnsi="Times New Roman" w:cs="Times New Roman"/>
          <w:sz w:val="22"/>
          <w:szCs w:val="22"/>
        </w:rPr>
        <w:t xml:space="preserve">Accuracy model formula: lmer(Z-scored </w:t>
      </w:r>
      <w:r>
        <w:rPr>
          <w:rFonts w:ascii="Times New Roman" w:hAnsi="Times New Roman" w:cs="Times New Roman"/>
          <w:sz w:val="22"/>
          <w:szCs w:val="22"/>
        </w:rPr>
        <w:t xml:space="preserve">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Accuracy ~ Task +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CC1 +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CC2 +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CC3 +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CC4 + Task:</w:t>
      </w:r>
      <w:r w:rsidRPr="00871A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CC1 + Task:</w:t>
      </w:r>
      <w:r w:rsidRPr="00871A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CC2 + Task:</w:t>
      </w:r>
      <w:r w:rsidRPr="00871A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CC3 + Task:</w:t>
      </w:r>
      <w:r w:rsidRPr="00871A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CC4 + Age + Gender + (1|Participant))</w:t>
      </w:r>
    </w:p>
    <w:p w14:paraId="354B3E9A" w14:textId="51A1551A" w:rsidR="0015024B" w:rsidRDefault="0015024B" w:rsidP="00C615DB">
      <w:pPr>
        <w:pBdr>
          <w:top w:val="nil"/>
          <w:left w:val="nil"/>
          <w:bottom w:val="nil"/>
          <w:right w:val="nil"/>
          <w:between w:val="nil"/>
        </w:pBdr>
        <w:spacing w:before="160" w:after="160" w:line="360" w:lineRule="auto"/>
        <w:rPr>
          <w:rFonts w:ascii="Times New Roman" w:hAnsi="Times New Roman" w:cs="Times New Roman"/>
          <w:sz w:val="22"/>
          <w:szCs w:val="22"/>
        </w:rPr>
      </w:pPr>
      <w:r w:rsidRPr="00EA1D96">
        <w:rPr>
          <w:rFonts w:ascii="Times New Roman" w:hAnsi="Times New Roman" w:cs="Times New Roman"/>
          <w:sz w:val="22"/>
          <w:szCs w:val="22"/>
        </w:rPr>
        <w:t xml:space="preserve">Response Time model formula: lmer(Z-scored </w:t>
      </w:r>
      <w:r>
        <w:rPr>
          <w:rFonts w:ascii="Times New Roman" w:hAnsi="Times New Roman" w:cs="Times New Roman"/>
          <w:sz w:val="22"/>
          <w:szCs w:val="22"/>
        </w:rPr>
        <w:t xml:space="preserve">Mean </w:t>
      </w:r>
      <w:r w:rsidRPr="00EA1D96">
        <w:rPr>
          <w:rFonts w:ascii="Times New Roman" w:hAnsi="Times New Roman" w:cs="Times New Roman"/>
          <w:sz w:val="22"/>
          <w:szCs w:val="22"/>
        </w:rPr>
        <w:t>Response Time ~</w:t>
      </w:r>
      <w:r w:rsidRPr="00871A0F">
        <w:rPr>
          <w:rFonts w:ascii="Times New Roman" w:hAnsi="Times New Roman" w:cs="Times New Roman"/>
          <w:sz w:val="22"/>
          <w:szCs w:val="22"/>
        </w:rPr>
        <w:t xml:space="preserve"> </w:t>
      </w:r>
      <w:r w:rsidRPr="00EA1D96">
        <w:rPr>
          <w:rFonts w:ascii="Times New Roman" w:hAnsi="Times New Roman" w:cs="Times New Roman"/>
          <w:sz w:val="22"/>
          <w:szCs w:val="22"/>
        </w:rPr>
        <w:t xml:space="preserve">Task +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CC1 +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CC2 +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 xml:space="preserve">CC3 +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CC4 + Task:</w:t>
      </w:r>
      <w:r w:rsidRPr="00871A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CC1 + Task:</w:t>
      </w:r>
      <w:r w:rsidRPr="00871A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CC2 + Task:</w:t>
      </w:r>
      <w:r w:rsidRPr="00871A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CC3 + Task:</w:t>
      </w:r>
      <w:r w:rsidRPr="00871A0F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 xml:space="preserve">Task-Mean </w:t>
      </w:r>
      <w:r w:rsidRPr="00EA1D96">
        <w:rPr>
          <w:rFonts w:ascii="Times New Roman" w:hAnsi="Times New Roman" w:cs="Times New Roman"/>
          <w:sz w:val="22"/>
          <w:szCs w:val="22"/>
        </w:rPr>
        <w:t>CC4 + Age + Gender + (1|Participant))</w:t>
      </w:r>
    </w:p>
    <w:p w14:paraId="1A87EC00" w14:textId="1240BC04" w:rsidR="00486FE4" w:rsidRPr="00486FE4" w:rsidRDefault="00486FE4" w:rsidP="00C615DB">
      <w:pPr>
        <w:pBdr>
          <w:top w:val="nil"/>
          <w:left w:val="nil"/>
          <w:bottom w:val="nil"/>
          <w:right w:val="nil"/>
          <w:between w:val="nil"/>
        </w:pBdr>
        <w:spacing w:before="160" w:after="160" w:line="360" w:lineRule="auto"/>
        <w:rPr>
          <w:rFonts w:ascii="Times New Roman" w:hAnsi="Times New Roman" w:cs="Times New Roman"/>
          <w:b/>
          <w:bCs/>
          <w:sz w:val="22"/>
          <w:szCs w:val="22"/>
        </w:rPr>
      </w:pPr>
      <w:r w:rsidRPr="00486FE4">
        <w:rPr>
          <w:rFonts w:ascii="Times New Roman" w:hAnsi="Times New Roman" w:cs="Times New Roman"/>
          <w:b/>
          <w:bCs/>
          <w:sz w:val="22"/>
          <w:szCs w:val="22"/>
        </w:rPr>
        <w:t>Results</w:t>
      </w:r>
    </w:p>
    <w:p w14:paraId="1B97A160" w14:textId="58D09CFD" w:rsidR="0015024B" w:rsidRPr="00386675" w:rsidRDefault="0015024B" w:rsidP="0015024B">
      <w:pPr>
        <w:spacing w:before="160" w:after="160" w:line="360" w:lineRule="auto"/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 w:rsidRPr="00386675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The task accuracy analysis revealed a significant main effect of ‘Deliberate Problem-solving’ [F(1, 1401) = 12.66, P &lt; 0.001], indicating that ‘Deliberate Problem-Solving’ was associated with lower </w:t>
      </w:r>
      <w:r w:rsidRPr="00386675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lastRenderedPageBreak/>
        <w:t>accuracy across all tasks in which accuracy could be assessed [b = -0.10, 95% CI [-0.15, -0.05]]. In addition, the task accuracy analysis revealed a significant main effect of ‘Intrusive Distraction’ [F(1, 1273) = 20.79, P &lt; 0.001], indicating that ‘Intrusive Distraction’ was associated with lower accuracy [b = 0.10, 95% CI [-0.14, -0.6]]. There was also a significant main effect of ‘Inner Speech’ [F(1, 1433) = 11.76, P &lt; 0.001], indicating that ‘Inner Speech’ was associated with high</w:t>
      </w:r>
      <w:r w:rsidR="00262DB0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er</w:t>
      </w:r>
      <w:r w:rsidRPr="00386675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accuracy [b = 0.07, 95% CI [0.03, 0.11]]. All significant main effects are presented in </w:t>
      </w:r>
      <w:r w:rsidR="008114A9" w:rsidRPr="00386675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Extended Data</w:t>
      </w:r>
      <w:r w:rsidRPr="00386675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 Figure </w:t>
      </w:r>
      <w:r w:rsidR="008114A9" w:rsidRPr="00386675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4a</w:t>
      </w:r>
      <w:r w:rsidRPr="00386675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. Finally, there was a significant interaction between ‘Intrusive Distraction’ and ‘Task’ [F(7, 1381) = 3.90, P &lt; 0.001], indicating that </w:t>
      </w:r>
      <w:r w:rsidRPr="00386675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‘Intrusive Distraction’ was associated with the strongest negative influence on lower accuracy in the Hard-Math task [b = -0.34, adjusted 95% CI [-0.50, -0.19], t(1436) = -6.04, adjusted P &lt;  0.001] (P-value and CI adjusted for 8 tasks; see</w:t>
      </w:r>
      <w:r w:rsidR="00101BA1" w:rsidRPr="00386675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Extended Data</w:t>
      </w:r>
      <w:r w:rsidRPr="00386675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Figure </w:t>
      </w:r>
      <w:r w:rsidR="006A087B" w:rsidRPr="00386675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4</w:t>
      </w:r>
      <w:r w:rsidRPr="00386675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b).</w:t>
      </w:r>
    </w:p>
    <w:p w14:paraId="2316A0D7" w14:textId="00BDC25F" w:rsidR="0015024B" w:rsidRPr="008F7904" w:rsidRDefault="0015024B" w:rsidP="0015024B">
      <w:pPr>
        <w:spacing w:before="160" w:after="160" w:line="360" w:lineRule="auto"/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The response time analysis 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revealed a significant interaction between ‘Inner Speech and ‘Task’ [F(7, 138</w:t>
      </w:r>
      <w:r w:rsidR="000711D9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6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) = </w:t>
      </w:r>
      <w:r w:rsidR="00221B0B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2.70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, P = 0.00</w:t>
      </w:r>
      <w:r w:rsidR="00F64B65"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>9</w:t>
      </w:r>
      <w:r>
        <w:rPr>
          <w:rFonts w:ascii="Times New Roman" w:eastAsia="Times New Roman" w:hAnsi="Times New Roman" w:cs="Times New Roman"/>
          <w:kern w:val="0"/>
          <w:sz w:val="22"/>
          <w:szCs w:val="22"/>
          <w:lang w:eastAsia="en-GB"/>
          <w14:ligatures w14:val="none"/>
        </w:rPr>
        <w:t xml:space="preserve">], indicating that 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‘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Inner Speech’ 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was associated with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slower response time in the 2-Back-Scenes task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[b = 0.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2</w:t>
      </w:r>
      <w:r w:rsidR="00036D95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7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adjusted 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95% CI [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0.08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,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0.4</w:t>
      </w:r>
      <w:r w:rsidR="00A03842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6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], t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(14</w:t>
      </w:r>
      <w:r w:rsidR="00026890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16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)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= </w:t>
      </w:r>
      <w:r w:rsidR="00CE5376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3.87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, adjusted P &lt;  0.0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01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] (P-value </w:t>
      </w:r>
      <w:r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and CI 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adjusted for 8 tasks; see </w:t>
      </w:r>
      <w:r w:rsidR="006A087B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Extended Data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 xml:space="preserve"> Figure </w:t>
      </w:r>
      <w:r w:rsidR="00AC3E45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4c</w:t>
      </w:r>
      <w:r w:rsidRPr="009131B7">
        <w:rPr>
          <w:rFonts w:ascii="Times New Roman" w:hAnsi="Times New Roman" w:cs="Times New Roman"/>
          <w:color w:val="000000" w:themeColor="text1"/>
          <w:kern w:val="0"/>
          <w:sz w:val="22"/>
          <w:szCs w:val="22"/>
          <w14:ligatures w14:val="none"/>
        </w:rPr>
        <w:t>).</w:t>
      </w:r>
    </w:p>
    <w:p w14:paraId="758597B1" w14:textId="77777777" w:rsidR="001505E7" w:rsidRDefault="001505E7" w:rsidP="005430A5">
      <w:pPr>
        <w:spacing w:before="160" w:after="160" w:line="36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65038C17" w14:textId="77777777" w:rsidR="001505E7" w:rsidRDefault="001505E7" w:rsidP="005430A5">
      <w:pPr>
        <w:spacing w:before="160" w:after="160" w:line="360" w:lineRule="auto"/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</w:p>
    <w:p w14:paraId="0845E1C1" w14:textId="4CF23549" w:rsidR="0015024B" w:rsidRPr="005430A5" w:rsidRDefault="001505E7" w:rsidP="004111CE">
      <w:pPr>
        <w:rPr>
          <w:rFonts w:ascii="Times New Roman" w:hAnsi="Times New Roman" w:cs="Times New Roman"/>
          <w:kern w:val="0"/>
          <w:sz w:val="22"/>
          <w:szCs w:val="22"/>
          <w14:ligatures w14:val="none"/>
        </w:rPr>
      </w:pP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fldChar w:fldCharType="begin"/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instrText xml:space="preserve"> ADDIN EN.REFLIST </w:instrText>
      </w:r>
      <w:r w:rsidR="00000000">
        <w:rPr>
          <w:rFonts w:ascii="Times New Roman" w:hAnsi="Times New Roman" w:cs="Times New Roman"/>
          <w:kern w:val="0"/>
          <w:sz w:val="22"/>
          <w:szCs w:val="22"/>
          <w14:ligatures w14:val="none"/>
        </w:rPr>
        <w:fldChar w:fldCharType="separate"/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fldChar w:fldCharType="end"/>
      </w:r>
    </w:p>
    <w:sectPr w:rsidR="0015024B" w:rsidRPr="005430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&lt;/Style&gt;&lt;LeftDelim&gt;{&lt;/LeftDelim&gt;&lt;RightDelim&gt;}&lt;/RightDelim&gt;&lt;FontName&gt;Aptos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ep0t05xst2w2fnefrx15swdzdx9x5xtawvvs&quot;&gt;My EndNote Library&lt;record-ids&gt;&lt;item&gt;568&lt;/item&gt;&lt;/record-ids&gt;&lt;/item&gt;&lt;/Libraries&gt;"/>
  </w:docVars>
  <w:rsids>
    <w:rsidRoot w:val="005430A5"/>
    <w:rsid w:val="00011D7D"/>
    <w:rsid w:val="00021BF4"/>
    <w:rsid w:val="00026890"/>
    <w:rsid w:val="00036D95"/>
    <w:rsid w:val="00043E82"/>
    <w:rsid w:val="00047FFD"/>
    <w:rsid w:val="000711D9"/>
    <w:rsid w:val="000D0C95"/>
    <w:rsid w:val="00101BA1"/>
    <w:rsid w:val="001402A4"/>
    <w:rsid w:val="0015024B"/>
    <w:rsid w:val="001505E7"/>
    <w:rsid w:val="001805EC"/>
    <w:rsid w:val="001D51FB"/>
    <w:rsid w:val="001E0481"/>
    <w:rsid w:val="001F103E"/>
    <w:rsid w:val="002173C6"/>
    <w:rsid w:val="00221B0B"/>
    <w:rsid w:val="00227AC1"/>
    <w:rsid w:val="00262DB0"/>
    <w:rsid w:val="00265843"/>
    <w:rsid w:val="0027322D"/>
    <w:rsid w:val="002C163A"/>
    <w:rsid w:val="002D5628"/>
    <w:rsid w:val="0030798A"/>
    <w:rsid w:val="00320C08"/>
    <w:rsid w:val="00320CA2"/>
    <w:rsid w:val="0034771A"/>
    <w:rsid w:val="00386675"/>
    <w:rsid w:val="00395733"/>
    <w:rsid w:val="003F10E9"/>
    <w:rsid w:val="004111CE"/>
    <w:rsid w:val="00413AC6"/>
    <w:rsid w:val="00461EC6"/>
    <w:rsid w:val="004737B2"/>
    <w:rsid w:val="00486FE4"/>
    <w:rsid w:val="004913A1"/>
    <w:rsid w:val="004D4C47"/>
    <w:rsid w:val="00536B7A"/>
    <w:rsid w:val="005430A5"/>
    <w:rsid w:val="00584C48"/>
    <w:rsid w:val="005D024F"/>
    <w:rsid w:val="005D2E95"/>
    <w:rsid w:val="005E1EF8"/>
    <w:rsid w:val="005F7097"/>
    <w:rsid w:val="005F78A4"/>
    <w:rsid w:val="00636198"/>
    <w:rsid w:val="006460F7"/>
    <w:rsid w:val="006A087B"/>
    <w:rsid w:val="006B6EB9"/>
    <w:rsid w:val="006C1F85"/>
    <w:rsid w:val="00710CB4"/>
    <w:rsid w:val="007334A1"/>
    <w:rsid w:val="00763BEC"/>
    <w:rsid w:val="007D3FB6"/>
    <w:rsid w:val="007E0C12"/>
    <w:rsid w:val="008114A9"/>
    <w:rsid w:val="00817329"/>
    <w:rsid w:val="00860328"/>
    <w:rsid w:val="008A020B"/>
    <w:rsid w:val="008B1D47"/>
    <w:rsid w:val="008B2C22"/>
    <w:rsid w:val="008B5310"/>
    <w:rsid w:val="008E570A"/>
    <w:rsid w:val="00903C9B"/>
    <w:rsid w:val="00912727"/>
    <w:rsid w:val="00917E82"/>
    <w:rsid w:val="00933ED9"/>
    <w:rsid w:val="009536A7"/>
    <w:rsid w:val="009E0A13"/>
    <w:rsid w:val="00A03842"/>
    <w:rsid w:val="00A17204"/>
    <w:rsid w:val="00A30745"/>
    <w:rsid w:val="00A63BEC"/>
    <w:rsid w:val="00A7432B"/>
    <w:rsid w:val="00AC3E45"/>
    <w:rsid w:val="00B41648"/>
    <w:rsid w:val="00BA25B7"/>
    <w:rsid w:val="00C00846"/>
    <w:rsid w:val="00C25209"/>
    <w:rsid w:val="00C3018F"/>
    <w:rsid w:val="00C502EA"/>
    <w:rsid w:val="00C615DB"/>
    <w:rsid w:val="00C70D0A"/>
    <w:rsid w:val="00C96745"/>
    <w:rsid w:val="00CE5376"/>
    <w:rsid w:val="00D97AB3"/>
    <w:rsid w:val="00DB2EF8"/>
    <w:rsid w:val="00E14FC6"/>
    <w:rsid w:val="00E90736"/>
    <w:rsid w:val="00ED2B0A"/>
    <w:rsid w:val="00EE4144"/>
    <w:rsid w:val="00F3443A"/>
    <w:rsid w:val="00F479C4"/>
    <w:rsid w:val="00F64B65"/>
    <w:rsid w:val="00F67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0C6BB7"/>
  <w15:chartTrackingRefBased/>
  <w15:docId w15:val="{F5D2857D-F5B2-4552-A4D5-1FF00DEAE7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144"/>
    <w:pPr>
      <w:spacing w:after="0" w:line="240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5F78A4"/>
    <w:pPr>
      <w:keepNext/>
      <w:keepLines/>
      <w:spacing w:before="240" w:line="480" w:lineRule="auto"/>
      <w:outlineLvl w:val="0"/>
    </w:pPr>
    <w:rPr>
      <w:rFonts w:ascii="Times New Roman" w:eastAsiaTheme="majorEastAsia" w:hAnsi="Times New Roman" w:cstheme="majorBidi"/>
      <w:szCs w:val="32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5F78A4"/>
    <w:pPr>
      <w:keepNext/>
      <w:keepLines/>
      <w:spacing w:before="40" w:line="480" w:lineRule="auto"/>
      <w:outlineLvl w:val="1"/>
    </w:pPr>
    <w:rPr>
      <w:rFonts w:ascii="Times New Roman" w:eastAsiaTheme="majorEastAsia" w:hAnsi="Times New Roman" w:cstheme="majorBidi"/>
      <w:b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5F78A4"/>
    <w:pPr>
      <w:keepNext/>
      <w:keepLines/>
      <w:spacing w:before="40" w:line="480" w:lineRule="auto"/>
      <w:outlineLvl w:val="2"/>
    </w:pPr>
    <w:rPr>
      <w:rFonts w:ascii="Times New Roman" w:eastAsiaTheme="majorEastAsia" w:hAnsi="Times New Roman" w:cstheme="majorBidi"/>
      <w:b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5F78A4"/>
    <w:pPr>
      <w:keepNext/>
      <w:keepLines/>
      <w:spacing w:before="40" w:line="480" w:lineRule="auto"/>
      <w:outlineLvl w:val="3"/>
    </w:pPr>
    <w:rPr>
      <w:rFonts w:ascii="Times New Roman" w:eastAsiaTheme="majorEastAsia" w:hAnsi="Times New Roman" w:cstheme="majorBidi"/>
      <w:b/>
      <w:bCs/>
      <w:i/>
      <w:iCs/>
      <w:szCs w:val="22"/>
    </w:rPr>
  </w:style>
  <w:style w:type="paragraph" w:styleId="Heading5">
    <w:name w:val="heading 5"/>
    <w:basedOn w:val="Normal"/>
    <w:next w:val="Normal"/>
    <w:link w:val="Heading5Char"/>
    <w:autoRedefine/>
    <w:uiPriority w:val="9"/>
    <w:unhideWhenUsed/>
    <w:qFormat/>
    <w:rsid w:val="005F78A4"/>
    <w:pPr>
      <w:keepNext/>
      <w:keepLines/>
      <w:spacing w:before="40" w:line="480" w:lineRule="auto"/>
      <w:outlineLvl w:val="4"/>
    </w:pPr>
    <w:rPr>
      <w:rFonts w:ascii="Times New Roman" w:eastAsiaTheme="majorEastAsia" w:hAnsi="Times New Roman" w:cstheme="majorBidi"/>
      <w:b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430A5"/>
    <w:pPr>
      <w:keepNext/>
      <w:keepLines/>
      <w:spacing w:before="40" w:line="360" w:lineRule="auto"/>
      <w:outlineLvl w:val="5"/>
    </w:pPr>
    <w:rPr>
      <w:rFonts w:eastAsiaTheme="majorEastAsia" w:cstheme="majorBidi"/>
      <w:i/>
      <w:iCs/>
      <w:color w:val="595959" w:themeColor="text1" w:themeTint="A6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430A5"/>
    <w:pPr>
      <w:keepNext/>
      <w:keepLines/>
      <w:spacing w:before="40" w:line="360" w:lineRule="auto"/>
      <w:outlineLvl w:val="6"/>
    </w:pPr>
    <w:rPr>
      <w:rFonts w:eastAsiaTheme="majorEastAsia" w:cstheme="majorBidi"/>
      <w:color w:val="595959" w:themeColor="text1" w:themeTint="A6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430A5"/>
    <w:pPr>
      <w:keepNext/>
      <w:keepLines/>
      <w:spacing w:line="360" w:lineRule="auto"/>
      <w:outlineLvl w:val="7"/>
    </w:pPr>
    <w:rPr>
      <w:rFonts w:eastAsiaTheme="majorEastAsia" w:cstheme="majorBidi"/>
      <w:i/>
      <w:iCs/>
      <w:color w:val="272727" w:themeColor="text1" w:themeTint="D8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430A5"/>
    <w:pPr>
      <w:keepNext/>
      <w:keepLines/>
      <w:spacing w:line="360" w:lineRule="auto"/>
      <w:outlineLvl w:val="8"/>
    </w:pPr>
    <w:rPr>
      <w:rFonts w:eastAsiaTheme="majorEastAsia" w:cstheme="majorBidi"/>
      <w:color w:val="272727" w:themeColor="text1" w:themeTint="D8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78A4"/>
    <w:rPr>
      <w:rFonts w:eastAsiaTheme="majorEastAsia" w:cstheme="majorBidi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F78A4"/>
    <w:rPr>
      <w:rFonts w:eastAsiaTheme="majorEastAsia" w:cstheme="majorBidi"/>
      <w:b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5F78A4"/>
    <w:rPr>
      <w:rFonts w:eastAsiaTheme="majorEastAsia" w:cstheme="majorBidi"/>
      <w:b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F78A4"/>
    <w:rPr>
      <w:rFonts w:eastAsiaTheme="majorEastAsia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5F78A4"/>
    <w:rPr>
      <w:rFonts w:eastAsiaTheme="majorEastAsia" w:cstheme="majorBidi"/>
      <w:b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430A5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430A5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430A5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430A5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430A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430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430A5"/>
    <w:pPr>
      <w:numPr>
        <w:ilvl w:val="1"/>
      </w:numPr>
      <w:spacing w:after="160" w:line="360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430A5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430A5"/>
    <w:pPr>
      <w:spacing w:before="160" w:after="160" w:line="360" w:lineRule="auto"/>
      <w:jc w:val="center"/>
    </w:pPr>
    <w:rPr>
      <w:rFonts w:ascii="Times New Roman" w:hAnsi="Times New Roman"/>
      <w:i/>
      <w:iCs/>
      <w:color w:val="404040" w:themeColor="text1" w:themeTint="BF"/>
      <w:szCs w:val="22"/>
    </w:rPr>
  </w:style>
  <w:style w:type="character" w:customStyle="1" w:styleId="QuoteChar">
    <w:name w:val="Quote Char"/>
    <w:basedOn w:val="DefaultParagraphFont"/>
    <w:link w:val="Quote"/>
    <w:uiPriority w:val="29"/>
    <w:rsid w:val="005430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430A5"/>
    <w:pPr>
      <w:spacing w:after="160" w:line="360" w:lineRule="auto"/>
      <w:ind w:left="720"/>
      <w:contextualSpacing/>
    </w:pPr>
    <w:rPr>
      <w:rFonts w:ascii="Times New Roman" w:hAnsi="Times New Roman"/>
      <w:szCs w:val="22"/>
    </w:rPr>
  </w:style>
  <w:style w:type="character" w:styleId="IntenseEmphasis">
    <w:name w:val="Intense Emphasis"/>
    <w:basedOn w:val="DefaultParagraphFont"/>
    <w:uiPriority w:val="21"/>
    <w:qFormat/>
    <w:rsid w:val="005430A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430A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360" w:lineRule="auto"/>
      <w:ind w:left="864" w:right="864"/>
      <w:jc w:val="center"/>
    </w:pPr>
    <w:rPr>
      <w:rFonts w:ascii="Times New Roman" w:hAnsi="Times New Roman"/>
      <w:i/>
      <w:iCs/>
      <w:color w:val="0F4761" w:themeColor="accent1" w:themeShade="BF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430A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430A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5430A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430A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430A5"/>
    <w:rPr>
      <w:rFonts w:asciiTheme="minorHAnsi" w:hAnsiTheme="minorHAnsi"/>
      <w:sz w:val="20"/>
      <w:szCs w:val="20"/>
    </w:rPr>
  </w:style>
  <w:style w:type="paragraph" w:customStyle="1" w:styleId="EndNoteBibliographyTitle">
    <w:name w:val="EndNote Bibliography Title"/>
    <w:basedOn w:val="Normal"/>
    <w:link w:val="EndNoteBibliographyTitleChar"/>
    <w:rsid w:val="001505E7"/>
    <w:pPr>
      <w:jc w:val="center"/>
    </w:pPr>
    <w:rPr>
      <w:rFonts w:ascii="Aptos" w:hAnsi="Aptos"/>
      <w:noProof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1505E7"/>
    <w:rPr>
      <w:rFonts w:ascii="Aptos" w:hAnsi="Aptos"/>
      <w:noProof/>
      <w:szCs w:val="24"/>
      <w:lang w:val="en-US"/>
    </w:rPr>
  </w:style>
  <w:style w:type="paragraph" w:customStyle="1" w:styleId="EndNoteBibliography">
    <w:name w:val="EndNote Bibliography"/>
    <w:basedOn w:val="Normal"/>
    <w:link w:val="EndNoteBibliographyChar"/>
    <w:rsid w:val="001505E7"/>
    <w:rPr>
      <w:rFonts w:ascii="Aptos" w:hAnsi="Aptos"/>
      <w:noProof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1505E7"/>
    <w:rPr>
      <w:rFonts w:ascii="Aptos" w:hAnsi="Aptos"/>
      <w:noProof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1100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Bronte Mckeown</dc:creator>
  <cp:keywords/>
  <dc:description/>
  <cp:lastModifiedBy>Bronte Mckeown</cp:lastModifiedBy>
  <cp:revision>2</cp:revision>
  <dcterms:created xsi:type="dcterms:W3CDTF">2024-03-19T09:41:00Z</dcterms:created>
  <dcterms:modified xsi:type="dcterms:W3CDTF">2024-03-19T09:41:00Z</dcterms:modified>
</cp:coreProperties>
</file>