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33422" w:rsidRPr="00EF6C82" w:rsidRDefault="00833422" w:rsidP="00833422">
      <w:pPr>
        <w:pStyle w:val="Corpsdetexte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F6C82">
        <w:rPr>
          <w:rFonts w:ascii="Times New Roman" w:hAnsi="Times New Roman" w:cs="Times New Roman"/>
          <w:b/>
          <w:bCs/>
          <w:sz w:val="28"/>
          <w:szCs w:val="28"/>
        </w:rPr>
        <w:t>Table legends</w:t>
      </w:r>
    </w:p>
    <w:p w:rsidR="00833422" w:rsidRDefault="00833422" w:rsidP="00833422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3422" w:rsidRPr="00BC1381" w:rsidRDefault="00833422" w:rsidP="00833422">
      <w:pPr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Table 1. New </w:t>
      </w:r>
      <w:r w:rsidRPr="00BC1381">
        <w:rPr>
          <w:rFonts w:ascii="Times New Roman" w:hAnsi="Times New Roman" w:cs="Times New Roman" w:hint="cs"/>
          <w:b/>
          <w:bCs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 transcript patterns identified by mRNA-Seq</w:t>
      </w:r>
    </w:p>
    <w:p w:rsidR="00833422" w:rsidRPr="00BC1381" w:rsidRDefault="00833422" w:rsidP="00833422">
      <w:pPr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sz w:val="28"/>
          <w:szCs w:val="28"/>
        </w:rPr>
        <w:t>T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he 5 new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exons that were identified in new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transcript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patterns are listed,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as are the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previously identified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EX5 exons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, with the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details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of each transcript structure and their relative abundance in the different cell lines. 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Already known </w:t>
      </w:r>
      <w:r w:rsidRPr="00BC1381">
        <w:rPr>
          <w:rFonts w:ascii="Times New Roman" w:hAnsi="Times New Roman" w:cs="Times New Roman" w:hint="cs"/>
          <w:i/>
          <w:iCs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exons </w:t>
      </w:r>
      <w:r>
        <w:rPr>
          <w:rFonts w:ascii="Times New Roman" w:eastAsia="Times New Roman" w:hAnsi="Times New Roman" w:cs="Times New Roman"/>
          <w:sz w:val="28"/>
          <w:szCs w:val="28"/>
        </w:rPr>
        <w:t>exhibiting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size/sequence modifications and included in seven new </w:t>
      </w:r>
      <w:r w:rsidRPr="00BC1381">
        <w:rPr>
          <w:rFonts w:ascii="Times New Roman" w:hAnsi="Times New Roman" w:cs="Times New Roman" w:hint="cs"/>
          <w:i/>
          <w:iCs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transcripts are listed, with detailed structures of these new mRNAs. </w:t>
      </w:r>
      <w:r>
        <w:rPr>
          <w:rFonts w:ascii="Times New Roman" w:eastAsia="Times New Roman" w:hAnsi="Times New Roman" w:cs="Times New Roman"/>
          <w:sz w:val="28"/>
          <w:szCs w:val="28"/>
        </w:rPr>
        <w:t>One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of </w:t>
      </w:r>
      <w:r>
        <w:rPr>
          <w:rFonts w:ascii="Times New Roman" w:eastAsia="Times New Roman" w:hAnsi="Times New Roman" w:cs="Times New Roman"/>
          <w:sz w:val="28"/>
          <w:szCs w:val="28"/>
        </w:rPr>
        <w:t>these mutations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started from exon 2 (T06-07-08), and </w:t>
      </w:r>
      <w:r>
        <w:rPr>
          <w:rFonts w:ascii="Times New Roman" w:eastAsia="Times New Roman" w:hAnsi="Times New Roman" w:cs="Times New Roman"/>
          <w:sz w:val="28"/>
          <w:szCs w:val="28"/>
        </w:rPr>
        <w:t>the other started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from exon 4 (T20-21; T28-29). All observed modifications for each of these exons are listed.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Notably,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EX2 is never modified in this pattern but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rather is modified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mainly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by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>EX4, EX7 and EX6.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The two last mRNAs, T37 and T38, emerged from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the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gene fusion of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and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LINC02265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resulting from long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distance splicing of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exon 4 to </w:t>
      </w:r>
      <w:r w:rsidRPr="00BC1381">
        <w:rPr>
          <w:rFonts w:ascii="Times New Roman" w:hAnsi="Times New Roman" w:cs="Times New Roman" w:hint="cs"/>
          <w:i/>
          <w:iCs/>
          <w:color w:val="000000"/>
          <w:sz w:val="28"/>
          <w:szCs w:val="28"/>
        </w:rPr>
        <w:t>LINC02265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 exons 4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and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5 (T37) or exons 4, 4B,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and </w:t>
      </w:r>
      <w:r w:rsidRPr="00BC1381">
        <w:rPr>
          <w:rFonts w:ascii="Times New Roman" w:hAnsi="Times New Roman" w:cs="Times New Roman" w:hint="cs"/>
          <w:color w:val="000000"/>
          <w:sz w:val="28"/>
          <w:szCs w:val="28"/>
        </w:rPr>
        <w:t xml:space="preserve">5 (T38). </w:t>
      </w:r>
      <w:r w:rsidRPr="00BC1381">
        <w:rPr>
          <w:rFonts w:ascii="Times New Roman" w:eastAsia="Times New Roman" w:hAnsi="Times New Roman" w:cs="Times New Roman" w:hint="cs"/>
          <w:color w:val="000000"/>
          <w:sz w:val="28"/>
          <w:szCs w:val="28"/>
        </w:rPr>
        <w:t xml:space="preserve">All average transcript frequencies were calculated without taking into account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the </w:t>
      </w:r>
      <w:r w:rsidRPr="00BC1381">
        <w:rPr>
          <w:rFonts w:ascii="Times New Roman" w:eastAsia="Times New Roman" w:hAnsi="Times New Roman" w:cs="Times New Roman" w:hint="cs"/>
          <w:color w:val="000000"/>
          <w:sz w:val="28"/>
          <w:szCs w:val="28"/>
        </w:rPr>
        <w:t xml:space="preserve">HL60 control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cell</w:t>
      </w:r>
      <w:r w:rsidRPr="00BC1381">
        <w:rPr>
          <w:rFonts w:ascii="Times New Roman" w:eastAsia="Times New Roman" w:hAnsi="Times New Roman" w:cs="Times New Roman" w:hint="cs"/>
          <w:color w:val="000000"/>
          <w:sz w:val="28"/>
          <w:szCs w:val="28"/>
        </w:rPr>
        <w:t xml:space="preserve"> values.</w:t>
      </w:r>
    </w:p>
    <w:p w:rsidR="00833422" w:rsidRPr="00BC1381" w:rsidRDefault="00833422" w:rsidP="00833422">
      <w:pPr>
        <w:suppressAutoHyphens w:val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en-GB"/>
        </w:rPr>
      </w:pPr>
    </w:p>
    <w:p w:rsidR="00833422" w:rsidRPr="00BC1381" w:rsidRDefault="00833422" w:rsidP="00833422">
      <w:pPr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Table 2.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New </w:t>
      </w:r>
      <w:r w:rsidRPr="00BC1381">
        <w:rPr>
          <w:rFonts w:ascii="Times New Roman" w:hAnsi="Times New Roman" w:cs="Times New Roman" w:hint="cs"/>
          <w:b/>
          <w:bCs/>
          <w:i/>
          <w:iCs/>
          <w:color w:val="000000"/>
          <w:sz w:val="28"/>
          <w:szCs w:val="28"/>
        </w:rPr>
        <w:t>RHOH</w:t>
      </w:r>
      <w:r w:rsidRPr="00BC1381">
        <w:rPr>
          <w:rFonts w:ascii="Times New Roman" w:hAnsi="Times New Roman" w:cs="Times New Roman" w:hint="cs"/>
          <w:b/>
          <w:bCs/>
          <w:color w:val="000000"/>
          <w:sz w:val="28"/>
          <w:szCs w:val="28"/>
        </w:rPr>
        <w:t xml:space="preserve"> transcript levels as a function of differentiation in the Lila-1 cell line following PMA treatment</w:t>
      </w:r>
    </w:p>
    <w:p w:rsidR="00833422" w:rsidRPr="00BC1381" w:rsidRDefault="00833422" w:rsidP="00833422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381">
        <w:rPr>
          <w:rFonts w:ascii="Times New Roman" w:hAnsi="Times New Roman" w:cs="Times New Roman" w:hint="cs"/>
          <w:sz w:val="28"/>
          <w:szCs w:val="28"/>
        </w:rPr>
        <w:t>Transcript level (%) differences of 10 transcripts in Lila-1 cells following PMA treatment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or not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, and the resulting fold changes </w:t>
      </w:r>
      <w:r>
        <w:rPr>
          <w:rFonts w:ascii="Times New Roman" w:eastAsia="Times New Roman" w:hAnsi="Times New Roman" w:cs="Times New Roman"/>
          <w:sz w:val="28"/>
          <w:szCs w:val="28"/>
        </w:rPr>
        <w:t>ranged</w:t>
      </w:r>
      <w:r w:rsidRPr="00BC1381">
        <w:rPr>
          <w:rFonts w:ascii="Times New Roman" w:hAnsi="Times New Roman" w:cs="Times New Roman" w:hint="cs"/>
          <w:sz w:val="28"/>
          <w:szCs w:val="28"/>
        </w:rPr>
        <w:t xml:space="preserve"> from -96 to +44.7.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Downregulation</w:t>
      </w:r>
      <w:r w:rsidRPr="00BC1381">
        <w:rPr>
          <w:rFonts w:ascii="Times New Roman" w:hAnsi="Times New Roman" w:cs="Times New Roman" w:hint="cs"/>
          <w:bCs/>
          <w:sz w:val="28"/>
          <w:szCs w:val="28"/>
        </w:rPr>
        <w:t xml:space="preserve"> of the T12 transcript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was</w:t>
      </w:r>
      <w:r w:rsidRPr="00BC1381">
        <w:rPr>
          <w:rFonts w:ascii="Times New Roman" w:hAnsi="Times New Roman" w:cs="Times New Roman" w:hint="cs"/>
          <w:bCs/>
          <w:sz w:val="28"/>
          <w:szCs w:val="28"/>
        </w:rPr>
        <w:t xml:space="preserve"> observed in most of the tested B-cell lines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beginning at</w:t>
      </w:r>
      <w:r w:rsidRPr="00BC1381">
        <w:rPr>
          <w:rFonts w:ascii="Times New Roman" w:hAnsi="Times New Roman" w:cs="Times New Roman" w:hint="cs"/>
          <w:bCs/>
          <w:sz w:val="28"/>
          <w:szCs w:val="28"/>
        </w:rPr>
        <w:t xml:space="preserve"> earlier differentiation stages compared to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that in </w:t>
      </w:r>
      <w:r w:rsidRPr="00BC1381">
        <w:rPr>
          <w:rFonts w:ascii="Times New Roman" w:hAnsi="Times New Roman" w:cs="Times New Roman" w:hint="cs"/>
          <w:bCs/>
          <w:sz w:val="28"/>
          <w:szCs w:val="28"/>
        </w:rPr>
        <w:t>plasma cells.</w:t>
      </w:r>
    </w:p>
    <w:p w:rsidR="00833422" w:rsidRPr="0015678C" w:rsidRDefault="00833422" w:rsidP="00833422">
      <w:pPr>
        <w:pStyle w:val="Corpsdetexte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GB"/>
        </w:rPr>
      </w:pPr>
    </w:p>
    <w:p w:rsidR="00833422" w:rsidRPr="00833422" w:rsidRDefault="00833422">
      <w:pPr>
        <w:rPr>
          <w:lang w:val="en-GB"/>
        </w:rPr>
      </w:pPr>
    </w:p>
    <w:sectPr w:rsidR="00833422" w:rsidRPr="008334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422"/>
    <w:rsid w:val="0083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E022781C-DB32-2F4A-80E4-9F24E8255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422"/>
    <w:pPr>
      <w:suppressAutoHyphens/>
    </w:pPr>
    <w:rPr>
      <w:rFonts w:eastAsiaTheme="minorEastAsia"/>
      <w:kern w:val="0"/>
      <w:lang w:val="en-US"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833422"/>
    <w:pPr>
      <w:spacing w:after="140" w:line="276" w:lineRule="auto"/>
    </w:pPr>
  </w:style>
  <w:style w:type="character" w:customStyle="1" w:styleId="CorpsdetexteCar">
    <w:name w:val="Corps de texte Car"/>
    <w:basedOn w:val="Policepardfaut"/>
    <w:link w:val="Corpsdetexte"/>
    <w:rsid w:val="00833422"/>
    <w:rPr>
      <w:rFonts w:eastAsiaTheme="minorEastAsia"/>
      <w:kern w:val="0"/>
      <w:lang w:val="en-US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</dc:creator>
  <cp:keywords/>
  <dc:description/>
  <cp:lastModifiedBy>fred</cp:lastModifiedBy>
  <cp:revision>1</cp:revision>
  <dcterms:created xsi:type="dcterms:W3CDTF">2024-03-29T08:49:00Z</dcterms:created>
  <dcterms:modified xsi:type="dcterms:W3CDTF">2024-03-29T08:49:00Z</dcterms:modified>
</cp:coreProperties>
</file>