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AA2FE" w14:textId="77777777" w:rsidR="002D0DA4" w:rsidRPr="00E05CB9" w:rsidRDefault="002D0DA4" w:rsidP="002D0DA4">
      <w:pPr>
        <w:textAlignment w:val="baseline"/>
        <w:rPr>
          <w:rFonts w:eastAsia="Times New Roman" w:cstheme="minorHAnsi"/>
          <w:i/>
          <w:iCs/>
          <w:lang w:val="en-US" w:eastAsia="en-NZ"/>
        </w:rPr>
      </w:pPr>
      <w:r>
        <w:rPr>
          <w:rFonts w:eastAsia="Times New Roman" w:cstheme="minorHAnsi"/>
          <w:b/>
          <w:bCs/>
          <w:lang w:eastAsia="en-NZ"/>
        </w:rPr>
        <w:t>Appendix 1</w:t>
      </w:r>
      <w:r>
        <w:rPr>
          <w:rFonts w:eastAsia="Times New Roman" w:cstheme="minorHAnsi"/>
          <w:lang w:eastAsia="en-NZ"/>
        </w:rPr>
        <w:t xml:space="preserve">: </w:t>
      </w:r>
      <w:r w:rsidRPr="00E05CB9">
        <w:rPr>
          <w:rFonts w:eastAsia="Times New Roman" w:cstheme="minorHAnsi"/>
          <w:i/>
          <w:iCs/>
          <w:lang w:eastAsia="en-NZ"/>
        </w:rPr>
        <w:t>Quality assessment (CASP tool) results</w:t>
      </w:r>
      <w:r w:rsidRPr="00E05CB9">
        <w:rPr>
          <w:rFonts w:eastAsia="Times New Roman" w:cstheme="minorHAnsi"/>
          <w:i/>
          <w:iCs/>
          <w:lang w:val="en-US" w:eastAsia="en-NZ"/>
        </w:rPr>
        <w:t> 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6"/>
        <w:gridCol w:w="558"/>
        <w:gridCol w:w="558"/>
        <w:gridCol w:w="558"/>
        <w:gridCol w:w="558"/>
        <w:gridCol w:w="558"/>
        <w:gridCol w:w="558"/>
        <w:gridCol w:w="558"/>
        <w:gridCol w:w="558"/>
      </w:tblGrid>
      <w:tr w:rsidR="002D0DA4" w:rsidRPr="00561C2F" w14:paraId="3F62BA3A" w14:textId="77777777" w:rsidTr="00371CA5">
        <w:trPr>
          <w:cantSplit/>
          <w:trHeight w:val="2408"/>
        </w:trPr>
        <w:tc>
          <w:tcPr>
            <w:tcW w:w="22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2FBBEA5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  <w:b/>
                <w:bCs/>
              </w:rPr>
            </w:pPr>
            <w:r w:rsidRPr="00561C2F">
              <w:rPr>
                <w:rFonts w:cstheme="minorHAnsi"/>
                <w:b/>
                <w:bCs/>
              </w:rPr>
              <w:t>Study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7ECD87A5" w14:textId="77777777" w:rsidR="002D0DA4" w:rsidRPr="00561C2F" w:rsidRDefault="002D0DA4" w:rsidP="00371CA5">
            <w:pPr>
              <w:spacing w:before="60" w:after="60" w:line="240" w:lineRule="auto"/>
              <w:ind w:left="113" w:right="113"/>
              <w:rPr>
                <w:rFonts w:cstheme="minorHAnsi"/>
                <w:b/>
                <w:bCs/>
              </w:rPr>
            </w:pPr>
            <w:r w:rsidRPr="00561C2F">
              <w:rPr>
                <w:rFonts w:cstheme="minorHAnsi"/>
                <w:b/>
                <w:bCs/>
              </w:rPr>
              <w:t>Bamford et al., 2017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2DD9BEA0" w14:textId="77777777" w:rsidR="002D0DA4" w:rsidRPr="00561C2F" w:rsidRDefault="002D0DA4" w:rsidP="00371CA5">
            <w:pPr>
              <w:spacing w:before="60" w:after="60" w:line="240" w:lineRule="auto"/>
              <w:ind w:left="113" w:right="113"/>
              <w:rPr>
                <w:rFonts w:cstheme="minorHAnsi"/>
                <w:b/>
                <w:bCs/>
              </w:rPr>
            </w:pPr>
            <w:proofErr w:type="spellStart"/>
            <w:r w:rsidRPr="00561C2F">
              <w:rPr>
                <w:rFonts w:cstheme="minorHAnsi"/>
                <w:b/>
                <w:bCs/>
              </w:rPr>
              <w:t>Caeiro</w:t>
            </w:r>
            <w:proofErr w:type="spellEnd"/>
            <w:r w:rsidRPr="00561C2F">
              <w:rPr>
                <w:rFonts w:cstheme="minorHAnsi"/>
                <w:b/>
                <w:bCs/>
              </w:rPr>
              <w:t> et al., 2019 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1572D95E" w14:textId="77777777" w:rsidR="002D0DA4" w:rsidRPr="00561C2F" w:rsidRDefault="002D0DA4" w:rsidP="00371CA5">
            <w:pPr>
              <w:spacing w:before="60" w:after="60" w:line="240" w:lineRule="auto"/>
              <w:ind w:left="113" w:right="113"/>
              <w:rPr>
                <w:rFonts w:cstheme="minorHAnsi"/>
                <w:b/>
                <w:bCs/>
              </w:rPr>
            </w:pPr>
            <w:r w:rsidRPr="00561C2F">
              <w:rPr>
                <w:rFonts w:cstheme="minorHAnsi"/>
                <w:b/>
                <w:bCs/>
              </w:rPr>
              <w:t>Hsu et al., 2019  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7209AB6F" w14:textId="77777777" w:rsidR="002D0DA4" w:rsidRPr="00561C2F" w:rsidRDefault="002D0DA4" w:rsidP="00371CA5">
            <w:pPr>
              <w:spacing w:before="60" w:after="60" w:line="240" w:lineRule="auto"/>
              <w:ind w:left="113" w:right="113"/>
              <w:rPr>
                <w:rFonts w:cstheme="minorHAnsi"/>
                <w:b/>
                <w:bCs/>
              </w:rPr>
            </w:pPr>
            <w:r w:rsidRPr="00561C2F">
              <w:rPr>
                <w:rFonts w:cstheme="minorHAnsi"/>
                <w:b/>
                <w:bCs/>
              </w:rPr>
              <w:t> </w:t>
            </w:r>
            <w:proofErr w:type="spellStart"/>
            <w:r w:rsidRPr="00561C2F">
              <w:rPr>
                <w:rFonts w:cstheme="minorHAnsi"/>
                <w:b/>
                <w:bCs/>
              </w:rPr>
              <w:t>Karstens</w:t>
            </w:r>
            <w:proofErr w:type="spellEnd"/>
            <w:r w:rsidRPr="00561C2F">
              <w:rPr>
                <w:rFonts w:cstheme="minorHAnsi"/>
                <w:b/>
                <w:bCs/>
              </w:rPr>
              <w:t xml:space="preserve"> et al., 2015 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7802BBAE" w14:textId="77777777" w:rsidR="002D0DA4" w:rsidRPr="00561C2F" w:rsidRDefault="002D0DA4" w:rsidP="00371CA5">
            <w:pPr>
              <w:spacing w:before="60" w:after="60" w:line="240" w:lineRule="auto"/>
              <w:ind w:left="113" w:right="113"/>
              <w:rPr>
                <w:rFonts w:cstheme="minorHAnsi"/>
                <w:b/>
                <w:bCs/>
              </w:rPr>
            </w:pPr>
            <w:proofErr w:type="spellStart"/>
            <w:r w:rsidRPr="00561C2F">
              <w:rPr>
                <w:rFonts w:cstheme="minorHAnsi"/>
                <w:b/>
                <w:bCs/>
              </w:rPr>
              <w:t>Karstens</w:t>
            </w:r>
            <w:proofErr w:type="spellEnd"/>
            <w:r w:rsidRPr="00561C2F">
              <w:rPr>
                <w:rFonts w:cstheme="minorHAnsi"/>
                <w:b/>
                <w:bCs/>
              </w:rPr>
              <w:t xml:space="preserve"> et al., 2018 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hideMark/>
          </w:tcPr>
          <w:p w14:paraId="1BE6F3E1" w14:textId="77777777" w:rsidR="002D0DA4" w:rsidRPr="00561C2F" w:rsidRDefault="002D0DA4" w:rsidP="00371CA5">
            <w:pPr>
              <w:spacing w:before="60" w:after="60" w:line="240" w:lineRule="auto"/>
              <w:ind w:left="113" w:right="113"/>
              <w:rPr>
                <w:rFonts w:cstheme="minorHAnsi"/>
                <w:b/>
                <w:bCs/>
              </w:rPr>
            </w:pPr>
            <w:r w:rsidRPr="00561C2F">
              <w:rPr>
                <w:rFonts w:cstheme="minorHAnsi"/>
                <w:b/>
                <w:bCs/>
              </w:rPr>
              <w:t>Sanders et    al., 2011 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0626C759" w14:textId="77777777" w:rsidR="002D0DA4" w:rsidRPr="00561C2F" w:rsidRDefault="002D0DA4" w:rsidP="00371CA5">
            <w:pPr>
              <w:spacing w:before="60" w:after="60" w:line="240" w:lineRule="auto"/>
              <w:ind w:left="113" w:right="113"/>
              <w:rPr>
                <w:rFonts w:cstheme="minorHAnsi"/>
                <w:b/>
                <w:bCs/>
              </w:rPr>
            </w:pPr>
            <w:r w:rsidRPr="00561C2F">
              <w:rPr>
                <w:rFonts w:cstheme="minorHAnsi"/>
                <w:b/>
                <w:bCs/>
              </w:rPr>
              <w:t>Sanders et al., 2014 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18BA552F" w14:textId="77777777" w:rsidR="002D0DA4" w:rsidRPr="00561C2F" w:rsidRDefault="002D0DA4" w:rsidP="00371CA5">
            <w:pPr>
              <w:spacing w:before="60" w:after="60" w:line="240" w:lineRule="auto"/>
              <w:ind w:left="113" w:right="113"/>
              <w:rPr>
                <w:rFonts w:cstheme="minorHAnsi"/>
                <w:b/>
                <w:bCs/>
              </w:rPr>
            </w:pPr>
            <w:r w:rsidRPr="00561C2F">
              <w:rPr>
                <w:rFonts w:cstheme="minorHAnsi"/>
                <w:b/>
                <w:bCs/>
              </w:rPr>
              <w:t>Saunders et al., 2016</w:t>
            </w:r>
          </w:p>
        </w:tc>
      </w:tr>
      <w:tr w:rsidR="002D0DA4" w:rsidRPr="00561C2F" w14:paraId="03A95902" w14:textId="77777777" w:rsidTr="00371CA5">
        <w:trPr>
          <w:trHeight w:val="306"/>
        </w:trPr>
        <w:tc>
          <w:tcPr>
            <w:tcW w:w="2225" w:type="pct"/>
            <w:tcBorders>
              <w:top w:val="single" w:sz="4" w:space="0" w:color="auto"/>
            </w:tcBorders>
            <w:noWrap/>
            <w:hideMark/>
          </w:tcPr>
          <w:p w14:paraId="498F07DB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Clear statement of aims </w:t>
            </w:r>
          </w:p>
        </w:tc>
        <w:tc>
          <w:tcPr>
            <w:tcW w:w="347" w:type="pct"/>
            <w:tcBorders>
              <w:top w:val="single" w:sz="4" w:space="0" w:color="auto"/>
            </w:tcBorders>
            <w:noWrap/>
            <w:hideMark/>
          </w:tcPr>
          <w:p w14:paraId="0F2D2CA9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tcBorders>
              <w:top w:val="single" w:sz="4" w:space="0" w:color="auto"/>
            </w:tcBorders>
            <w:noWrap/>
            <w:hideMark/>
          </w:tcPr>
          <w:p w14:paraId="5317098A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tcBorders>
              <w:top w:val="single" w:sz="4" w:space="0" w:color="auto"/>
            </w:tcBorders>
            <w:noWrap/>
            <w:hideMark/>
          </w:tcPr>
          <w:p w14:paraId="35D5CB2D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tcBorders>
              <w:top w:val="single" w:sz="4" w:space="0" w:color="auto"/>
            </w:tcBorders>
            <w:noWrap/>
            <w:hideMark/>
          </w:tcPr>
          <w:p w14:paraId="65E0413B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tcBorders>
              <w:top w:val="single" w:sz="4" w:space="0" w:color="auto"/>
            </w:tcBorders>
            <w:noWrap/>
            <w:hideMark/>
          </w:tcPr>
          <w:p w14:paraId="67336400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tcBorders>
              <w:top w:val="single" w:sz="4" w:space="0" w:color="auto"/>
            </w:tcBorders>
            <w:noWrap/>
            <w:hideMark/>
          </w:tcPr>
          <w:p w14:paraId="39903F99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tcBorders>
              <w:top w:val="single" w:sz="4" w:space="0" w:color="auto"/>
            </w:tcBorders>
            <w:noWrap/>
            <w:hideMark/>
          </w:tcPr>
          <w:p w14:paraId="6DE4A420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tcBorders>
              <w:top w:val="single" w:sz="4" w:space="0" w:color="auto"/>
            </w:tcBorders>
            <w:noWrap/>
            <w:hideMark/>
          </w:tcPr>
          <w:p w14:paraId="77794DC4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</w:tr>
      <w:tr w:rsidR="002D0DA4" w:rsidRPr="00561C2F" w14:paraId="55DAB163" w14:textId="77777777" w:rsidTr="00371CA5">
        <w:trPr>
          <w:trHeight w:val="437"/>
        </w:trPr>
        <w:tc>
          <w:tcPr>
            <w:tcW w:w="2225" w:type="pct"/>
            <w:noWrap/>
            <w:hideMark/>
          </w:tcPr>
          <w:p w14:paraId="12C85E7F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 xml:space="preserve">Appropriate methodology  </w:t>
            </w:r>
          </w:p>
        </w:tc>
        <w:tc>
          <w:tcPr>
            <w:tcW w:w="347" w:type="pct"/>
            <w:noWrap/>
            <w:hideMark/>
          </w:tcPr>
          <w:p w14:paraId="2BDDED87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7BEE2124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797A5EC1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66921BE8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0E456E9F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18B18D5A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6E886306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014BD944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</w:tr>
      <w:tr w:rsidR="002D0DA4" w:rsidRPr="00561C2F" w14:paraId="242DD74A" w14:textId="77777777" w:rsidTr="00371CA5">
        <w:trPr>
          <w:trHeight w:val="306"/>
        </w:trPr>
        <w:tc>
          <w:tcPr>
            <w:tcW w:w="2225" w:type="pct"/>
            <w:noWrap/>
            <w:hideMark/>
          </w:tcPr>
          <w:p w14:paraId="41D3F8D6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 xml:space="preserve">Appropriate research design  </w:t>
            </w:r>
          </w:p>
        </w:tc>
        <w:tc>
          <w:tcPr>
            <w:tcW w:w="347" w:type="pct"/>
            <w:noWrap/>
            <w:hideMark/>
          </w:tcPr>
          <w:p w14:paraId="7BFDEED3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57C0009F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7BE4CA38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132ECD38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05838F06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23129D11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1C205E62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20D19AD6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</w:tr>
      <w:tr w:rsidR="002D0DA4" w:rsidRPr="00561C2F" w14:paraId="73694760" w14:textId="77777777" w:rsidTr="00371CA5">
        <w:trPr>
          <w:trHeight w:val="306"/>
        </w:trPr>
        <w:tc>
          <w:tcPr>
            <w:tcW w:w="2225" w:type="pct"/>
            <w:noWrap/>
            <w:hideMark/>
          </w:tcPr>
          <w:p w14:paraId="0DA8F9AB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 xml:space="preserve">Appropriate recruitment strategy  </w:t>
            </w:r>
          </w:p>
        </w:tc>
        <w:tc>
          <w:tcPr>
            <w:tcW w:w="347" w:type="pct"/>
            <w:noWrap/>
            <w:hideMark/>
          </w:tcPr>
          <w:p w14:paraId="267EC90C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68F3A67A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66467D58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N</w:t>
            </w:r>
          </w:p>
        </w:tc>
        <w:tc>
          <w:tcPr>
            <w:tcW w:w="347" w:type="pct"/>
            <w:noWrap/>
            <w:hideMark/>
          </w:tcPr>
          <w:p w14:paraId="39438FCE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N</w:t>
            </w:r>
          </w:p>
        </w:tc>
        <w:tc>
          <w:tcPr>
            <w:tcW w:w="347" w:type="pct"/>
            <w:noWrap/>
            <w:hideMark/>
          </w:tcPr>
          <w:p w14:paraId="6FF0AED2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7F6F9816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772A701C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321BE692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</w:tr>
      <w:tr w:rsidR="002D0DA4" w:rsidRPr="00561C2F" w14:paraId="6051798A" w14:textId="77777777" w:rsidTr="00371CA5">
        <w:trPr>
          <w:trHeight w:val="306"/>
        </w:trPr>
        <w:tc>
          <w:tcPr>
            <w:tcW w:w="2225" w:type="pct"/>
            <w:noWrap/>
            <w:hideMark/>
          </w:tcPr>
          <w:p w14:paraId="28E43400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Data collected appropriately to address research issue</w:t>
            </w:r>
          </w:p>
        </w:tc>
        <w:tc>
          <w:tcPr>
            <w:tcW w:w="347" w:type="pct"/>
            <w:noWrap/>
            <w:hideMark/>
          </w:tcPr>
          <w:p w14:paraId="55AB9CDF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33ADEBAF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323755CB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0FE30F96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14D9A1DF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7C239A36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7CDFFE47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382AE2F4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</w:tr>
      <w:tr w:rsidR="002D0DA4" w:rsidRPr="00561C2F" w14:paraId="3822629B" w14:textId="77777777" w:rsidTr="00371CA5">
        <w:trPr>
          <w:trHeight w:val="306"/>
        </w:trPr>
        <w:tc>
          <w:tcPr>
            <w:tcW w:w="2225" w:type="pct"/>
            <w:noWrap/>
            <w:hideMark/>
          </w:tcPr>
          <w:p w14:paraId="30B0873D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Relationship between research and participants considered </w:t>
            </w:r>
          </w:p>
        </w:tc>
        <w:tc>
          <w:tcPr>
            <w:tcW w:w="347" w:type="pct"/>
            <w:noWrap/>
            <w:hideMark/>
          </w:tcPr>
          <w:p w14:paraId="7F40FC68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N</w:t>
            </w:r>
          </w:p>
        </w:tc>
        <w:tc>
          <w:tcPr>
            <w:tcW w:w="347" w:type="pct"/>
            <w:noWrap/>
            <w:hideMark/>
          </w:tcPr>
          <w:p w14:paraId="7B202C65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N</w:t>
            </w:r>
          </w:p>
        </w:tc>
        <w:tc>
          <w:tcPr>
            <w:tcW w:w="347" w:type="pct"/>
            <w:noWrap/>
            <w:hideMark/>
          </w:tcPr>
          <w:p w14:paraId="1C542065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N</w:t>
            </w:r>
          </w:p>
        </w:tc>
        <w:tc>
          <w:tcPr>
            <w:tcW w:w="347" w:type="pct"/>
            <w:noWrap/>
            <w:hideMark/>
          </w:tcPr>
          <w:p w14:paraId="626B865A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N</w:t>
            </w:r>
          </w:p>
        </w:tc>
        <w:tc>
          <w:tcPr>
            <w:tcW w:w="347" w:type="pct"/>
            <w:noWrap/>
            <w:hideMark/>
          </w:tcPr>
          <w:p w14:paraId="520E055C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N</w:t>
            </w:r>
          </w:p>
        </w:tc>
        <w:tc>
          <w:tcPr>
            <w:tcW w:w="347" w:type="pct"/>
            <w:noWrap/>
            <w:hideMark/>
          </w:tcPr>
          <w:p w14:paraId="7EF06C04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686CCE3C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N</w:t>
            </w:r>
          </w:p>
        </w:tc>
        <w:tc>
          <w:tcPr>
            <w:tcW w:w="347" w:type="pct"/>
            <w:noWrap/>
            <w:hideMark/>
          </w:tcPr>
          <w:p w14:paraId="3130CC82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</w:tr>
      <w:tr w:rsidR="002D0DA4" w:rsidRPr="00561C2F" w14:paraId="4F78B3A0" w14:textId="77777777" w:rsidTr="00371CA5">
        <w:trPr>
          <w:trHeight w:val="306"/>
        </w:trPr>
        <w:tc>
          <w:tcPr>
            <w:tcW w:w="2225" w:type="pct"/>
            <w:noWrap/>
            <w:hideMark/>
          </w:tcPr>
          <w:p w14:paraId="1A2DA3CF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Ethical consideration</w:t>
            </w:r>
          </w:p>
        </w:tc>
        <w:tc>
          <w:tcPr>
            <w:tcW w:w="347" w:type="pct"/>
            <w:noWrap/>
            <w:hideMark/>
          </w:tcPr>
          <w:p w14:paraId="63F20B52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57A941CC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134E165D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35BCACCD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223E0519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405654A4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4AF9F922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72D77A38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</w:tr>
      <w:tr w:rsidR="002D0DA4" w:rsidRPr="00561C2F" w14:paraId="03CF3F2D" w14:textId="77777777" w:rsidTr="00371CA5">
        <w:trPr>
          <w:trHeight w:val="306"/>
        </w:trPr>
        <w:tc>
          <w:tcPr>
            <w:tcW w:w="2225" w:type="pct"/>
            <w:noWrap/>
            <w:hideMark/>
          </w:tcPr>
          <w:p w14:paraId="648FCF93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Rigorous data analysis</w:t>
            </w:r>
          </w:p>
        </w:tc>
        <w:tc>
          <w:tcPr>
            <w:tcW w:w="347" w:type="pct"/>
            <w:noWrap/>
            <w:hideMark/>
          </w:tcPr>
          <w:p w14:paraId="7C1B1B0E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36E9F46D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4852DBAE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2DC27323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N</w:t>
            </w:r>
          </w:p>
        </w:tc>
        <w:tc>
          <w:tcPr>
            <w:tcW w:w="347" w:type="pct"/>
            <w:noWrap/>
            <w:hideMark/>
          </w:tcPr>
          <w:p w14:paraId="17C7BFC9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65155317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7E2187B9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6760B366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</w:tr>
      <w:tr w:rsidR="002D0DA4" w:rsidRPr="00561C2F" w14:paraId="249AE6C9" w14:textId="77777777" w:rsidTr="00371CA5">
        <w:trPr>
          <w:trHeight w:val="306"/>
        </w:trPr>
        <w:tc>
          <w:tcPr>
            <w:tcW w:w="2225" w:type="pct"/>
            <w:noWrap/>
            <w:hideMark/>
          </w:tcPr>
          <w:p w14:paraId="40B76323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Clear statement findings</w:t>
            </w:r>
          </w:p>
        </w:tc>
        <w:tc>
          <w:tcPr>
            <w:tcW w:w="347" w:type="pct"/>
            <w:noWrap/>
            <w:hideMark/>
          </w:tcPr>
          <w:p w14:paraId="5662FB9F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2E5BEEA9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17DF9274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7702236F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28165B7A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7CC01E6D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715C23E5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noWrap/>
            <w:hideMark/>
          </w:tcPr>
          <w:p w14:paraId="76DA0265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</w:tr>
      <w:tr w:rsidR="002D0DA4" w:rsidRPr="00561C2F" w14:paraId="1522F520" w14:textId="77777777" w:rsidTr="00371CA5">
        <w:trPr>
          <w:trHeight w:val="306"/>
        </w:trPr>
        <w:tc>
          <w:tcPr>
            <w:tcW w:w="2225" w:type="pct"/>
            <w:tcBorders>
              <w:bottom w:val="single" w:sz="4" w:space="0" w:color="auto"/>
            </w:tcBorders>
            <w:noWrap/>
            <w:hideMark/>
          </w:tcPr>
          <w:p w14:paraId="65947DDD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Value of research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noWrap/>
            <w:hideMark/>
          </w:tcPr>
          <w:p w14:paraId="0CAD871E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noWrap/>
            <w:hideMark/>
          </w:tcPr>
          <w:p w14:paraId="782538BA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noWrap/>
            <w:hideMark/>
          </w:tcPr>
          <w:p w14:paraId="46FE2591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noWrap/>
            <w:hideMark/>
          </w:tcPr>
          <w:p w14:paraId="1EF3F808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noWrap/>
            <w:hideMark/>
          </w:tcPr>
          <w:p w14:paraId="107F01E8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noWrap/>
            <w:hideMark/>
          </w:tcPr>
          <w:p w14:paraId="7378E131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noWrap/>
            <w:hideMark/>
          </w:tcPr>
          <w:p w14:paraId="7F6412AD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noWrap/>
            <w:hideMark/>
          </w:tcPr>
          <w:p w14:paraId="3D2D7D0B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</w:rPr>
            </w:pPr>
            <w:r w:rsidRPr="00561C2F">
              <w:rPr>
                <w:rFonts w:cstheme="minorHAnsi"/>
              </w:rPr>
              <w:t>Y</w:t>
            </w:r>
          </w:p>
        </w:tc>
      </w:tr>
      <w:tr w:rsidR="002D0DA4" w:rsidRPr="00561C2F" w14:paraId="40DBA8FD" w14:textId="77777777" w:rsidTr="00371CA5">
        <w:trPr>
          <w:trHeight w:val="299"/>
        </w:trPr>
        <w:tc>
          <w:tcPr>
            <w:tcW w:w="222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</w:tcPr>
          <w:p w14:paraId="79229634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  <w:b/>
                <w:bCs/>
              </w:rPr>
            </w:pPr>
            <w:r w:rsidRPr="00561C2F">
              <w:rPr>
                <w:rFonts w:cstheme="minorHAnsi"/>
                <w:b/>
                <w:bCs/>
              </w:rPr>
              <w:t>TOTAL (yes/10)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</w:tcPr>
          <w:p w14:paraId="3EE930F7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  <w:b/>
                <w:bCs/>
              </w:rPr>
            </w:pPr>
            <w:r w:rsidRPr="00561C2F">
              <w:rPr>
                <w:rFonts w:cstheme="minorHAnsi"/>
                <w:b/>
                <w:bCs/>
              </w:rPr>
              <w:t>9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</w:tcPr>
          <w:p w14:paraId="1308591D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  <w:b/>
                <w:bCs/>
              </w:rPr>
            </w:pPr>
            <w:r w:rsidRPr="00561C2F">
              <w:rPr>
                <w:rFonts w:cstheme="minorHAnsi"/>
                <w:b/>
                <w:bCs/>
              </w:rPr>
              <w:t>9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</w:tcPr>
          <w:p w14:paraId="424F57CB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  <w:b/>
                <w:bCs/>
              </w:rPr>
            </w:pPr>
            <w:r w:rsidRPr="00561C2F">
              <w:rPr>
                <w:rFonts w:cstheme="minorHAnsi"/>
                <w:b/>
                <w:bCs/>
              </w:rPr>
              <w:t>8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</w:tcPr>
          <w:p w14:paraId="78E7F1AA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  <w:b/>
                <w:bCs/>
              </w:rPr>
            </w:pPr>
            <w:r w:rsidRPr="00561C2F">
              <w:rPr>
                <w:rFonts w:cstheme="minorHAnsi"/>
                <w:b/>
                <w:bCs/>
              </w:rPr>
              <w:t>7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</w:tcPr>
          <w:p w14:paraId="752F0EAD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  <w:b/>
                <w:bCs/>
              </w:rPr>
            </w:pPr>
            <w:r w:rsidRPr="00561C2F">
              <w:rPr>
                <w:rFonts w:cstheme="minorHAnsi"/>
                <w:b/>
                <w:bCs/>
              </w:rPr>
              <w:t>9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</w:tcPr>
          <w:p w14:paraId="2952EFDF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  <w:b/>
                <w:bCs/>
              </w:rPr>
            </w:pPr>
            <w:r w:rsidRPr="00561C2F"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</w:tcPr>
          <w:p w14:paraId="6DC8FC93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  <w:b/>
                <w:bCs/>
              </w:rPr>
            </w:pPr>
            <w:r w:rsidRPr="00561C2F">
              <w:rPr>
                <w:rFonts w:cstheme="minorHAnsi"/>
                <w:b/>
                <w:bCs/>
              </w:rPr>
              <w:t>9</w:t>
            </w:r>
          </w:p>
        </w:tc>
        <w:tc>
          <w:tcPr>
            <w:tcW w:w="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</w:tcPr>
          <w:p w14:paraId="528E86F1" w14:textId="77777777" w:rsidR="002D0DA4" w:rsidRPr="00561C2F" w:rsidRDefault="002D0DA4" w:rsidP="00371CA5">
            <w:pPr>
              <w:spacing w:before="60" w:after="60" w:line="240" w:lineRule="auto"/>
              <w:rPr>
                <w:rFonts w:cstheme="minorHAnsi"/>
                <w:b/>
                <w:bCs/>
              </w:rPr>
            </w:pPr>
            <w:r w:rsidRPr="00561C2F">
              <w:rPr>
                <w:rFonts w:cstheme="minorHAnsi"/>
                <w:b/>
                <w:bCs/>
              </w:rPr>
              <w:t>10</w:t>
            </w:r>
          </w:p>
        </w:tc>
      </w:tr>
    </w:tbl>
    <w:p w14:paraId="45EEB8CB" w14:textId="77777777" w:rsidR="002D0DA4" w:rsidRPr="00F138F9" w:rsidRDefault="002D0DA4" w:rsidP="002D0DA4">
      <w:pPr>
        <w:rPr>
          <w:rFonts w:eastAsia="Times New Roman" w:cstheme="minorHAnsi"/>
          <w:sz w:val="22"/>
          <w:szCs w:val="22"/>
          <w:lang w:eastAsia="en-NZ"/>
        </w:rPr>
      </w:pPr>
      <w:r w:rsidRPr="00F138F9">
        <w:rPr>
          <w:rFonts w:eastAsia="Times New Roman" w:cstheme="minorHAnsi"/>
          <w:sz w:val="22"/>
          <w:szCs w:val="22"/>
          <w:lang w:eastAsia="en-NZ"/>
        </w:rPr>
        <w:t>Y = Yes; N = No </w:t>
      </w:r>
    </w:p>
    <w:p w14:paraId="0800E987" w14:textId="77777777" w:rsidR="00386883" w:rsidRDefault="00D9174D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DA4"/>
    <w:rsid w:val="002D0DA4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D9174D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120C8"/>
  <w15:chartTrackingRefBased/>
  <w15:docId w15:val="{AE7F4CD4-4AE0-4970-A683-195CE45A7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DA4"/>
    <w:pPr>
      <w:spacing w:after="120" w:line="36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0DA4"/>
    <w:pPr>
      <w:spacing w:after="120" w:line="360" w:lineRule="auto"/>
    </w:pPr>
    <w:rPr>
      <w:sz w:val="24"/>
      <w:szCs w:val="24"/>
      <w:lang w:val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2021-08-16T19:21:00Z</dcterms:created>
  <dcterms:modified xsi:type="dcterms:W3CDTF">2021-08-16T19:21:00Z</dcterms:modified>
</cp:coreProperties>
</file>