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B9A3B" w14:textId="77777777" w:rsidR="00C45760" w:rsidRDefault="00C45760" w:rsidP="00C45760">
      <w:pPr>
        <w:spacing w:line="276" w:lineRule="auto"/>
      </w:pPr>
      <w:r>
        <w:rPr>
          <w:b/>
          <w:bCs/>
        </w:rPr>
        <w:t>Table 1:</w:t>
      </w:r>
      <w:r>
        <w:t xml:space="preserve"> The CDOCKER energies (CDE) and total free binding energies (TBE) for the proposed analogs</w:t>
      </w:r>
    </w:p>
    <w:p w14:paraId="5118B674" w14:textId="77777777" w:rsidR="00C45760" w:rsidRDefault="00C45760" w:rsidP="00C45760">
      <w:pPr>
        <w:spacing w:line="276" w:lineRule="auto"/>
        <w:jc w:val="center"/>
      </w:pPr>
      <w:r>
        <w:object w:dxaOrig="2460" w:dyaOrig="1395" w14:anchorId="6E15C13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23pt;height:69.75pt" o:ole="">
            <v:imagedata r:id="rId4" o:title=""/>
          </v:shape>
          <o:OLEObject Type="Embed" ProgID="ChemDraw.Document.6.0" ShapeID="_x0000_i1025" DrawAspect="Content" ObjectID="_1774446508" r:id="rId5"/>
        </w:object>
      </w:r>
    </w:p>
    <w:tbl>
      <w:tblPr>
        <w:tblStyle w:val="PlainTable2"/>
        <w:tblW w:w="9033" w:type="dxa"/>
        <w:jc w:val="center"/>
        <w:tblInd w:w="0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454"/>
        <w:gridCol w:w="1348"/>
        <w:gridCol w:w="2007"/>
        <w:gridCol w:w="1408"/>
        <w:gridCol w:w="1408"/>
        <w:gridCol w:w="1408"/>
      </w:tblGrid>
      <w:tr w:rsidR="00C45760" w14:paraId="7F1CB87C" w14:textId="77777777" w:rsidTr="00C457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1C6512" w14:textId="77777777" w:rsidR="00C45760" w:rsidRDefault="00C45760">
            <w:pPr>
              <w:spacing w:line="240" w:lineRule="auto"/>
              <w:jc w:val="center"/>
              <w:rPr>
                <w:b w:val="0"/>
                <w:bCs w:val="0"/>
              </w:rPr>
            </w:pPr>
            <w:r>
              <w:t>Ring B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5E30B8" w14:textId="77777777" w:rsidR="00C45760" w:rsidRDefault="00C4576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No.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7FB9C4" w14:textId="77777777" w:rsidR="00C45760" w:rsidRDefault="00C4576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R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067382" w14:textId="77777777" w:rsidR="00C45760" w:rsidRDefault="00C4576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CDE</w:t>
            </w:r>
            <w:r>
              <w:rPr>
                <w:vertAlign w:val="superscript"/>
              </w:rPr>
              <w:t>a</w:t>
            </w:r>
            <w:proofErr w:type="spellEnd"/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8A443A" w14:textId="77777777" w:rsidR="00C45760" w:rsidRDefault="00C4576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CDIE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68449B" w14:textId="77777777" w:rsidR="00C45760" w:rsidRDefault="00C4576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TBE</w:t>
            </w:r>
            <w:r>
              <w:rPr>
                <w:vertAlign w:val="superscript"/>
              </w:rPr>
              <w:t>c</w:t>
            </w:r>
            <w:proofErr w:type="spellEnd"/>
          </w:p>
        </w:tc>
      </w:tr>
      <w:tr w:rsidR="00C45760" w14:paraId="52AA6880" w14:textId="77777777" w:rsidTr="00C4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DE6682" w14:textId="77777777" w:rsidR="00C45760" w:rsidRDefault="00C45760">
            <w:pPr>
              <w:spacing w:line="276" w:lineRule="auto"/>
              <w:jc w:val="center"/>
            </w:pPr>
            <w:r>
              <w:rPr>
                <w:b w:val="0"/>
                <w:bCs w:val="0"/>
              </w:rPr>
              <w:object w:dxaOrig="885" w:dyaOrig="525" w14:anchorId="53A2D876">
                <v:shape id="_x0000_i1026" type="#_x0000_t75" alt="" style="width:44.25pt;height:26.25pt" o:ole="">
                  <v:imagedata r:id="rId6" o:title=""/>
                </v:shape>
                <o:OLEObject Type="Embed" ProgID="ChemDraw.Document.6.0" ShapeID="_x0000_i1026" DrawAspect="Content" ObjectID="_1774446509" r:id="rId7"/>
              </w:objec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0F4DA2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2239D5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11957E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-30.04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A0D8F1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-46.39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AF6B0B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-32.74</w:t>
            </w:r>
          </w:p>
        </w:tc>
      </w:tr>
      <w:tr w:rsidR="00C45760" w14:paraId="4655D0C7" w14:textId="77777777" w:rsidTr="00C45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77D8BA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06C25CCC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2007" w:type="dxa"/>
            <w:vAlign w:val="center"/>
            <w:hideMark/>
          </w:tcPr>
          <w:p w14:paraId="696EB016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</w:t>
            </w:r>
            <w:r>
              <w:rPr>
                <w:vertAlign w:val="subscript"/>
              </w:rPr>
              <w:t>3</w:t>
            </w:r>
          </w:p>
        </w:tc>
        <w:tc>
          <w:tcPr>
            <w:tcW w:w="1408" w:type="dxa"/>
            <w:vAlign w:val="center"/>
            <w:hideMark/>
          </w:tcPr>
          <w:p w14:paraId="56661BC0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-31.05</w:t>
            </w:r>
          </w:p>
        </w:tc>
        <w:tc>
          <w:tcPr>
            <w:tcW w:w="1408" w:type="dxa"/>
            <w:vAlign w:val="center"/>
            <w:hideMark/>
          </w:tcPr>
          <w:p w14:paraId="264373D6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-52.61</w:t>
            </w:r>
          </w:p>
        </w:tc>
        <w:tc>
          <w:tcPr>
            <w:tcW w:w="1408" w:type="dxa"/>
            <w:vAlign w:val="center"/>
            <w:hideMark/>
          </w:tcPr>
          <w:p w14:paraId="04BF9F7A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-42.27</w:t>
            </w:r>
          </w:p>
        </w:tc>
      </w:tr>
      <w:tr w:rsidR="00C45760" w14:paraId="058BE5B0" w14:textId="77777777" w:rsidTr="00C4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374ABE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153B3CCF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2007" w:type="dxa"/>
            <w:vAlign w:val="center"/>
            <w:hideMark/>
          </w:tcPr>
          <w:p w14:paraId="1C988640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</w:t>
            </w:r>
            <w:r>
              <w:rPr>
                <w:vertAlign w:val="subscript"/>
              </w:rPr>
              <w:t>2</w:t>
            </w:r>
            <w:r>
              <w:t xml:space="preserve"> CH</w:t>
            </w:r>
            <w:r>
              <w:rPr>
                <w:vertAlign w:val="subscript"/>
              </w:rPr>
              <w:t>3</w:t>
            </w:r>
          </w:p>
        </w:tc>
        <w:tc>
          <w:tcPr>
            <w:tcW w:w="1408" w:type="dxa"/>
            <w:vAlign w:val="center"/>
            <w:hideMark/>
          </w:tcPr>
          <w:p w14:paraId="22630FCE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-29.84</w:t>
            </w:r>
          </w:p>
        </w:tc>
        <w:tc>
          <w:tcPr>
            <w:tcW w:w="1408" w:type="dxa"/>
            <w:vAlign w:val="center"/>
            <w:hideMark/>
          </w:tcPr>
          <w:p w14:paraId="4D622169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-48.48</w:t>
            </w:r>
          </w:p>
        </w:tc>
        <w:tc>
          <w:tcPr>
            <w:tcW w:w="1408" w:type="dxa"/>
            <w:vAlign w:val="center"/>
            <w:hideMark/>
          </w:tcPr>
          <w:p w14:paraId="48A88F3D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-43.52</w:t>
            </w:r>
          </w:p>
        </w:tc>
      </w:tr>
      <w:tr w:rsidR="00C45760" w14:paraId="378AF305" w14:textId="77777777" w:rsidTr="00C45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F75233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45195062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2007" w:type="dxa"/>
            <w:vAlign w:val="center"/>
            <w:hideMark/>
          </w:tcPr>
          <w:p w14:paraId="772DA1FB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Benzyl</w:t>
            </w:r>
          </w:p>
        </w:tc>
        <w:tc>
          <w:tcPr>
            <w:tcW w:w="1408" w:type="dxa"/>
            <w:vAlign w:val="center"/>
            <w:hideMark/>
          </w:tcPr>
          <w:p w14:paraId="2CAC06FB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-35.22</w:t>
            </w:r>
          </w:p>
        </w:tc>
        <w:tc>
          <w:tcPr>
            <w:tcW w:w="1408" w:type="dxa"/>
            <w:vAlign w:val="center"/>
            <w:hideMark/>
          </w:tcPr>
          <w:p w14:paraId="5E949B21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-62.61</w:t>
            </w:r>
          </w:p>
        </w:tc>
        <w:tc>
          <w:tcPr>
            <w:tcW w:w="1408" w:type="dxa"/>
            <w:vAlign w:val="center"/>
            <w:hideMark/>
          </w:tcPr>
          <w:p w14:paraId="061039ED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-45.9</w:t>
            </w:r>
          </w:p>
        </w:tc>
      </w:tr>
      <w:tr w:rsidR="00C45760" w14:paraId="47FA1426" w14:textId="77777777" w:rsidTr="00C4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99C9F3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6EE565E3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2007" w:type="dxa"/>
            <w:vAlign w:val="center"/>
            <w:hideMark/>
          </w:tcPr>
          <w:p w14:paraId="7182A3E8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4’-F-Benzyl</w:t>
            </w:r>
          </w:p>
        </w:tc>
        <w:tc>
          <w:tcPr>
            <w:tcW w:w="1408" w:type="dxa"/>
            <w:vAlign w:val="center"/>
            <w:hideMark/>
          </w:tcPr>
          <w:p w14:paraId="3BD6F198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-39.4</w:t>
            </w:r>
          </w:p>
        </w:tc>
        <w:tc>
          <w:tcPr>
            <w:tcW w:w="1408" w:type="dxa"/>
            <w:vAlign w:val="center"/>
            <w:hideMark/>
          </w:tcPr>
          <w:p w14:paraId="3FFF26DD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-63.45</w:t>
            </w:r>
          </w:p>
        </w:tc>
        <w:tc>
          <w:tcPr>
            <w:tcW w:w="1408" w:type="dxa"/>
            <w:vAlign w:val="center"/>
            <w:hideMark/>
          </w:tcPr>
          <w:p w14:paraId="3A82D389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-52.9</w:t>
            </w:r>
          </w:p>
        </w:tc>
      </w:tr>
      <w:tr w:rsidR="00C45760" w14:paraId="49D2561F" w14:textId="77777777" w:rsidTr="00C45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E3C66D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40402E85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2007" w:type="dxa"/>
            <w:vAlign w:val="center"/>
            <w:hideMark/>
          </w:tcPr>
          <w:p w14:paraId="794585DF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3’-F-Benzyl</w:t>
            </w:r>
          </w:p>
        </w:tc>
        <w:tc>
          <w:tcPr>
            <w:tcW w:w="1408" w:type="dxa"/>
            <w:vAlign w:val="center"/>
            <w:hideMark/>
          </w:tcPr>
          <w:p w14:paraId="7B2DA8E1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-35.93</w:t>
            </w:r>
          </w:p>
        </w:tc>
        <w:tc>
          <w:tcPr>
            <w:tcW w:w="1408" w:type="dxa"/>
            <w:vAlign w:val="center"/>
            <w:hideMark/>
          </w:tcPr>
          <w:p w14:paraId="21B4BD18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-62.78</w:t>
            </w:r>
          </w:p>
        </w:tc>
        <w:tc>
          <w:tcPr>
            <w:tcW w:w="1408" w:type="dxa"/>
            <w:vAlign w:val="center"/>
            <w:hideMark/>
          </w:tcPr>
          <w:p w14:paraId="2DC71737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-41.24</w:t>
            </w:r>
          </w:p>
        </w:tc>
      </w:tr>
      <w:tr w:rsidR="00C45760" w14:paraId="1B7B014A" w14:textId="77777777" w:rsidTr="00C4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3EC57F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742B51A1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2007" w:type="dxa"/>
            <w:vAlign w:val="center"/>
            <w:hideMark/>
          </w:tcPr>
          <w:p w14:paraId="3CE78C0B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3’-Methoxy-Benzyl</w:t>
            </w:r>
          </w:p>
        </w:tc>
        <w:tc>
          <w:tcPr>
            <w:tcW w:w="1408" w:type="dxa"/>
            <w:vAlign w:val="center"/>
            <w:hideMark/>
          </w:tcPr>
          <w:p w14:paraId="19F453E5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-30.48</w:t>
            </w:r>
          </w:p>
        </w:tc>
        <w:tc>
          <w:tcPr>
            <w:tcW w:w="1408" w:type="dxa"/>
            <w:vAlign w:val="center"/>
            <w:hideMark/>
          </w:tcPr>
          <w:p w14:paraId="4D43401F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-54.37</w:t>
            </w:r>
          </w:p>
        </w:tc>
        <w:tc>
          <w:tcPr>
            <w:tcW w:w="1408" w:type="dxa"/>
            <w:vAlign w:val="center"/>
            <w:hideMark/>
          </w:tcPr>
          <w:p w14:paraId="27FFCD7D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-37.4</w:t>
            </w:r>
          </w:p>
        </w:tc>
      </w:tr>
      <w:tr w:rsidR="00C45760" w14:paraId="3AD91CD5" w14:textId="77777777" w:rsidTr="00C45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 w:val="restart"/>
            <w:vAlign w:val="center"/>
            <w:hideMark/>
          </w:tcPr>
          <w:p w14:paraId="58ED354B" w14:textId="77777777" w:rsidR="00C45760" w:rsidRDefault="00C45760">
            <w:pPr>
              <w:spacing w:line="276" w:lineRule="auto"/>
              <w:jc w:val="center"/>
            </w:pPr>
            <w:r>
              <w:rPr>
                <w:b w:val="0"/>
                <w:bCs w:val="0"/>
              </w:rPr>
              <w:object w:dxaOrig="915" w:dyaOrig="600" w14:anchorId="29571397">
                <v:shape id="_x0000_i1027" type="#_x0000_t75" alt="" style="width:45.75pt;height:30pt" o:ole="">
                  <v:imagedata r:id="rId8" o:title=""/>
                </v:shape>
                <o:OLEObject Type="Embed" ProgID="ChemDraw.Document.6.0" ShapeID="_x0000_i1027" DrawAspect="Content" ObjectID="_1774446510" r:id="rId9"/>
              </w:object>
            </w:r>
          </w:p>
        </w:tc>
        <w:tc>
          <w:tcPr>
            <w:tcW w:w="1348" w:type="dxa"/>
            <w:vAlign w:val="center"/>
            <w:hideMark/>
          </w:tcPr>
          <w:p w14:paraId="1F226E0B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2007" w:type="dxa"/>
            <w:vAlign w:val="center"/>
            <w:hideMark/>
          </w:tcPr>
          <w:p w14:paraId="06E44FC6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</w:t>
            </w:r>
          </w:p>
        </w:tc>
        <w:tc>
          <w:tcPr>
            <w:tcW w:w="1408" w:type="dxa"/>
            <w:vAlign w:val="center"/>
            <w:hideMark/>
          </w:tcPr>
          <w:p w14:paraId="7FD5261C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-31.28</w:t>
            </w:r>
          </w:p>
        </w:tc>
        <w:tc>
          <w:tcPr>
            <w:tcW w:w="1408" w:type="dxa"/>
            <w:vAlign w:val="center"/>
            <w:hideMark/>
          </w:tcPr>
          <w:p w14:paraId="2F23EF71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-53.06</w:t>
            </w:r>
          </w:p>
        </w:tc>
        <w:tc>
          <w:tcPr>
            <w:tcW w:w="1408" w:type="dxa"/>
            <w:vAlign w:val="center"/>
            <w:hideMark/>
          </w:tcPr>
          <w:p w14:paraId="10A591DA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-40.84</w:t>
            </w:r>
          </w:p>
        </w:tc>
      </w:tr>
      <w:tr w:rsidR="00C45760" w14:paraId="32AA361C" w14:textId="77777777" w:rsidTr="00C4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3633D98B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7E2D6BE1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</w:p>
        </w:tc>
        <w:tc>
          <w:tcPr>
            <w:tcW w:w="2007" w:type="dxa"/>
            <w:vAlign w:val="center"/>
            <w:hideMark/>
          </w:tcPr>
          <w:p w14:paraId="2F909465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</w:t>
            </w:r>
            <w:r>
              <w:rPr>
                <w:vertAlign w:val="subscript"/>
              </w:rPr>
              <w:t>3</w:t>
            </w:r>
          </w:p>
        </w:tc>
        <w:tc>
          <w:tcPr>
            <w:tcW w:w="1408" w:type="dxa"/>
            <w:vAlign w:val="center"/>
            <w:hideMark/>
          </w:tcPr>
          <w:p w14:paraId="5899B1B2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-31.72</w:t>
            </w:r>
          </w:p>
        </w:tc>
        <w:tc>
          <w:tcPr>
            <w:tcW w:w="1408" w:type="dxa"/>
            <w:vAlign w:val="center"/>
            <w:hideMark/>
          </w:tcPr>
          <w:p w14:paraId="1B42CCB0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-55.92</w:t>
            </w:r>
          </w:p>
        </w:tc>
        <w:tc>
          <w:tcPr>
            <w:tcW w:w="1408" w:type="dxa"/>
            <w:vAlign w:val="center"/>
            <w:hideMark/>
          </w:tcPr>
          <w:p w14:paraId="6CB3394D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-49.21</w:t>
            </w:r>
          </w:p>
        </w:tc>
      </w:tr>
      <w:tr w:rsidR="00C45760" w14:paraId="52A703DC" w14:textId="77777777" w:rsidTr="00C45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46EAA2D1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3275132E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2007" w:type="dxa"/>
            <w:vAlign w:val="center"/>
            <w:hideMark/>
          </w:tcPr>
          <w:p w14:paraId="506D8ABA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</w:t>
            </w:r>
            <w:r>
              <w:rPr>
                <w:vertAlign w:val="subscript"/>
              </w:rPr>
              <w:t>2</w:t>
            </w:r>
            <w:r>
              <w:t xml:space="preserve"> CH</w:t>
            </w:r>
            <w:r>
              <w:rPr>
                <w:vertAlign w:val="subscript"/>
              </w:rPr>
              <w:t>3</w:t>
            </w:r>
          </w:p>
        </w:tc>
        <w:tc>
          <w:tcPr>
            <w:tcW w:w="1408" w:type="dxa"/>
            <w:vAlign w:val="center"/>
            <w:hideMark/>
          </w:tcPr>
          <w:p w14:paraId="156FD232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-25.99</w:t>
            </w:r>
          </w:p>
        </w:tc>
        <w:tc>
          <w:tcPr>
            <w:tcW w:w="1408" w:type="dxa"/>
            <w:vAlign w:val="center"/>
            <w:hideMark/>
          </w:tcPr>
          <w:p w14:paraId="7DDF8CB8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-56.54</w:t>
            </w:r>
          </w:p>
        </w:tc>
        <w:tc>
          <w:tcPr>
            <w:tcW w:w="1408" w:type="dxa"/>
            <w:vAlign w:val="center"/>
            <w:hideMark/>
          </w:tcPr>
          <w:p w14:paraId="042676C5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-35.73</w:t>
            </w:r>
          </w:p>
        </w:tc>
      </w:tr>
      <w:tr w:rsidR="00C45760" w14:paraId="7135615C" w14:textId="77777777" w:rsidTr="00C4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6C4BF3C6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38D3DF80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</w:t>
            </w:r>
          </w:p>
        </w:tc>
        <w:tc>
          <w:tcPr>
            <w:tcW w:w="2007" w:type="dxa"/>
            <w:vAlign w:val="center"/>
            <w:hideMark/>
          </w:tcPr>
          <w:p w14:paraId="333212FC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Benzyl</w:t>
            </w:r>
          </w:p>
        </w:tc>
        <w:tc>
          <w:tcPr>
            <w:tcW w:w="1408" w:type="dxa"/>
            <w:vAlign w:val="center"/>
            <w:hideMark/>
          </w:tcPr>
          <w:p w14:paraId="230F0D17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-34.31</w:t>
            </w:r>
          </w:p>
        </w:tc>
        <w:tc>
          <w:tcPr>
            <w:tcW w:w="1408" w:type="dxa"/>
            <w:vAlign w:val="center"/>
            <w:hideMark/>
          </w:tcPr>
          <w:p w14:paraId="1375E008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-65.72</w:t>
            </w:r>
          </w:p>
        </w:tc>
        <w:tc>
          <w:tcPr>
            <w:tcW w:w="1408" w:type="dxa"/>
            <w:vAlign w:val="center"/>
            <w:hideMark/>
          </w:tcPr>
          <w:p w14:paraId="2C2060FC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-25.17</w:t>
            </w:r>
          </w:p>
        </w:tc>
      </w:tr>
      <w:tr w:rsidR="00C45760" w14:paraId="0A579E70" w14:textId="77777777" w:rsidTr="00C45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27E50102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17646380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2007" w:type="dxa"/>
            <w:vAlign w:val="center"/>
            <w:hideMark/>
          </w:tcPr>
          <w:p w14:paraId="0149DAB4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4’-F-Benzyl</w:t>
            </w:r>
          </w:p>
        </w:tc>
        <w:tc>
          <w:tcPr>
            <w:tcW w:w="1408" w:type="dxa"/>
            <w:vAlign w:val="center"/>
            <w:hideMark/>
          </w:tcPr>
          <w:p w14:paraId="0957DD85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-33.68</w:t>
            </w:r>
          </w:p>
        </w:tc>
        <w:tc>
          <w:tcPr>
            <w:tcW w:w="1408" w:type="dxa"/>
            <w:vAlign w:val="center"/>
            <w:hideMark/>
          </w:tcPr>
          <w:p w14:paraId="0AD9FEA7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-64.07</w:t>
            </w:r>
          </w:p>
        </w:tc>
        <w:tc>
          <w:tcPr>
            <w:tcW w:w="1408" w:type="dxa"/>
            <w:vAlign w:val="center"/>
            <w:hideMark/>
          </w:tcPr>
          <w:p w14:paraId="680B08A5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-35.72</w:t>
            </w:r>
          </w:p>
        </w:tc>
      </w:tr>
      <w:tr w:rsidR="00C45760" w14:paraId="3C9795AC" w14:textId="77777777" w:rsidTr="00C4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5E65ED7A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07544368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</w:t>
            </w:r>
          </w:p>
        </w:tc>
        <w:tc>
          <w:tcPr>
            <w:tcW w:w="2007" w:type="dxa"/>
            <w:vAlign w:val="center"/>
            <w:hideMark/>
          </w:tcPr>
          <w:p w14:paraId="46AA9757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3’-F-Benzyl</w:t>
            </w:r>
          </w:p>
        </w:tc>
        <w:tc>
          <w:tcPr>
            <w:tcW w:w="1408" w:type="dxa"/>
            <w:vAlign w:val="center"/>
            <w:hideMark/>
          </w:tcPr>
          <w:p w14:paraId="197CC50A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-28.22</w:t>
            </w:r>
          </w:p>
        </w:tc>
        <w:tc>
          <w:tcPr>
            <w:tcW w:w="1408" w:type="dxa"/>
            <w:vAlign w:val="center"/>
            <w:hideMark/>
          </w:tcPr>
          <w:p w14:paraId="629FE1B4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-59.8</w:t>
            </w:r>
          </w:p>
        </w:tc>
        <w:tc>
          <w:tcPr>
            <w:tcW w:w="1408" w:type="dxa"/>
            <w:vAlign w:val="center"/>
            <w:hideMark/>
          </w:tcPr>
          <w:p w14:paraId="2AA2A4C3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-55.7</w:t>
            </w:r>
          </w:p>
        </w:tc>
      </w:tr>
      <w:tr w:rsidR="00C45760" w14:paraId="44EA3623" w14:textId="77777777" w:rsidTr="00C45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1E55B03E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5856FC4F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</w:t>
            </w:r>
          </w:p>
        </w:tc>
        <w:tc>
          <w:tcPr>
            <w:tcW w:w="2007" w:type="dxa"/>
            <w:vAlign w:val="center"/>
            <w:hideMark/>
          </w:tcPr>
          <w:p w14:paraId="1C1A4EF9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3’-Methoxy-Benzyl</w:t>
            </w:r>
          </w:p>
        </w:tc>
        <w:tc>
          <w:tcPr>
            <w:tcW w:w="1408" w:type="dxa"/>
            <w:vAlign w:val="center"/>
            <w:hideMark/>
          </w:tcPr>
          <w:p w14:paraId="38546BFE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-29.9</w:t>
            </w:r>
          </w:p>
        </w:tc>
        <w:tc>
          <w:tcPr>
            <w:tcW w:w="1408" w:type="dxa"/>
            <w:vAlign w:val="center"/>
            <w:hideMark/>
          </w:tcPr>
          <w:p w14:paraId="19BFB855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-63.57</w:t>
            </w:r>
          </w:p>
        </w:tc>
        <w:tc>
          <w:tcPr>
            <w:tcW w:w="1408" w:type="dxa"/>
            <w:vAlign w:val="center"/>
            <w:hideMark/>
          </w:tcPr>
          <w:p w14:paraId="6B0F4C2C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-50.78</w:t>
            </w:r>
          </w:p>
        </w:tc>
      </w:tr>
      <w:tr w:rsidR="00C45760" w14:paraId="2D3FA572" w14:textId="77777777" w:rsidTr="00C4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 w:val="restart"/>
            <w:vAlign w:val="center"/>
            <w:hideMark/>
          </w:tcPr>
          <w:p w14:paraId="682BA3D2" w14:textId="77777777" w:rsidR="00C45760" w:rsidRDefault="00C45760">
            <w:pPr>
              <w:spacing w:line="276" w:lineRule="auto"/>
              <w:jc w:val="center"/>
            </w:pPr>
            <w:r>
              <w:rPr>
                <w:b w:val="0"/>
                <w:bCs w:val="0"/>
              </w:rPr>
              <w:object w:dxaOrig="915" w:dyaOrig="705" w14:anchorId="0C9750D7">
                <v:shape id="_x0000_i1028" type="#_x0000_t75" alt="" style="width:45.75pt;height:35.25pt" o:ole="">
                  <v:imagedata r:id="rId10" o:title=""/>
                </v:shape>
                <o:OLEObject Type="Embed" ProgID="ChemDraw.Document.6.0" ShapeID="_x0000_i1028" DrawAspect="Content" ObjectID="_1774446511" r:id="rId11"/>
              </w:object>
            </w:r>
          </w:p>
        </w:tc>
        <w:tc>
          <w:tcPr>
            <w:tcW w:w="1348" w:type="dxa"/>
            <w:vAlign w:val="center"/>
            <w:hideMark/>
          </w:tcPr>
          <w:p w14:paraId="6D389796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2007" w:type="dxa"/>
            <w:vAlign w:val="center"/>
            <w:hideMark/>
          </w:tcPr>
          <w:p w14:paraId="2F1C4FB4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</w:t>
            </w:r>
          </w:p>
        </w:tc>
        <w:tc>
          <w:tcPr>
            <w:tcW w:w="1408" w:type="dxa"/>
            <w:vAlign w:val="center"/>
            <w:hideMark/>
          </w:tcPr>
          <w:p w14:paraId="6C2A69C1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-29.53</w:t>
            </w:r>
          </w:p>
        </w:tc>
        <w:tc>
          <w:tcPr>
            <w:tcW w:w="1408" w:type="dxa"/>
            <w:vAlign w:val="center"/>
            <w:hideMark/>
          </w:tcPr>
          <w:p w14:paraId="32280840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-69.75</w:t>
            </w:r>
          </w:p>
        </w:tc>
        <w:tc>
          <w:tcPr>
            <w:tcW w:w="1408" w:type="dxa"/>
            <w:vAlign w:val="center"/>
            <w:hideMark/>
          </w:tcPr>
          <w:p w14:paraId="44D151E5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-38.39</w:t>
            </w:r>
          </w:p>
        </w:tc>
      </w:tr>
      <w:tr w:rsidR="00C45760" w14:paraId="601D50A4" w14:textId="77777777" w:rsidTr="00C45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7DBAC56D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0134DD97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2007" w:type="dxa"/>
            <w:vAlign w:val="center"/>
            <w:hideMark/>
          </w:tcPr>
          <w:p w14:paraId="6425880D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</w:t>
            </w:r>
            <w:r>
              <w:rPr>
                <w:vertAlign w:val="subscript"/>
              </w:rPr>
              <w:t>3</w:t>
            </w:r>
          </w:p>
        </w:tc>
        <w:tc>
          <w:tcPr>
            <w:tcW w:w="1408" w:type="dxa"/>
            <w:vAlign w:val="center"/>
            <w:hideMark/>
          </w:tcPr>
          <w:p w14:paraId="0EE13C49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-31.02</w:t>
            </w:r>
          </w:p>
        </w:tc>
        <w:tc>
          <w:tcPr>
            <w:tcW w:w="1408" w:type="dxa"/>
            <w:vAlign w:val="center"/>
            <w:hideMark/>
          </w:tcPr>
          <w:p w14:paraId="71D26820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-74.54</w:t>
            </w:r>
          </w:p>
        </w:tc>
        <w:tc>
          <w:tcPr>
            <w:tcW w:w="1408" w:type="dxa"/>
            <w:vAlign w:val="center"/>
            <w:hideMark/>
          </w:tcPr>
          <w:p w14:paraId="2FF188E4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-31.16</w:t>
            </w:r>
          </w:p>
        </w:tc>
      </w:tr>
      <w:tr w:rsidR="00C45760" w14:paraId="4EC2A515" w14:textId="77777777" w:rsidTr="00C4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5FAB9E29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55DF6B07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</w:t>
            </w:r>
          </w:p>
        </w:tc>
        <w:tc>
          <w:tcPr>
            <w:tcW w:w="2007" w:type="dxa"/>
            <w:vAlign w:val="center"/>
            <w:hideMark/>
          </w:tcPr>
          <w:p w14:paraId="7719C71A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</w:t>
            </w:r>
            <w:r>
              <w:rPr>
                <w:vertAlign w:val="subscript"/>
              </w:rPr>
              <w:t>2</w:t>
            </w:r>
            <w:r>
              <w:t xml:space="preserve"> CH</w:t>
            </w:r>
            <w:r>
              <w:rPr>
                <w:vertAlign w:val="subscript"/>
              </w:rPr>
              <w:t>3</w:t>
            </w:r>
          </w:p>
        </w:tc>
        <w:tc>
          <w:tcPr>
            <w:tcW w:w="1408" w:type="dxa"/>
            <w:vAlign w:val="center"/>
            <w:hideMark/>
          </w:tcPr>
          <w:p w14:paraId="32F82F4D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-28.19</w:t>
            </w:r>
          </w:p>
        </w:tc>
        <w:tc>
          <w:tcPr>
            <w:tcW w:w="1408" w:type="dxa"/>
            <w:vAlign w:val="center"/>
            <w:hideMark/>
          </w:tcPr>
          <w:p w14:paraId="763B6460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-69.98</w:t>
            </w:r>
          </w:p>
        </w:tc>
        <w:tc>
          <w:tcPr>
            <w:tcW w:w="1408" w:type="dxa"/>
            <w:vAlign w:val="center"/>
            <w:hideMark/>
          </w:tcPr>
          <w:p w14:paraId="5F86BB0C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-54.38</w:t>
            </w:r>
          </w:p>
        </w:tc>
      </w:tr>
      <w:tr w:rsidR="00C45760" w14:paraId="37B2C554" w14:textId="77777777" w:rsidTr="00C45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1C43FBC9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771F09BC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</w:t>
            </w:r>
          </w:p>
        </w:tc>
        <w:tc>
          <w:tcPr>
            <w:tcW w:w="2007" w:type="dxa"/>
            <w:vAlign w:val="center"/>
            <w:hideMark/>
          </w:tcPr>
          <w:p w14:paraId="7CC56894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Benzyl</w:t>
            </w:r>
          </w:p>
        </w:tc>
        <w:tc>
          <w:tcPr>
            <w:tcW w:w="1408" w:type="dxa"/>
            <w:vAlign w:val="center"/>
            <w:hideMark/>
          </w:tcPr>
          <w:p w14:paraId="3C49FC90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-37.03</w:t>
            </w:r>
          </w:p>
        </w:tc>
        <w:tc>
          <w:tcPr>
            <w:tcW w:w="1408" w:type="dxa"/>
            <w:vAlign w:val="center"/>
            <w:hideMark/>
          </w:tcPr>
          <w:p w14:paraId="7D6AF175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-81.12</w:t>
            </w:r>
          </w:p>
        </w:tc>
        <w:tc>
          <w:tcPr>
            <w:tcW w:w="1408" w:type="dxa"/>
            <w:vAlign w:val="center"/>
            <w:hideMark/>
          </w:tcPr>
          <w:p w14:paraId="0ABE0AD8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-55.16</w:t>
            </w:r>
          </w:p>
        </w:tc>
      </w:tr>
      <w:tr w:rsidR="00C45760" w14:paraId="5255546B" w14:textId="77777777" w:rsidTr="00C4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6048FE95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6B5B7683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</w:t>
            </w:r>
          </w:p>
        </w:tc>
        <w:tc>
          <w:tcPr>
            <w:tcW w:w="2007" w:type="dxa"/>
            <w:vAlign w:val="center"/>
            <w:hideMark/>
          </w:tcPr>
          <w:p w14:paraId="2EDE7E5F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4’-F-Benzyl</w:t>
            </w:r>
          </w:p>
        </w:tc>
        <w:tc>
          <w:tcPr>
            <w:tcW w:w="1408" w:type="dxa"/>
            <w:vAlign w:val="center"/>
            <w:hideMark/>
          </w:tcPr>
          <w:p w14:paraId="28A2C2E0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-37.47</w:t>
            </w:r>
          </w:p>
        </w:tc>
        <w:tc>
          <w:tcPr>
            <w:tcW w:w="1408" w:type="dxa"/>
            <w:vAlign w:val="center"/>
            <w:hideMark/>
          </w:tcPr>
          <w:p w14:paraId="071AE657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-82.04</w:t>
            </w:r>
          </w:p>
        </w:tc>
        <w:tc>
          <w:tcPr>
            <w:tcW w:w="1408" w:type="dxa"/>
            <w:vAlign w:val="center"/>
            <w:hideMark/>
          </w:tcPr>
          <w:p w14:paraId="2E035EB7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-44.61</w:t>
            </w:r>
          </w:p>
        </w:tc>
      </w:tr>
      <w:tr w:rsidR="00C45760" w14:paraId="39D6E3AA" w14:textId="77777777" w:rsidTr="00C45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2E9460B8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0D4F3023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  <w:tc>
          <w:tcPr>
            <w:tcW w:w="2007" w:type="dxa"/>
            <w:vAlign w:val="center"/>
            <w:hideMark/>
          </w:tcPr>
          <w:p w14:paraId="31F67885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3’-F-Benzyl</w:t>
            </w:r>
          </w:p>
        </w:tc>
        <w:tc>
          <w:tcPr>
            <w:tcW w:w="1408" w:type="dxa"/>
            <w:vAlign w:val="center"/>
            <w:hideMark/>
          </w:tcPr>
          <w:p w14:paraId="577A5CEF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-36.86</w:t>
            </w:r>
          </w:p>
        </w:tc>
        <w:tc>
          <w:tcPr>
            <w:tcW w:w="1408" w:type="dxa"/>
            <w:vAlign w:val="center"/>
            <w:hideMark/>
          </w:tcPr>
          <w:p w14:paraId="0C4C15C5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-81.32</w:t>
            </w:r>
          </w:p>
        </w:tc>
        <w:tc>
          <w:tcPr>
            <w:tcW w:w="1408" w:type="dxa"/>
            <w:vAlign w:val="center"/>
            <w:hideMark/>
          </w:tcPr>
          <w:p w14:paraId="5DEBCAFB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-58.02</w:t>
            </w:r>
          </w:p>
        </w:tc>
      </w:tr>
      <w:tr w:rsidR="00C45760" w14:paraId="013ABFFC" w14:textId="77777777" w:rsidTr="00C4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03E8BA7E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12471D10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21</w:t>
            </w:r>
          </w:p>
        </w:tc>
        <w:tc>
          <w:tcPr>
            <w:tcW w:w="2007" w:type="dxa"/>
            <w:vAlign w:val="center"/>
            <w:hideMark/>
          </w:tcPr>
          <w:p w14:paraId="4D32A582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3’-Methoxy-Benzyl</w:t>
            </w:r>
          </w:p>
        </w:tc>
        <w:tc>
          <w:tcPr>
            <w:tcW w:w="1408" w:type="dxa"/>
            <w:vAlign w:val="center"/>
            <w:hideMark/>
          </w:tcPr>
          <w:p w14:paraId="2B045CFF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-35.24</w:t>
            </w:r>
          </w:p>
        </w:tc>
        <w:tc>
          <w:tcPr>
            <w:tcW w:w="1408" w:type="dxa"/>
            <w:vAlign w:val="center"/>
            <w:hideMark/>
          </w:tcPr>
          <w:p w14:paraId="61706446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-79.65</w:t>
            </w:r>
          </w:p>
        </w:tc>
        <w:tc>
          <w:tcPr>
            <w:tcW w:w="1408" w:type="dxa"/>
            <w:vAlign w:val="center"/>
            <w:hideMark/>
          </w:tcPr>
          <w:p w14:paraId="2FC3AFC4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-56.05</w:t>
            </w:r>
          </w:p>
        </w:tc>
      </w:tr>
      <w:tr w:rsidR="00C45760" w14:paraId="227F4626" w14:textId="77777777" w:rsidTr="00C45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 w:val="restart"/>
            <w:vAlign w:val="center"/>
            <w:hideMark/>
          </w:tcPr>
          <w:p w14:paraId="45E3C87D" w14:textId="77777777" w:rsidR="00C45760" w:rsidRDefault="00C45760">
            <w:pPr>
              <w:spacing w:line="276" w:lineRule="auto"/>
              <w:jc w:val="center"/>
            </w:pPr>
            <w:r>
              <w:rPr>
                <w:b w:val="0"/>
                <w:bCs w:val="0"/>
              </w:rPr>
              <w:object w:dxaOrig="1020" w:dyaOrig="645" w14:anchorId="2404F870">
                <v:shape id="_x0000_i1029" type="#_x0000_t75" alt="" style="width:51pt;height:32.25pt" o:ole="">
                  <v:imagedata r:id="rId12" o:title=""/>
                </v:shape>
                <o:OLEObject Type="Embed" ProgID="ChemDraw.Document.6.0" ShapeID="_x0000_i1029" DrawAspect="Content" ObjectID="_1774446512" r:id="rId13"/>
              </w:object>
            </w:r>
          </w:p>
        </w:tc>
        <w:tc>
          <w:tcPr>
            <w:tcW w:w="1348" w:type="dxa"/>
            <w:vAlign w:val="center"/>
            <w:hideMark/>
          </w:tcPr>
          <w:p w14:paraId="4E8F481D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22</w:t>
            </w:r>
          </w:p>
        </w:tc>
        <w:tc>
          <w:tcPr>
            <w:tcW w:w="2007" w:type="dxa"/>
            <w:vAlign w:val="center"/>
            <w:hideMark/>
          </w:tcPr>
          <w:p w14:paraId="69CE6AA2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</w:t>
            </w:r>
          </w:p>
        </w:tc>
        <w:tc>
          <w:tcPr>
            <w:tcW w:w="1408" w:type="dxa"/>
            <w:vAlign w:val="center"/>
            <w:hideMark/>
          </w:tcPr>
          <w:p w14:paraId="2EDDAA7C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-22.94</w:t>
            </w:r>
          </w:p>
        </w:tc>
        <w:tc>
          <w:tcPr>
            <w:tcW w:w="1408" w:type="dxa"/>
            <w:vAlign w:val="center"/>
            <w:hideMark/>
          </w:tcPr>
          <w:p w14:paraId="08E22487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-64.69</w:t>
            </w:r>
          </w:p>
        </w:tc>
        <w:tc>
          <w:tcPr>
            <w:tcW w:w="1408" w:type="dxa"/>
            <w:vAlign w:val="center"/>
            <w:hideMark/>
          </w:tcPr>
          <w:p w14:paraId="669FFB79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-28.7</w:t>
            </w:r>
          </w:p>
        </w:tc>
      </w:tr>
      <w:tr w:rsidR="00C45760" w14:paraId="07398148" w14:textId="77777777" w:rsidTr="00C4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07B2D695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72DEBD23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</w:t>
            </w:r>
          </w:p>
        </w:tc>
        <w:tc>
          <w:tcPr>
            <w:tcW w:w="2007" w:type="dxa"/>
            <w:vAlign w:val="center"/>
            <w:hideMark/>
          </w:tcPr>
          <w:p w14:paraId="660ACB98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</w:t>
            </w:r>
            <w:r>
              <w:rPr>
                <w:vertAlign w:val="subscript"/>
              </w:rPr>
              <w:t>3</w:t>
            </w:r>
          </w:p>
        </w:tc>
        <w:tc>
          <w:tcPr>
            <w:tcW w:w="1408" w:type="dxa"/>
            <w:vAlign w:val="center"/>
            <w:hideMark/>
          </w:tcPr>
          <w:p w14:paraId="47316501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-28.31</w:t>
            </w:r>
          </w:p>
        </w:tc>
        <w:tc>
          <w:tcPr>
            <w:tcW w:w="1408" w:type="dxa"/>
            <w:vAlign w:val="center"/>
            <w:hideMark/>
          </w:tcPr>
          <w:p w14:paraId="4CFCA896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-68.25</w:t>
            </w:r>
          </w:p>
        </w:tc>
        <w:tc>
          <w:tcPr>
            <w:tcW w:w="1408" w:type="dxa"/>
            <w:vAlign w:val="center"/>
            <w:hideMark/>
          </w:tcPr>
          <w:p w14:paraId="13DC5870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-41.33</w:t>
            </w:r>
          </w:p>
        </w:tc>
      </w:tr>
      <w:tr w:rsidR="00C45760" w14:paraId="4B36E065" w14:textId="77777777" w:rsidTr="00C45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44214A4C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4C2C26B7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</w:t>
            </w:r>
          </w:p>
        </w:tc>
        <w:tc>
          <w:tcPr>
            <w:tcW w:w="2007" w:type="dxa"/>
            <w:vAlign w:val="center"/>
            <w:hideMark/>
          </w:tcPr>
          <w:p w14:paraId="54D623E7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</w:t>
            </w:r>
            <w:r>
              <w:rPr>
                <w:vertAlign w:val="subscript"/>
              </w:rPr>
              <w:t>2</w:t>
            </w:r>
            <w:r>
              <w:t xml:space="preserve"> CH</w:t>
            </w:r>
            <w:r>
              <w:rPr>
                <w:vertAlign w:val="subscript"/>
              </w:rPr>
              <w:t>3</w:t>
            </w:r>
          </w:p>
        </w:tc>
        <w:tc>
          <w:tcPr>
            <w:tcW w:w="1408" w:type="dxa"/>
            <w:vAlign w:val="center"/>
            <w:hideMark/>
          </w:tcPr>
          <w:p w14:paraId="362C4490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-32.4</w:t>
            </w:r>
          </w:p>
        </w:tc>
        <w:tc>
          <w:tcPr>
            <w:tcW w:w="1408" w:type="dxa"/>
            <w:vAlign w:val="center"/>
            <w:hideMark/>
          </w:tcPr>
          <w:p w14:paraId="5B4F1483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-76.54</w:t>
            </w:r>
          </w:p>
        </w:tc>
        <w:tc>
          <w:tcPr>
            <w:tcW w:w="1408" w:type="dxa"/>
            <w:vAlign w:val="center"/>
            <w:hideMark/>
          </w:tcPr>
          <w:p w14:paraId="03D2DB62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-55.32</w:t>
            </w:r>
          </w:p>
        </w:tc>
      </w:tr>
      <w:tr w:rsidR="00C45760" w14:paraId="05B2CB33" w14:textId="77777777" w:rsidTr="00C4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134B5976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4CB3C461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2007" w:type="dxa"/>
            <w:vAlign w:val="center"/>
            <w:hideMark/>
          </w:tcPr>
          <w:p w14:paraId="2781A624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Benzyl</w:t>
            </w:r>
          </w:p>
        </w:tc>
        <w:tc>
          <w:tcPr>
            <w:tcW w:w="1408" w:type="dxa"/>
            <w:vAlign w:val="center"/>
            <w:hideMark/>
          </w:tcPr>
          <w:p w14:paraId="33CF71F2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-34.72</w:t>
            </w:r>
          </w:p>
        </w:tc>
        <w:tc>
          <w:tcPr>
            <w:tcW w:w="1408" w:type="dxa"/>
            <w:vAlign w:val="center"/>
            <w:hideMark/>
          </w:tcPr>
          <w:p w14:paraId="3853139A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-83.7</w:t>
            </w:r>
          </w:p>
        </w:tc>
        <w:tc>
          <w:tcPr>
            <w:tcW w:w="1408" w:type="dxa"/>
            <w:vAlign w:val="center"/>
            <w:hideMark/>
          </w:tcPr>
          <w:p w14:paraId="6623C7BF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-55.43</w:t>
            </w:r>
          </w:p>
        </w:tc>
      </w:tr>
      <w:tr w:rsidR="00C45760" w14:paraId="27D9FE04" w14:textId="77777777" w:rsidTr="00C45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372A0AB7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62E9E83E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</w:t>
            </w:r>
          </w:p>
        </w:tc>
        <w:tc>
          <w:tcPr>
            <w:tcW w:w="2007" w:type="dxa"/>
            <w:vAlign w:val="center"/>
            <w:hideMark/>
          </w:tcPr>
          <w:p w14:paraId="427F8397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4’-F-Benzyl</w:t>
            </w:r>
          </w:p>
        </w:tc>
        <w:tc>
          <w:tcPr>
            <w:tcW w:w="1408" w:type="dxa"/>
            <w:vAlign w:val="center"/>
            <w:hideMark/>
          </w:tcPr>
          <w:p w14:paraId="30E8155E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-29.24</w:t>
            </w:r>
          </w:p>
        </w:tc>
        <w:tc>
          <w:tcPr>
            <w:tcW w:w="1408" w:type="dxa"/>
            <w:vAlign w:val="center"/>
            <w:hideMark/>
          </w:tcPr>
          <w:p w14:paraId="52888500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-79.07</w:t>
            </w:r>
          </w:p>
        </w:tc>
        <w:tc>
          <w:tcPr>
            <w:tcW w:w="1408" w:type="dxa"/>
            <w:vAlign w:val="center"/>
            <w:hideMark/>
          </w:tcPr>
          <w:p w14:paraId="5A632046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-52.15</w:t>
            </w:r>
          </w:p>
        </w:tc>
      </w:tr>
      <w:tr w:rsidR="00C45760" w14:paraId="7BC36383" w14:textId="77777777" w:rsidTr="00C457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70F29819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25C1DD36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</w:t>
            </w:r>
          </w:p>
        </w:tc>
        <w:tc>
          <w:tcPr>
            <w:tcW w:w="2007" w:type="dxa"/>
            <w:vAlign w:val="center"/>
            <w:hideMark/>
          </w:tcPr>
          <w:p w14:paraId="19502A46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3’-F-Benzyl</w:t>
            </w:r>
          </w:p>
        </w:tc>
        <w:tc>
          <w:tcPr>
            <w:tcW w:w="1408" w:type="dxa"/>
            <w:vAlign w:val="center"/>
            <w:hideMark/>
          </w:tcPr>
          <w:p w14:paraId="3372881C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-32.53</w:t>
            </w:r>
          </w:p>
        </w:tc>
        <w:tc>
          <w:tcPr>
            <w:tcW w:w="1408" w:type="dxa"/>
            <w:vAlign w:val="center"/>
            <w:hideMark/>
          </w:tcPr>
          <w:p w14:paraId="4BDC7B5A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-83.74</w:t>
            </w:r>
          </w:p>
        </w:tc>
        <w:tc>
          <w:tcPr>
            <w:tcW w:w="1408" w:type="dxa"/>
            <w:vAlign w:val="center"/>
            <w:hideMark/>
          </w:tcPr>
          <w:p w14:paraId="64751C16" w14:textId="77777777" w:rsidR="00C45760" w:rsidRDefault="00C4576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-53.13</w:t>
            </w:r>
          </w:p>
        </w:tc>
      </w:tr>
      <w:tr w:rsidR="00C45760" w14:paraId="11F68E8C" w14:textId="77777777" w:rsidTr="00C4576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11CD8B88" w14:textId="77777777" w:rsidR="00C45760" w:rsidRDefault="00C45760">
            <w:pPr>
              <w:spacing w:line="240" w:lineRule="auto"/>
            </w:pPr>
          </w:p>
        </w:tc>
        <w:tc>
          <w:tcPr>
            <w:tcW w:w="1348" w:type="dxa"/>
            <w:vAlign w:val="center"/>
            <w:hideMark/>
          </w:tcPr>
          <w:p w14:paraId="156EAC76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</w:t>
            </w:r>
          </w:p>
        </w:tc>
        <w:tc>
          <w:tcPr>
            <w:tcW w:w="2007" w:type="dxa"/>
            <w:vAlign w:val="center"/>
            <w:hideMark/>
          </w:tcPr>
          <w:p w14:paraId="51DAEC5B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3’-Methoxy-Benzyl</w:t>
            </w:r>
          </w:p>
        </w:tc>
        <w:tc>
          <w:tcPr>
            <w:tcW w:w="1408" w:type="dxa"/>
            <w:vAlign w:val="center"/>
            <w:hideMark/>
          </w:tcPr>
          <w:p w14:paraId="56AA2F75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-33.3</w:t>
            </w:r>
          </w:p>
        </w:tc>
        <w:tc>
          <w:tcPr>
            <w:tcW w:w="1408" w:type="dxa"/>
            <w:vAlign w:val="center"/>
            <w:hideMark/>
          </w:tcPr>
          <w:p w14:paraId="59EB7185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-87.67</w:t>
            </w:r>
          </w:p>
        </w:tc>
        <w:tc>
          <w:tcPr>
            <w:tcW w:w="1408" w:type="dxa"/>
            <w:vAlign w:val="center"/>
            <w:hideMark/>
          </w:tcPr>
          <w:p w14:paraId="386EE93D" w14:textId="77777777" w:rsidR="00C45760" w:rsidRDefault="00C457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-51.51</w:t>
            </w:r>
          </w:p>
        </w:tc>
      </w:tr>
    </w:tbl>
    <w:p w14:paraId="7BFFF76D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760"/>
    <w:rsid w:val="005374DE"/>
    <w:rsid w:val="00AD1398"/>
    <w:rsid w:val="00C4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E8C36"/>
  <w15:chartTrackingRefBased/>
  <w15:docId w15:val="{9F46B216-F60C-4D85-B6A6-C4D669195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760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C4576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434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1069</Characters>
  <Application>Microsoft Office Word</Application>
  <DocSecurity>0</DocSecurity>
  <Lines>8</Lines>
  <Paragraphs>2</Paragraphs>
  <ScaleCrop>false</ScaleCrop>
  <Company>Springer Nature</Company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2024-04-12T11:32:00Z</dcterms:created>
  <dcterms:modified xsi:type="dcterms:W3CDTF">2024-04-12T11:32:00Z</dcterms:modified>
</cp:coreProperties>
</file>