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  <w:b/>
          <w:bCs/>
          <w:lang w:val="en-US" w:eastAsia="zh-CN"/>
        </w:rPr>
        <w:t xml:space="preserve">Table </w:t>
      </w:r>
      <w:r>
        <w:rPr>
          <w:b/>
          <w:bCs/>
        </w:rPr>
        <w:t>S1.</w:t>
      </w:r>
      <w:r>
        <w:rPr>
          <w:rFonts w:ascii="Calibri" w:hAnsi="Calibri" w:eastAsia="宋体" w:cs="Times New Roman"/>
          <w:b/>
          <w:bCs/>
        </w:rPr>
        <w:t xml:space="preserve"> </w:t>
      </w:r>
      <w:r>
        <w:rPr>
          <w:b/>
          <w:bCs/>
        </w:rPr>
        <w:t>Adverse Events Occurring Within 3 Days of the Infusion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left w:val="nil"/>
              <w:bottom w:val="single" w:color="auto" w:sz="4" w:space="0"/>
              <w:right w:val="nil"/>
            </w:tcBorders>
          </w:tcPr>
          <w:p>
            <w:r>
              <w:t>Adverse event</w:t>
            </w:r>
          </w:p>
        </w:tc>
        <w:tc>
          <w:tcPr>
            <w:tcW w:w="426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r>
              <w:t>Fever/chill/hot flush, n(%)</w:t>
            </w: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vertAlign w:val="baseline"/>
                <w:lang w:eastAsia="zh-Hans"/>
              </w:rPr>
              <w:t>64.8%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t>Musculoskeletal, n(%)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vertAlign w:val="baseline"/>
                <w:lang w:eastAsia="zh-Hans"/>
              </w:rPr>
              <w:t>38.9%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t>Gastrointestinal, n(%)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vertAlign w:val="baseline"/>
                <w:lang w:eastAsia="zh-Hans"/>
              </w:rPr>
              <w:t>13.0%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t>Ocular, n(%)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vertAlign w:val="baseline"/>
                <w:lang w:eastAsia="zh-Hans"/>
              </w:rPr>
              <w:t>3.7%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t>Other APR, n(%)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vertAlign w:val="baseline"/>
                <w:lang w:eastAsia="zh-Hans"/>
              </w:rPr>
              <w:t>29.6%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top w:val="nil"/>
              <w:left w:val="nil"/>
              <w:right w:val="nil"/>
            </w:tcBorders>
          </w:tcPr>
          <w:p>
            <w:r>
              <w:t>Any of the above, n(%)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vertAlign w:val="baseline"/>
                <w:lang w:eastAsia="zh-Hans"/>
              </w:rPr>
              <w:t>75.9%</w:t>
            </w:r>
          </w:p>
        </w:tc>
      </w:tr>
    </w:tbl>
    <w:p>
      <w:r>
        <w:t xml:space="preserve">APR: </w:t>
      </w:r>
      <w:r>
        <w:rPr>
          <w:sz w:val="24"/>
          <w:szCs w:val="32"/>
        </w:rPr>
        <w:t>acute-phase reaction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E522E"/>
    <w:rsid w:val="FFFE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2024-02-19T15:33:00Z</dcterms:created>
  <dc:creator>杜艳萍</dc:creator>
  <cp:lastModifiedBy>杜艳萍</cp:lastModifiedBy>
  <dcterms:modified xsi:type="dcterms:W3CDTF">2024-02-19T15:34:23Z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1714FAC892B21C464204D365557602DA_41</vt:lpwstr>
  </property>
</Properties>
</file>