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47D" w:rsidRDefault="0054447D" w:rsidP="00914C56">
      <w:pPr>
        <w:rPr>
          <w:rFonts w:asciiTheme="majorHAnsi" w:eastAsiaTheme="minorEastAsia" w:hAnsiTheme="majorHAnsi"/>
          <w:b/>
          <w:sz w:val="44"/>
          <w:szCs w:val="44"/>
          <w:lang w:eastAsia="zh-CN"/>
        </w:rPr>
      </w:pPr>
      <w:r w:rsidRPr="0054447D">
        <w:rPr>
          <w:rFonts w:asciiTheme="majorHAnsi" w:eastAsiaTheme="minorEastAsia" w:hAnsiTheme="majorHAnsi"/>
          <w:b/>
          <w:sz w:val="44"/>
          <w:szCs w:val="44"/>
          <w:lang w:eastAsia="zh-CN"/>
        </w:rPr>
        <w:t>Supplement</w:t>
      </w:r>
    </w:p>
    <w:p w:rsidR="0054447D" w:rsidRDefault="0054447D" w:rsidP="00914C56">
      <w:pPr>
        <w:rPr>
          <w:rFonts w:asciiTheme="majorHAnsi" w:eastAsiaTheme="minorEastAsia" w:hAnsiTheme="majorHAnsi"/>
          <w:b/>
          <w:sz w:val="44"/>
          <w:szCs w:val="44"/>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r w:rsidRPr="0054447D">
        <w:rPr>
          <w:rFonts w:asciiTheme="minorHAnsi" w:hAnsiTheme="minorHAnsi" w:cs="Times New Roman"/>
          <w:sz w:val="40"/>
          <w:szCs w:val="40"/>
        </w:rPr>
        <w:t xml:space="preserve">Causal effects of education, intelligence, and income on COVID-19: evidence from </w:t>
      </w:r>
      <w:r w:rsidRPr="0054447D">
        <w:rPr>
          <w:rFonts w:asciiTheme="minorHAnsi" w:eastAsia="宋体" w:hAnsiTheme="minorHAnsi" w:cs="Times New Roman"/>
          <w:sz w:val="40"/>
          <w:szCs w:val="40"/>
        </w:rPr>
        <w:t xml:space="preserve">a </w:t>
      </w:r>
      <w:proofErr w:type="spellStart"/>
      <w:r w:rsidRPr="0054447D">
        <w:rPr>
          <w:rFonts w:asciiTheme="minorHAnsi" w:hAnsiTheme="minorHAnsi" w:cs="Times New Roman"/>
          <w:sz w:val="40"/>
          <w:szCs w:val="40"/>
        </w:rPr>
        <w:t>Mendelian</w:t>
      </w:r>
      <w:proofErr w:type="spellEnd"/>
      <w:r w:rsidRPr="0054447D">
        <w:rPr>
          <w:rFonts w:asciiTheme="minorHAnsi" w:hAnsiTheme="minorHAnsi" w:cs="Times New Roman"/>
          <w:sz w:val="40"/>
          <w:szCs w:val="40"/>
        </w:rPr>
        <w:t xml:space="preserve"> randomization study</w:t>
      </w: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C42DA9" w:rsidP="0054447D">
      <w:pPr>
        <w:spacing w:line="360" w:lineRule="auto"/>
        <w:rPr>
          <w:rFonts w:asciiTheme="minorHAnsi" w:eastAsiaTheme="minorEastAsia" w:hAnsiTheme="minorHAnsi" w:cs="Times New Roman"/>
          <w:sz w:val="40"/>
          <w:szCs w:val="40"/>
          <w:lang w:eastAsia="zh-CN"/>
        </w:rPr>
      </w:pPr>
      <w:r>
        <w:rPr>
          <w:rFonts w:ascii="Times New Roman" w:eastAsiaTheme="minorEastAsia" w:hAnsi="Times New Roman" w:cs="Times New Roman" w:hint="eastAsia"/>
          <w:sz w:val="24"/>
          <w:szCs w:val="24"/>
          <w:lang w:eastAsia="zh-CN"/>
        </w:rPr>
        <w:t xml:space="preserve">by </w:t>
      </w:r>
      <w:proofErr w:type="spellStart"/>
      <w:r w:rsidRPr="00D30190">
        <w:rPr>
          <w:rFonts w:ascii="Times New Roman" w:hAnsi="Times New Roman" w:cs="Times New Roman"/>
          <w:sz w:val="24"/>
          <w:szCs w:val="24"/>
        </w:rPr>
        <w:t>Yuqing</w:t>
      </w:r>
      <w:proofErr w:type="spellEnd"/>
      <w:r w:rsidRPr="00D30190">
        <w:rPr>
          <w:rFonts w:ascii="Times New Roman" w:hAnsi="Times New Roman" w:cs="Times New Roman"/>
          <w:sz w:val="24"/>
          <w:szCs w:val="24"/>
        </w:rPr>
        <w:t xml:space="preserve"> Song, </w:t>
      </w:r>
      <w:proofErr w:type="spellStart"/>
      <w:r w:rsidRPr="00D30190">
        <w:rPr>
          <w:rFonts w:ascii="Times New Roman" w:hAnsi="Times New Roman" w:cs="Times New Roman"/>
          <w:sz w:val="24"/>
          <w:szCs w:val="24"/>
        </w:rPr>
        <w:t>Ancha</w:t>
      </w:r>
      <w:proofErr w:type="spellEnd"/>
      <w:r w:rsidRPr="00D30190">
        <w:rPr>
          <w:rFonts w:ascii="Times New Roman" w:hAnsi="Times New Roman" w:cs="Times New Roman"/>
          <w:sz w:val="24"/>
          <w:szCs w:val="24"/>
        </w:rPr>
        <w:t xml:space="preserve"> </w:t>
      </w:r>
      <w:proofErr w:type="spellStart"/>
      <w:r w:rsidRPr="00D30190">
        <w:rPr>
          <w:rFonts w:ascii="Times New Roman" w:hAnsi="Times New Roman" w:cs="Times New Roman"/>
          <w:sz w:val="24"/>
          <w:szCs w:val="24"/>
        </w:rPr>
        <w:t>Baranova</w:t>
      </w:r>
      <w:proofErr w:type="spellEnd"/>
      <w:r w:rsidRPr="00D30190">
        <w:rPr>
          <w:rFonts w:ascii="Times New Roman" w:hAnsi="Times New Roman" w:cs="Times New Roman"/>
          <w:sz w:val="24"/>
          <w:szCs w:val="24"/>
        </w:rPr>
        <w:t xml:space="preserve">, </w:t>
      </w:r>
      <w:proofErr w:type="spellStart"/>
      <w:r w:rsidRPr="00D30190">
        <w:rPr>
          <w:rFonts w:ascii="Times New Roman" w:hAnsi="Times New Roman" w:cs="Times New Roman"/>
          <w:sz w:val="24"/>
          <w:szCs w:val="24"/>
        </w:rPr>
        <w:t>Hongbao</w:t>
      </w:r>
      <w:proofErr w:type="spellEnd"/>
      <w:r w:rsidRPr="00D30190">
        <w:rPr>
          <w:rFonts w:ascii="Times New Roman" w:hAnsi="Times New Roman" w:cs="Times New Roman"/>
          <w:sz w:val="24"/>
          <w:szCs w:val="24"/>
        </w:rPr>
        <w:t xml:space="preserve"> Cao, </w:t>
      </w:r>
      <w:proofErr w:type="spellStart"/>
      <w:r w:rsidRPr="00D30190">
        <w:rPr>
          <w:rFonts w:ascii="Times New Roman" w:hAnsi="Times New Roman" w:cs="Times New Roman"/>
          <w:sz w:val="24"/>
          <w:szCs w:val="24"/>
        </w:rPr>
        <w:t>Weihua</w:t>
      </w:r>
      <w:proofErr w:type="spellEnd"/>
      <w:r w:rsidRPr="00D30190">
        <w:rPr>
          <w:rFonts w:ascii="Times New Roman" w:hAnsi="Times New Roman" w:cs="Times New Roman"/>
          <w:sz w:val="24"/>
          <w:szCs w:val="24"/>
        </w:rPr>
        <w:t xml:space="preserve"> </w:t>
      </w:r>
      <w:proofErr w:type="spellStart"/>
      <w:r w:rsidRPr="00D30190">
        <w:rPr>
          <w:rFonts w:ascii="Times New Roman" w:hAnsi="Times New Roman" w:cs="Times New Roman"/>
          <w:sz w:val="24"/>
          <w:szCs w:val="24"/>
        </w:rPr>
        <w:t>Yue</w:t>
      </w:r>
      <w:proofErr w:type="spellEnd"/>
      <w:r w:rsidRPr="00D30190">
        <w:rPr>
          <w:rFonts w:ascii="Times New Roman" w:hAnsi="Times New Roman" w:cs="Times New Roman"/>
          <w:sz w:val="24"/>
          <w:szCs w:val="24"/>
        </w:rPr>
        <w:t xml:space="preserve">, </w:t>
      </w:r>
      <w:proofErr w:type="spellStart"/>
      <w:r w:rsidRPr="00D30190">
        <w:rPr>
          <w:rFonts w:ascii="Times New Roman" w:hAnsi="Times New Roman" w:cs="Times New Roman"/>
          <w:sz w:val="24"/>
          <w:szCs w:val="24"/>
        </w:rPr>
        <w:t>Fuquan</w:t>
      </w:r>
      <w:proofErr w:type="spellEnd"/>
      <w:r w:rsidRPr="00D30190">
        <w:rPr>
          <w:rFonts w:ascii="Times New Roman" w:hAnsi="Times New Roman" w:cs="Times New Roman"/>
          <w:sz w:val="24"/>
          <w:szCs w:val="24"/>
        </w:rPr>
        <w:t xml:space="preserve"> Zhang</w:t>
      </w: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rsidP="0054447D">
      <w:pPr>
        <w:spacing w:line="360" w:lineRule="auto"/>
        <w:rPr>
          <w:rFonts w:asciiTheme="minorHAnsi" w:eastAsiaTheme="minorEastAsia" w:hAnsiTheme="minorHAnsi" w:cs="Times New Roman"/>
          <w:sz w:val="40"/>
          <w:szCs w:val="40"/>
          <w:lang w:eastAsia="zh-CN"/>
        </w:rPr>
      </w:pPr>
    </w:p>
    <w:p w:rsidR="0054447D" w:rsidRPr="0054447D" w:rsidRDefault="0054447D" w:rsidP="0054447D">
      <w:pPr>
        <w:spacing w:line="360" w:lineRule="auto"/>
        <w:rPr>
          <w:rFonts w:asciiTheme="minorHAnsi" w:eastAsiaTheme="minorEastAsia" w:hAnsiTheme="minorHAnsi" w:cs="Times New Roman"/>
          <w:sz w:val="40"/>
          <w:szCs w:val="40"/>
          <w:lang w:eastAsia="zh-CN"/>
        </w:rPr>
      </w:pPr>
    </w:p>
    <w:p w:rsidR="0054447D" w:rsidRDefault="0054447D">
      <w:pPr>
        <w:spacing w:after="160" w:line="259" w:lineRule="auto"/>
        <w:rPr>
          <w:rFonts w:asciiTheme="majorHAnsi" w:eastAsiaTheme="minorEastAsia" w:hAnsiTheme="majorHAnsi"/>
          <w:b/>
          <w:sz w:val="44"/>
          <w:szCs w:val="44"/>
          <w:lang w:eastAsia="zh-CN"/>
        </w:rPr>
      </w:pPr>
      <w:r>
        <w:rPr>
          <w:rFonts w:asciiTheme="majorHAnsi" w:eastAsiaTheme="minorEastAsia" w:hAnsiTheme="majorHAnsi"/>
          <w:b/>
          <w:sz w:val="44"/>
          <w:szCs w:val="44"/>
          <w:lang w:eastAsia="zh-CN"/>
        </w:rPr>
        <w:br w:type="page"/>
      </w:r>
    </w:p>
    <w:p w:rsidR="0054447D" w:rsidRDefault="0054447D" w:rsidP="00914C56">
      <w:pPr>
        <w:rPr>
          <w:rFonts w:asciiTheme="majorHAnsi" w:eastAsiaTheme="minorEastAsia" w:hAnsiTheme="majorHAnsi"/>
          <w:b/>
          <w:sz w:val="44"/>
          <w:szCs w:val="44"/>
          <w:lang w:eastAsia="zh-CN"/>
        </w:rPr>
        <w:sectPr w:rsidR="0054447D" w:rsidSect="0054447D">
          <w:footerReference w:type="even" r:id="rId10"/>
          <w:footerReference w:type="default" r:id="rId11"/>
          <w:pgSz w:w="12240" w:h="15840"/>
          <w:pgMar w:top="720" w:right="1008" w:bottom="720" w:left="1008" w:header="720" w:footer="720" w:gutter="0"/>
          <w:pgNumType w:start="1"/>
          <w:cols w:space="720"/>
          <w:docGrid w:linePitch="299"/>
        </w:sectPr>
      </w:pPr>
    </w:p>
    <w:p w:rsidR="0054447D" w:rsidRDefault="0054447D" w:rsidP="00914C56">
      <w:pPr>
        <w:rPr>
          <w:rFonts w:eastAsiaTheme="minorEastAsia"/>
          <w:b/>
          <w:sz w:val="20"/>
          <w:szCs w:val="20"/>
          <w:lang w:eastAsia="zh-CN"/>
        </w:rPr>
      </w:pPr>
    </w:p>
    <w:p w:rsidR="00EF4B94" w:rsidRPr="004555CA" w:rsidRDefault="0054447D" w:rsidP="00914C56">
      <w:pPr>
        <w:rPr>
          <w:rFonts w:eastAsiaTheme="minorEastAsia"/>
          <w:b/>
          <w:sz w:val="20"/>
          <w:szCs w:val="20"/>
          <w:lang w:eastAsia="zh-CN"/>
        </w:rPr>
      </w:pPr>
      <w:r>
        <w:rPr>
          <w:rFonts w:eastAsiaTheme="minorEastAsia" w:hint="eastAsia"/>
          <w:b/>
          <w:sz w:val="20"/>
          <w:szCs w:val="20"/>
          <w:lang w:eastAsia="zh-CN"/>
        </w:rPr>
        <w:t xml:space="preserve">Table S1 </w:t>
      </w:r>
      <w:r w:rsidR="00CB7E45" w:rsidRPr="00F3611A">
        <w:rPr>
          <w:rFonts w:eastAsia="Times New Roman"/>
          <w:b/>
          <w:sz w:val="20"/>
          <w:szCs w:val="20"/>
          <w:lang w:eastAsia="en-GB"/>
        </w:rPr>
        <w:t>STROBE-MR checklist of recommended items to address in reports of Mendelian randomization studies</w:t>
      </w:r>
      <w:r w:rsidR="000B6524">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0B6524">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0B6524">
        <w:rPr>
          <w:rFonts w:eastAsia="Times New Roman"/>
          <w:b/>
          <w:sz w:val="20"/>
          <w:szCs w:val="20"/>
          <w:lang w:eastAsia="en-GB"/>
        </w:rPr>
        <w:fldChar w:fldCharType="end"/>
      </w:r>
      <w:r w:rsidR="009854A9">
        <w:rPr>
          <w:rFonts w:eastAsia="Times New Roman"/>
          <w:b/>
          <w:sz w:val="20"/>
          <w:szCs w:val="20"/>
          <w:lang w:eastAsia="en-GB"/>
        </w:rPr>
        <w:t xml:space="preserve"> </w:t>
      </w:r>
      <w:r w:rsidR="000B6524">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0B6524">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0B6524">
        <w:rPr>
          <w:rFonts w:eastAsia="Times New Roman"/>
          <w:b/>
          <w:sz w:val="20"/>
          <w:szCs w:val="20"/>
          <w:lang w:eastAsia="en-GB"/>
        </w:rPr>
        <w:fldChar w:fldCharType="end"/>
      </w:r>
    </w:p>
    <w:p w:rsidR="005520ED" w:rsidRPr="005520ED" w:rsidRDefault="005520ED" w:rsidP="00914C56">
      <w:pPr>
        <w:rPr>
          <w:rFonts w:eastAsia="Times New Roman"/>
          <w:b/>
          <w:sz w:val="20"/>
          <w:szCs w:val="20"/>
          <w:lang w:eastAsia="en-GB"/>
        </w:rPr>
      </w:pPr>
    </w:p>
    <w:tbl>
      <w:tblPr>
        <w:tblW w:w="14490" w:type="dxa"/>
        <w:tblLook w:val="04A0"/>
      </w:tblPr>
      <w:tblGrid>
        <w:gridCol w:w="587"/>
        <w:gridCol w:w="1819"/>
        <w:gridCol w:w="6978"/>
        <w:gridCol w:w="817"/>
        <w:gridCol w:w="4289"/>
      </w:tblGrid>
      <w:tr w:rsidR="00C13E17" w:rsidTr="003D447D">
        <w:tc>
          <w:tcPr>
            <w:tcW w:w="587" w:type="dxa"/>
            <w:tcBorders>
              <w:top w:val="single" w:sz="4" w:space="0" w:color="auto"/>
              <w:bottom w:val="single" w:sz="6" w:space="0" w:color="7F7F7F"/>
            </w:tcBorders>
            <w:shd w:val="clear" w:color="auto" w:fill="auto"/>
          </w:tcPr>
          <w:p w:rsidR="00D8098C" w:rsidRPr="00F0337F" w:rsidRDefault="00CB7E45" w:rsidP="00266B1C">
            <w:pPr>
              <w:spacing w:beforeLines="40" w:afterLines="40" w:line="24" w:lineRule="atLeast"/>
              <w:rPr>
                <w:rFonts w:eastAsia="Cambria"/>
                <w:b/>
                <w:bCs/>
                <w:sz w:val="18"/>
                <w:szCs w:val="18"/>
                <w:lang w:eastAsia="en-US"/>
              </w:rPr>
            </w:pPr>
            <w:r w:rsidRPr="00F0337F">
              <w:rPr>
                <w:rFonts w:eastAsia="Cambria"/>
                <w:b/>
                <w:bCs/>
                <w:sz w:val="18"/>
                <w:szCs w:val="18"/>
                <w:lang w:eastAsia="en-US"/>
              </w:rPr>
              <w:t>Item No.</w:t>
            </w:r>
          </w:p>
        </w:tc>
        <w:tc>
          <w:tcPr>
            <w:tcW w:w="1822" w:type="dxa"/>
            <w:tcBorders>
              <w:top w:val="single" w:sz="4" w:space="0" w:color="auto"/>
              <w:bottom w:val="single" w:sz="6" w:space="0" w:color="7F7F7F"/>
            </w:tcBorders>
            <w:shd w:val="clear" w:color="auto" w:fill="auto"/>
          </w:tcPr>
          <w:p w:rsidR="00D8098C" w:rsidRPr="00F0337F" w:rsidRDefault="00CB7E45" w:rsidP="00266B1C">
            <w:pPr>
              <w:spacing w:beforeLines="40" w:afterLines="40" w:line="24" w:lineRule="atLeast"/>
              <w:rPr>
                <w:rFonts w:eastAsia="Cambria"/>
                <w:b/>
                <w:bCs/>
                <w:sz w:val="18"/>
                <w:szCs w:val="18"/>
                <w:lang w:eastAsia="en-US"/>
              </w:rPr>
            </w:pPr>
            <w:r w:rsidRPr="00F0337F">
              <w:rPr>
                <w:rFonts w:eastAsia="Cambria"/>
                <w:b/>
                <w:bCs/>
                <w:sz w:val="18"/>
                <w:szCs w:val="18"/>
                <w:lang w:eastAsia="en-US"/>
              </w:rPr>
              <w:t>Section</w:t>
            </w:r>
          </w:p>
        </w:tc>
        <w:tc>
          <w:tcPr>
            <w:tcW w:w="7041" w:type="dxa"/>
            <w:tcBorders>
              <w:top w:val="single" w:sz="4" w:space="0" w:color="auto"/>
              <w:bottom w:val="single" w:sz="6" w:space="0" w:color="7F7F7F"/>
            </w:tcBorders>
            <w:shd w:val="clear" w:color="auto" w:fill="auto"/>
          </w:tcPr>
          <w:p w:rsidR="00D8098C" w:rsidRPr="00F0337F" w:rsidRDefault="00CB7E45" w:rsidP="00266B1C">
            <w:pPr>
              <w:spacing w:beforeLines="40" w:afterLines="40" w:line="24" w:lineRule="atLeast"/>
              <w:rPr>
                <w:rFonts w:eastAsia="Cambria"/>
                <w:b/>
                <w:bCs/>
                <w:sz w:val="18"/>
                <w:szCs w:val="18"/>
                <w:lang w:eastAsia="en-US"/>
              </w:rPr>
            </w:pPr>
            <w:r w:rsidRPr="00F0337F">
              <w:rPr>
                <w:rFonts w:eastAsia="Cambria"/>
                <w:b/>
                <w:bCs/>
                <w:sz w:val="18"/>
                <w:szCs w:val="18"/>
                <w:lang w:eastAsia="en-US"/>
              </w:rPr>
              <w:t>Checklist item</w:t>
            </w:r>
          </w:p>
        </w:tc>
        <w:tc>
          <w:tcPr>
            <w:tcW w:w="720" w:type="dxa"/>
            <w:tcBorders>
              <w:top w:val="single" w:sz="4" w:space="0" w:color="auto"/>
              <w:bottom w:val="single" w:sz="6" w:space="0" w:color="7F7F7F"/>
            </w:tcBorders>
          </w:tcPr>
          <w:p w:rsidR="00D8098C" w:rsidRPr="00F0337F" w:rsidRDefault="00CB7E45" w:rsidP="00266B1C">
            <w:pPr>
              <w:spacing w:beforeLines="40" w:afterLines="40" w:line="24" w:lineRule="atLeast"/>
              <w:rPr>
                <w:rFonts w:eastAsia="Cambria"/>
                <w:b/>
                <w:bCs/>
                <w:sz w:val="18"/>
                <w:szCs w:val="18"/>
                <w:lang w:eastAsia="en-US"/>
              </w:rPr>
            </w:pPr>
            <w:r>
              <w:rPr>
                <w:rFonts w:eastAsia="Cambria"/>
                <w:b/>
                <w:bCs/>
                <w:sz w:val="18"/>
                <w:szCs w:val="18"/>
                <w:lang w:eastAsia="en-US"/>
              </w:rPr>
              <w:t>Page No.</w:t>
            </w:r>
          </w:p>
        </w:tc>
        <w:tc>
          <w:tcPr>
            <w:tcW w:w="4320" w:type="dxa"/>
            <w:tcBorders>
              <w:top w:val="single" w:sz="4" w:space="0" w:color="auto"/>
              <w:bottom w:val="single" w:sz="6" w:space="0" w:color="7F7F7F"/>
            </w:tcBorders>
          </w:tcPr>
          <w:p w:rsidR="00D8098C" w:rsidRDefault="00CB7E45" w:rsidP="00266B1C">
            <w:pPr>
              <w:spacing w:beforeLines="40" w:afterLines="40" w:line="24" w:lineRule="atLeast"/>
              <w:rPr>
                <w:rFonts w:eastAsia="Cambria"/>
                <w:b/>
                <w:bCs/>
                <w:sz w:val="18"/>
                <w:szCs w:val="18"/>
                <w:lang w:eastAsia="en-US"/>
              </w:rPr>
            </w:pPr>
            <w:r>
              <w:rPr>
                <w:rFonts w:eastAsia="Cambria"/>
                <w:b/>
                <w:bCs/>
                <w:sz w:val="18"/>
                <w:szCs w:val="18"/>
                <w:lang w:eastAsia="en-US"/>
              </w:rPr>
              <w:t>Relevant text from manuscript</w:t>
            </w:r>
          </w:p>
        </w:tc>
      </w:tr>
      <w:tr w:rsidR="00C13E17" w:rsidTr="003D447D">
        <w:tc>
          <w:tcPr>
            <w:tcW w:w="587" w:type="dxa"/>
            <w:tcBorders>
              <w:top w:val="single" w:sz="6" w:space="0" w:color="7F7F7F"/>
              <w:bottom w:val="single" w:sz="6" w:space="0" w:color="7F7F7F"/>
            </w:tcBorders>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w:t>
            </w:r>
          </w:p>
        </w:tc>
        <w:tc>
          <w:tcPr>
            <w:tcW w:w="1822" w:type="dxa"/>
            <w:tcBorders>
              <w:top w:val="single" w:sz="6" w:space="0" w:color="7F7F7F"/>
              <w:bottom w:val="single" w:sz="6" w:space="0" w:color="7F7F7F"/>
            </w:tcBorders>
            <w:shd w:val="clear" w:color="auto" w:fill="EEEEEE"/>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TITLE and ABSTRACT</w:t>
            </w:r>
          </w:p>
        </w:tc>
        <w:tc>
          <w:tcPr>
            <w:tcW w:w="7041" w:type="dxa"/>
            <w:tcBorders>
              <w:top w:val="single" w:sz="6" w:space="0" w:color="7F7F7F"/>
              <w:bottom w:val="single" w:sz="6" w:space="0" w:color="7F7F7F"/>
            </w:tcBorders>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F0337F">
              <w:rPr>
                <w:rFonts w:eastAsia="Times New Roman"/>
                <w:sz w:val="18"/>
                <w:szCs w:val="18"/>
                <w:lang w:eastAsia="en-GB"/>
              </w:rPr>
              <w:t>Indicate Mendelian randomization (MR) as the study’s design in the title and/or the abstract if that is a main purpose of the study</w:t>
            </w:r>
            <w:r w:rsidR="004555CA">
              <w:rPr>
                <w:rFonts w:eastAsiaTheme="minorEastAsia" w:hint="eastAsia"/>
                <w:sz w:val="18"/>
                <w:szCs w:val="18"/>
                <w:lang w:eastAsia="zh-CN"/>
              </w:rPr>
              <w:t>.</w:t>
            </w:r>
          </w:p>
        </w:tc>
        <w:tc>
          <w:tcPr>
            <w:tcW w:w="720" w:type="dxa"/>
            <w:tcBorders>
              <w:top w:val="single" w:sz="6" w:space="0" w:color="7F7F7F"/>
              <w:bottom w:val="single" w:sz="6" w:space="0" w:color="7F7F7F"/>
            </w:tcBorders>
            <w:shd w:val="clear" w:color="auto" w:fill="EEEEEE"/>
          </w:tcPr>
          <w:p w:rsidR="00D8098C" w:rsidRPr="00723475" w:rsidRDefault="00EA410D" w:rsidP="00266B1C">
            <w:pPr>
              <w:spacing w:beforeLines="40" w:afterLines="40" w:line="24" w:lineRule="atLeast"/>
              <w:rPr>
                <w:rFonts w:eastAsiaTheme="minorEastAsia"/>
                <w:sz w:val="18"/>
                <w:szCs w:val="18"/>
                <w:lang w:eastAsia="zh-CN"/>
              </w:rPr>
            </w:pPr>
            <w:r>
              <w:rPr>
                <w:rFonts w:eastAsiaTheme="minorEastAsia"/>
                <w:sz w:val="18"/>
                <w:szCs w:val="18"/>
                <w:lang w:eastAsia="zh-CN"/>
              </w:rPr>
              <w:t>1-2</w:t>
            </w:r>
          </w:p>
        </w:tc>
        <w:tc>
          <w:tcPr>
            <w:tcW w:w="4320" w:type="dxa"/>
            <w:tcBorders>
              <w:top w:val="single" w:sz="6" w:space="0" w:color="7F7F7F"/>
              <w:bottom w:val="single" w:sz="6" w:space="0" w:color="7F7F7F"/>
            </w:tcBorders>
            <w:shd w:val="clear" w:color="auto" w:fill="EEEEEE"/>
          </w:tcPr>
          <w:p w:rsidR="00D8098C" w:rsidRPr="00DF1A4B"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Title:</w:t>
            </w:r>
            <w:r>
              <w:t xml:space="preserve"> </w:t>
            </w:r>
            <w:r w:rsidRPr="00DF1A4B">
              <w:rPr>
                <w:rFonts w:eastAsiaTheme="minorEastAsia"/>
                <w:sz w:val="18"/>
                <w:szCs w:val="18"/>
                <w:lang w:eastAsia="zh-CN"/>
              </w:rPr>
              <w:t>Causal effect of education, intelligence, and income on COVID-19: evidence from Mendelian randomization study</w:t>
            </w:r>
          </w:p>
        </w:tc>
      </w:tr>
      <w:tr w:rsidR="00C13E17" w:rsidTr="003D447D">
        <w:tc>
          <w:tcPr>
            <w:tcW w:w="587" w:type="dxa"/>
            <w:tcBorders>
              <w:top w:val="single" w:sz="6" w:space="0" w:color="7F7F7F"/>
            </w:tcBorders>
            <w:shd w:val="clear" w:color="auto" w:fill="auto"/>
          </w:tcPr>
          <w:p w:rsidR="00D8098C" w:rsidRPr="00F0337F" w:rsidRDefault="00D8098C" w:rsidP="00266B1C">
            <w:pPr>
              <w:spacing w:beforeLines="40" w:afterLines="40" w:line="24" w:lineRule="atLeast"/>
              <w:rPr>
                <w:rFonts w:eastAsia="Times New Roman"/>
                <w:b/>
                <w:bCs/>
                <w:sz w:val="18"/>
                <w:szCs w:val="18"/>
                <w:lang w:eastAsia="en-GB"/>
              </w:rPr>
            </w:pPr>
          </w:p>
        </w:tc>
        <w:tc>
          <w:tcPr>
            <w:tcW w:w="1822" w:type="dxa"/>
            <w:tcBorders>
              <w:top w:val="single" w:sz="6" w:space="0" w:color="7F7F7F"/>
            </w:tcBorders>
            <w:shd w:val="clear" w:color="auto" w:fill="auto"/>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INTRODUCTION</w:t>
            </w:r>
          </w:p>
        </w:tc>
        <w:tc>
          <w:tcPr>
            <w:tcW w:w="7041" w:type="dxa"/>
            <w:tcBorders>
              <w:top w:val="single" w:sz="6" w:space="0" w:color="7F7F7F"/>
            </w:tcBorders>
            <w:shd w:val="clear" w:color="auto" w:fill="auto"/>
          </w:tcPr>
          <w:p w:rsidR="00D8098C" w:rsidRPr="00F0337F" w:rsidRDefault="00D8098C" w:rsidP="00266B1C">
            <w:pPr>
              <w:spacing w:beforeLines="40" w:afterLines="40" w:line="24" w:lineRule="atLeast"/>
              <w:rPr>
                <w:rFonts w:eastAsia="Cambria"/>
                <w:sz w:val="18"/>
                <w:szCs w:val="18"/>
                <w:lang w:eastAsia="en-US"/>
              </w:rPr>
            </w:pPr>
          </w:p>
        </w:tc>
        <w:tc>
          <w:tcPr>
            <w:tcW w:w="720" w:type="dxa"/>
            <w:tcBorders>
              <w:top w:val="single" w:sz="6" w:space="0" w:color="7F7F7F"/>
            </w:tcBorders>
          </w:tcPr>
          <w:p w:rsidR="00D8098C" w:rsidRPr="00F0337F" w:rsidRDefault="00D8098C" w:rsidP="00266B1C">
            <w:pPr>
              <w:spacing w:beforeLines="40" w:afterLines="40" w:line="24" w:lineRule="atLeast"/>
              <w:rPr>
                <w:rFonts w:eastAsia="Cambria"/>
                <w:sz w:val="18"/>
                <w:szCs w:val="18"/>
                <w:lang w:eastAsia="en-US"/>
              </w:rPr>
            </w:pPr>
          </w:p>
        </w:tc>
        <w:tc>
          <w:tcPr>
            <w:tcW w:w="4320" w:type="dxa"/>
            <w:tcBorders>
              <w:top w:val="single" w:sz="6" w:space="0" w:color="7F7F7F"/>
            </w:tcBorders>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2</w:t>
            </w:r>
          </w:p>
        </w:tc>
        <w:tc>
          <w:tcPr>
            <w:tcW w:w="1822" w:type="dxa"/>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Background</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F0337F">
              <w:rPr>
                <w:rFonts w:eastAsia="Times New Roman"/>
                <w:sz w:val="18"/>
                <w:szCs w:val="18"/>
                <w:lang w:eastAsia="en-GB"/>
              </w:rPr>
              <w:t>Explain the scientific background and rationale for the reported study. What is the exposure? Is a potential causal relationship between exposure and outcome plausible? Justify why MR is a helpful method to address the study question</w:t>
            </w:r>
            <w:r w:rsidR="004555CA">
              <w:rPr>
                <w:rFonts w:eastAsiaTheme="minorEastAsia" w:hint="eastAsia"/>
                <w:sz w:val="18"/>
                <w:szCs w:val="18"/>
                <w:lang w:eastAsia="zh-CN"/>
              </w:rPr>
              <w:t>.</w:t>
            </w:r>
          </w:p>
        </w:tc>
        <w:tc>
          <w:tcPr>
            <w:tcW w:w="720" w:type="dxa"/>
            <w:shd w:val="clear" w:color="auto" w:fill="EEEEEE"/>
          </w:tcPr>
          <w:p w:rsidR="00D8098C" w:rsidRPr="001904FE" w:rsidRDefault="00CB7E45" w:rsidP="00266B1C">
            <w:pPr>
              <w:spacing w:beforeLines="40" w:afterLines="40" w:line="24" w:lineRule="atLeast"/>
              <w:rPr>
                <w:rFonts w:eastAsiaTheme="minorEastAsia"/>
                <w:sz w:val="18"/>
                <w:szCs w:val="18"/>
                <w:lang w:eastAsia="zh-CN"/>
              </w:rPr>
            </w:pPr>
            <w:r>
              <w:rPr>
                <w:rFonts w:eastAsia="Times New Roman"/>
                <w:sz w:val="18"/>
                <w:szCs w:val="18"/>
                <w:lang w:eastAsia="en-GB"/>
              </w:rPr>
              <w:t>3</w:t>
            </w:r>
            <w:r w:rsidR="001904FE">
              <w:rPr>
                <w:rFonts w:eastAsiaTheme="minorEastAsia" w:hint="eastAsia"/>
                <w:sz w:val="18"/>
                <w:szCs w:val="18"/>
                <w:lang w:eastAsia="zh-CN"/>
              </w:rPr>
              <w:t>-4</w:t>
            </w:r>
          </w:p>
        </w:tc>
        <w:tc>
          <w:tcPr>
            <w:tcW w:w="4320" w:type="dxa"/>
            <w:shd w:val="clear" w:color="auto" w:fill="EEEEEE"/>
          </w:tcPr>
          <w:p w:rsidR="00D8098C"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Observational studied showed psychosocial factors influence the outcomes of COVID-19.</w:t>
            </w:r>
          </w:p>
          <w:p w:rsidR="00637D9A" w:rsidRDefault="00CB7E45" w:rsidP="00266B1C">
            <w:pPr>
              <w:spacing w:beforeLines="40" w:afterLines="40" w:line="24" w:lineRule="atLeast"/>
              <w:rPr>
                <w:rFonts w:eastAsiaTheme="minorEastAsia"/>
                <w:sz w:val="18"/>
                <w:szCs w:val="18"/>
                <w:lang w:eastAsia="zh-CN"/>
              </w:rPr>
            </w:pPr>
            <w:r>
              <w:rPr>
                <w:rFonts w:eastAsiaTheme="minorEastAsia"/>
                <w:sz w:val="18"/>
                <w:szCs w:val="18"/>
                <w:lang w:eastAsia="zh-CN"/>
              </w:rPr>
              <w:t>E</w:t>
            </w:r>
            <w:r>
              <w:rPr>
                <w:rFonts w:eastAsiaTheme="minorEastAsia" w:hint="eastAsia"/>
                <w:sz w:val="18"/>
                <w:szCs w:val="18"/>
                <w:lang w:eastAsia="zh-CN"/>
              </w:rPr>
              <w:t>xposure: education attainment, intelligence and income.</w:t>
            </w:r>
          </w:p>
          <w:p w:rsidR="00637D9A" w:rsidRPr="00637D9A"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Outcome: SARS-CoV-2 infection, hospitalized COVID-19, critical COVID-19</w:t>
            </w:r>
          </w:p>
        </w:tc>
      </w:tr>
      <w:tr w:rsidR="00C13E17" w:rsidTr="003D447D">
        <w:tc>
          <w:tcPr>
            <w:tcW w:w="587" w:type="dxa"/>
            <w:tcBorders>
              <w:bottom w:val="single" w:sz="6" w:space="0" w:color="7F7F7F"/>
            </w:tcBorders>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3</w:t>
            </w:r>
          </w:p>
        </w:tc>
        <w:tc>
          <w:tcPr>
            <w:tcW w:w="1822" w:type="dxa"/>
            <w:tcBorders>
              <w:bottom w:val="single" w:sz="6" w:space="0" w:color="7F7F7F"/>
            </w:tcBorders>
            <w:shd w:val="clear" w:color="auto" w:fill="auto"/>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Objectives</w:t>
            </w:r>
          </w:p>
        </w:tc>
        <w:tc>
          <w:tcPr>
            <w:tcW w:w="7041" w:type="dxa"/>
            <w:tcBorders>
              <w:bottom w:val="single" w:sz="6" w:space="0" w:color="7F7F7F"/>
            </w:tcBorders>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 xml:space="preserve">State specific objectives clearly, including </w:t>
            </w:r>
            <w:proofErr w:type="spellStart"/>
            <w:r w:rsidRPr="00A1236D">
              <w:rPr>
                <w:rFonts w:eastAsia="Times New Roman"/>
                <w:sz w:val="18"/>
                <w:szCs w:val="18"/>
                <w:lang w:eastAsia="en-GB"/>
              </w:rPr>
              <w:t>prespecified</w:t>
            </w:r>
            <w:proofErr w:type="spellEnd"/>
            <w:r w:rsidRPr="00A1236D">
              <w:rPr>
                <w:rFonts w:eastAsia="Times New Roman"/>
                <w:sz w:val="18"/>
                <w:szCs w:val="18"/>
                <w:lang w:eastAsia="en-GB"/>
              </w:rPr>
              <w:t xml:space="preserve"> causal hypotheses (if any). State that MR is a method that, under specific assumptions, intends to estimate causal effects</w:t>
            </w:r>
            <w:r w:rsidR="004555CA">
              <w:rPr>
                <w:rFonts w:eastAsiaTheme="minorEastAsia" w:hint="eastAsia"/>
                <w:sz w:val="18"/>
                <w:szCs w:val="18"/>
                <w:lang w:eastAsia="zh-CN"/>
              </w:rPr>
              <w:t>.</w:t>
            </w:r>
          </w:p>
        </w:tc>
        <w:tc>
          <w:tcPr>
            <w:tcW w:w="720" w:type="dxa"/>
            <w:tcBorders>
              <w:bottom w:val="single" w:sz="6" w:space="0" w:color="7F7F7F"/>
            </w:tcBorders>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4</w:t>
            </w:r>
          </w:p>
        </w:tc>
        <w:tc>
          <w:tcPr>
            <w:tcW w:w="4320" w:type="dxa"/>
            <w:tcBorders>
              <w:bottom w:val="single" w:sz="6" w:space="0" w:color="7F7F7F"/>
            </w:tcBorders>
          </w:tcPr>
          <w:p w:rsidR="00D8098C" w:rsidRPr="00CA2961"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The hypotheses are education attainment, intelligence and income can protect from outcome of COVID-19.</w:t>
            </w:r>
          </w:p>
        </w:tc>
      </w:tr>
      <w:tr w:rsidR="00C13E17" w:rsidTr="00FF74E8">
        <w:tc>
          <w:tcPr>
            <w:tcW w:w="587" w:type="dxa"/>
            <w:tcBorders>
              <w:top w:val="single" w:sz="6" w:space="0" w:color="7F7F7F"/>
            </w:tcBorders>
            <w:shd w:val="clear" w:color="auto" w:fill="EEEEEE"/>
          </w:tcPr>
          <w:p w:rsidR="00D8098C" w:rsidRPr="00F0337F" w:rsidRDefault="00D8098C" w:rsidP="00266B1C">
            <w:pPr>
              <w:spacing w:beforeLines="40" w:afterLines="40" w:line="24" w:lineRule="atLeast"/>
              <w:rPr>
                <w:rFonts w:eastAsia="Times New Roman"/>
                <w:b/>
                <w:bCs/>
                <w:sz w:val="18"/>
                <w:szCs w:val="18"/>
                <w:lang w:eastAsia="en-GB"/>
              </w:rPr>
            </w:pPr>
          </w:p>
        </w:tc>
        <w:tc>
          <w:tcPr>
            <w:tcW w:w="1822" w:type="dxa"/>
            <w:tcBorders>
              <w:top w:val="single" w:sz="6" w:space="0" w:color="7F7F7F"/>
            </w:tcBorders>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METHODS</w:t>
            </w:r>
          </w:p>
        </w:tc>
        <w:tc>
          <w:tcPr>
            <w:tcW w:w="7041" w:type="dxa"/>
            <w:tcBorders>
              <w:top w:val="single" w:sz="6" w:space="0" w:color="7F7F7F"/>
            </w:tcBorders>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720" w:type="dxa"/>
            <w:tcBorders>
              <w:top w:val="single" w:sz="6" w:space="0" w:color="7F7F7F"/>
            </w:tcBorders>
            <w:shd w:val="clear" w:color="auto" w:fill="EEEEEE"/>
          </w:tcPr>
          <w:p w:rsidR="00D8098C" w:rsidRPr="005806A5"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5-6</w:t>
            </w:r>
          </w:p>
        </w:tc>
        <w:tc>
          <w:tcPr>
            <w:tcW w:w="4320" w:type="dxa"/>
            <w:tcBorders>
              <w:top w:val="single" w:sz="6" w:space="0" w:color="7F7F7F"/>
            </w:tcBorders>
            <w:shd w:val="clear" w:color="auto" w:fill="EEEEEE"/>
          </w:tcPr>
          <w:p w:rsidR="00D8098C" w:rsidRDefault="00D8098C" w:rsidP="00266B1C">
            <w:pPr>
              <w:spacing w:beforeLines="40" w:afterLines="40" w:line="24" w:lineRule="atLeast"/>
              <w:rPr>
                <w:rFonts w:eastAsia="Cambria"/>
                <w:sz w:val="18"/>
                <w:szCs w:val="18"/>
                <w:lang w:eastAsia="en-US"/>
              </w:rPr>
            </w:pPr>
          </w:p>
        </w:tc>
      </w:tr>
      <w:tr w:rsidR="00C13E17" w:rsidTr="00FF74E8">
        <w:tc>
          <w:tcPr>
            <w:tcW w:w="587" w:type="dxa"/>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4</w:t>
            </w:r>
          </w:p>
        </w:tc>
        <w:tc>
          <w:tcPr>
            <w:tcW w:w="1822" w:type="dxa"/>
            <w:shd w:val="clear" w:color="auto" w:fill="auto"/>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Study design and data sources</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Present key elements of the study design early in the article. Consider including a table listing sources of data for all phases of the study. For each data source contributing to the analysis, describe the following:</w:t>
            </w:r>
          </w:p>
        </w:tc>
        <w:tc>
          <w:tcPr>
            <w:tcW w:w="720" w:type="dxa"/>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w:t>
            </w:r>
          </w:p>
        </w:tc>
        <w:tc>
          <w:tcPr>
            <w:tcW w:w="4320" w:type="dxa"/>
          </w:tcPr>
          <w:p w:rsidR="00D8098C" w:rsidRPr="00FF74E8" w:rsidRDefault="00CB7E45" w:rsidP="00266B1C">
            <w:pPr>
              <w:spacing w:beforeLines="40" w:afterLines="40" w:line="24" w:lineRule="atLeast"/>
              <w:rPr>
                <w:rFonts w:eastAsiaTheme="minorEastAsia"/>
                <w:sz w:val="18"/>
                <w:szCs w:val="18"/>
                <w:lang w:eastAsia="zh-CN"/>
              </w:rPr>
            </w:pPr>
            <w:r w:rsidRPr="00FF74E8">
              <w:rPr>
                <w:rFonts w:eastAsiaTheme="minorEastAsia" w:hint="eastAsia"/>
                <w:sz w:val="18"/>
                <w:szCs w:val="18"/>
                <w:lang w:eastAsia="zh-CN"/>
              </w:rPr>
              <w:t>Using the publicly available GWAS data from European population.</w:t>
            </w:r>
          </w:p>
          <w:p w:rsidR="004D6F57" w:rsidRDefault="00CB7E45" w:rsidP="00266B1C">
            <w:pPr>
              <w:spacing w:beforeLines="40" w:afterLines="40" w:line="24" w:lineRule="atLeast"/>
              <w:rPr>
                <w:rFonts w:eastAsia="Times New Roman"/>
                <w:sz w:val="18"/>
                <w:szCs w:val="18"/>
                <w:lang w:eastAsia="en-GB"/>
              </w:rPr>
            </w:pPr>
            <w:r w:rsidRPr="00FF74E8">
              <w:rPr>
                <w:rFonts w:eastAsiaTheme="minorEastAsia" w:hint="eastAsia"/>
                <w:sz w:val="18"/>
                <w:szCs w:val="18"/>
                <w:lang w:eastAsia="zh-CN"/>
              </w:rPr>
              <w:t>See in Table 1.</w:t>
            </w:r>
          </w:p>
        </w:tc>
      </w:tr>
      <w:tr w:rsidR="00C13E17" w:rsidTr="00FF74E8">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D8098C" w:rsidRPr="00FF74E8" w:rsidRDefault="00CB7E45" w:rsidP="00266B1C">
            <w:pPr>
              <w:spacing w:beforeLines="40" w:afterLines="40" w:line="24" w:lineRule="atLeast"/>
              <w:rPr>
                <w:rFonts w:eastAsia="Cambria"/>
                <w:sz w:val="18"/>
                <w:szCs w:val="18"/>
                <w:lang w:eastAsia="en-US"/>
              </w:rPr>
            </w:pPr>
            <w:r w:rsidRPr="00FF74E8">
              <w:rPr>
                <w:rFonts w:eastAsia="Times New Roman"/>
                <w:sz w:val="18"/>
                <w:szCs w:val="18"/>
                <w:lang w:eastAsia="en-GB"/>
              </w:rPr>
              <w:t xml:space="preserve">Setting: Describe the study design and the underlying population, if possible. Describe the setting, locations, and relevant dates, including periods </w:t>
            </w:r>
            <w:r w:rsidRPr="00FF74E8">
              <w:rPr>
                <w:rFonts w:eastAsia="Times New Roman"/>
                <w:color w:val="000000"/>
                <w:sz w:val="18"/>
                <w:szCs w:val="18"/>
                <w:lang w:eastAsia="en-GB"/>
              </w:rPr>
              <w:t>of recruitment, exposure, follow-up, and data collection, when available.</w:t>
            </w:r>
          </w:p>
        </w:tc>
        <w:tc>
          <w:tcPr>
            <w:tcW w:w="720" w:type="dxa"/>
            <w:shd w:val="clear" w:color="auto" w:fill="EEEEEE"/>
          </w:tcPr>
          <w:p w:rsidR="00D8098C" w:rsidRPr="00FF74E8" w:rsidRDefault="00CB7E45" w:rsidP="00266B1C">
            <w:pPr>
              <w:spacing w:beforeLines="40" w:afterLines="40" w:line="24" w:lineRule="atLeast"/>
              <w:rPr>
                <w:rFonts w:eastAsiaTheme="minorEastAsia"/>
                <w:sz w:val="18"/>
                <w:szCs w:val="18"/>
                <w:lang w:eastAsia="zh-CN"/>
              </w:rPr>
            </w:pPr>
            <w:r w:rsidRPr="00FF74E8">
              <w:rPr>
                <w:rFonts w:eastAsiaTheme="minorEastAsia" w:hint="eastAsia"/>
                <w:sz w:val="18"/>
                <w:szCs w:val="18"/>
                <w:lang w:eastAsia="zh-CN"/>
              </w:rPr>
              <w:t>5</w:t>
            </w:r>
          </w:p>
        </w:tc>
        <w:tc>
          <w:tcPr>
            <w:tcW w:w="4320" w:type="dxa"/>
            <w:shd w:val="clear" w:color="auto" w:fill="EEEEEE"/>
          </w:tcPr>
          <w:p w:rsidR="00D8098C" w:rsidRPr="00FF74E8" w:rsidRDefault="00CB7E45" w:rsidP="00266B1C">
            <w:pPr>
              <w:spacing w:beforeLines="40" w:afterLines="40" w:line="24" w:lineRule="atLeast"/>
              <w:rPr>
                <w:rFonts w:eastAsiaTheme="minorEastAsia"/>
                <w:sz w:val="18"/>
                <w:szCs w:val="18"/>
                <w:lang w:eastAsia="zh-CN"/>
              </w:rPr>
            </w:pPr>
            <w:r w:rsidRPr="00FF74E8">
              <w:rPr>
                <w:rFonts w:eastAsiaTheme="minorEastAsia" w:hint="eastAsia"/>
                <w:sz w:val="18"/>
                <w:szCs w:val="18"/>
                <w:lang w:eastAsia="zh-CN"/>
              </w:rPr>
              <w:t>Using the publicly available GWAS data from European population.</w:t>
            </w:r>
          </w:p>
          <w:p w:rsidR="0015086D" w:rsidRPr="00FF74E8" w:rsidRDefault="00CB7E45" w:rsidP="00266B1C">
            <w:pPr>
              <w:spacing w:beforeLines="40" w:afterLines="40" w:line="24" w:lineRule="atLeast"/>
              <w:rPr>
                <w:rFonts w:eastAsiaTheme="minorEastAsia"/>
                <w:sz w:val="18"/>
                <w:szCs w:val="18"/>
                <w:lang w:eastAsia="zh-CN"/>
              </w:rPr>
            </w:pPr>
            <w:r w:rsidRPr="00FF74E8">
              <w:rPr>
                <w:rFonts w:eastAsiaTheme="minorEastAsia" w:hint="eastAsia"/>
                <w:sz w:val="18"/>
                <w:szCs w:val="18"/>
                <w:lang w:eastAsia="zh-CN"/>
              </w:rPr>
              <w:t>See in Table 1.</w:t>
            </w: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auto"/>
          </w:tcPr>
          <w:p w:rsidR="00D8098C" w:rsidRPr="00FF74E8" w:rsidRDefault="00CB7E45" w:rsidP="00266B1C">
            <w:pPr>
              <w:spacing w:beforeLines="40" w:afterLines="40" w:line="24" w:lineRule="atLeast"/>
              <w:textAlignment w:val="baseline"/>
              <w:rPr>
                <w:rFonts w:eastAsiaTheme="minorEastAsia"/>
                <w:sz w:val="18"/>
                <w:szCs w:val="18"/>
                <w:lang w:eastAsia="zh-CN"/>
              </w:rPr>
            </w:pPr>
            <w:r w:rsidRPr="00FF74E8">
              <w:rPr>
                <w:rFonts w:eastAsia="Times New Roman"/>
                <w:sz w:val="18"/>
                <w:szCs w:val="18"/>
                <w:lang w:eastAsia="en-GB"/>
              </w:rPr>
              <w:t xml:space="preserve">Participants: Give the eligibility criteria, and the sources and methods of selection of participants. </w:t>
            </w:r>
            <w:r w:rsidRPr="00FF74E8">
              <w:rPr>
                <w:rFonts w:eastAsia="Times New Roman"/>
                <w:color w:val="000000"/>
                <w:sz w:val="18"/>
                <w:szCs w:val="18"/>
              </w:rPr>
              <w:t>Report the sample size, and whether any power or sample size calculations were carried out prior to the main analysis</w:t>
            </w:r>
            <w:r w:rsidR="004555CA" w:rsidRPr="00FF74E8">
              <w:rPr>
                <w:rFonts w:eastAsiaTheme="minorEastAsia" w:hint="eastAsia"/>
                <w:sz w:val="18"/>
                <w:szCs w:val="18"/>
                <w:lang w:eastAsia="zh-CN"/>
              </w:rPr>
              <w:t>.</w:t>
            </w:r>
          </w:p>
        </w:tc>
        <w:tc>
          <w:tcPr>
            <w:tcW w:w="720" w:type="dxa"/>
          </w:tcPr>
          <w:p w:rsidR="00D8098C" w:rsidRPr="00FF74E8" w:rsidRDefault="00CB7E45" w:rsidP="00266B1C">
            <w:pPr>
              <w:spacing w:beforeLines="40" w:afterLines="40" w:line="24" w:lineRule="atLeast"/>
              <w:textAlignment w:val="baseline"/>
              <w:rPr>
                <w:rFonts w:eastAsiaTheme="minorEastAsia"/>
                <w:sz w:val="18"/>
                <w:szCs w:val="18"/>
                <w:lang w:eastAsia="zh-CN"/>
              </w:rPr>
            </w:pPr>
            <w:r w:rsidRPr="00FF74E8">
              <w:rPr>
                <w:rFonts w:eastAsiaTheme="minorEastAsia" w:hint="eastAsia"/>
                <w:sz w:val="18"/>
                <w:szCs w:val="18"/>
                <w:lang w:eastAsia="zh-CN"/>
              </w:rPr>
              <w:t>5</w:t>
            </w:r>
          </w:p>
        </w:tc>
        <w:tc>
          <w:tcPr>
            <w:tcW w:w="4320" w:type="dxa"/>
          </w:tcPr>
          <w:p w:rsidR="00D8098C" w:rsidRPr="00FF74E8" w:rsidRDefault="00CB7E45" w:rsidP="00266B1C">
            <w:pPr>
              <w:spacing w:beforeLines="40" w:afterLines="40" w:line="24" w:lineRule="atLeast"/>
              <w:textAlignment w:val="baseline"/>
              <w:rPr>
                <w:rFonts w:eastAsia="Times New Roman"/>
                <w:sz w:val="18"/>
                <w:szCs w:val="18"/>
                <w:lang w:eastAsia="en-GB"/>
              </w:rPr>
            </w:pPr>
            <w:r w:rsidRPr="00FF74E8">
              <w:rPr>
                <w:rFonts w:eastAsia="Times New Roman"/>
                <w:sz w:val="18"/>
                <w:szCs w:val="18"/>
                <w:lang w:eastAsia="en-GB"/>
              </w:rPr>
              <w:t>Including SARS-CoV-2 infection (122,616 cases and 2,475,240 controls), hospitalized COVID-19 (32,519 cases and 2,062,805 controls), and critical COVID-19 (13,769 cases and 1,072,442 controls)</w:t>
            </w:r>
            <w:r w:rsidR="00214E92" w:rsidRPr="00FF74E8">
              <w:rPr>
                <w:rFonts w:eastAsiaTheme="minorEastAsia" w:hint="eastAsia"/>
                <w:sz w:val="18"/>
                <w:szCs w:val="18"/>
                <w:lang w:eastAsia="zh-CN"/>
              </w:rPr>
              <w:t>.</w:t>
            </w:r>
            <w:r w:rsidRPr="00FF74E8">
              <w:rPr>
                <w:rFonts w:eastAsia="Times New Roman"/>
                <w:sz w:val="18"/>
                <w:szCs w:val="18"/>
                <w:lang w:eastAsia="en-GB"/>
              </w:rPr>
              <w:t xml:space="preserve"> The GWAS dataset for EA, intelligence, and household income included 765283, 269867, and 392422 participants, respectively.</w:t>
            </w: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EEEEEE"/>
          </w:tcPr>
          <w:p w:rsidR="00D8098C" w:rsidRPr="00A1236D" w:rsidRDefault="00CB7E45" w:rsidP="00266B1C">
            <w:pPr>
              <w:spacing w:beforeLines="40" w:afterLines="40" w:line="24" w:lineRule="atLeast"/>
              <w:rPr>
                <w:rFonts w:eastAsia="Cambria"/>
                <w:sz w:val="18"/>
                <w:szCs w:val="18"/>
                <w:lang w:eastAsia="en-US"/>
              </w:rPr>
            </w:pPr>
            <w:r w:rsidRPr="00A1236D">
              <w:rPr>
                <w:rFonts w:eastAsia="Times New Roman"/>
                <w:sz w:val="18"/>
                <w:szCs w:val="18"/>
                <w:lang w:eastAsia="en-GB"/>
              </w:rPr>
              <w:t>Describe measurement, quality control and selection of genetic variants</w:t>
            </w:r>
          </w:p>
        </w:tc>
        <w:tc>
          <w:tcPr>
            <w:tcW w:w="720" w:type="dxa"/>
            <w:shd w:val="clear" w:color="auto" w:fill="EEEEEE"/>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w:t>
            </w:r>
          </w:p>
        </w:tc>
        <w:tc>
          <w:tcPr>
            <w:tcW w:w="4320" w:type="dxa"/>
            <w:shd w:val="clear" w:color="auto" w:fill="EEEEEE"/>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d)</w:t>
            </w:r>
          </w:p>
        </w:tc>
        <w:tc>
          <w:tcPr>
            <w:tcW w:w="7041" w:type="dxa"/>
            <w:shd w:val="clear" w:color="auto" w:fill="auto"/>
          </w:tcPr>
          <w:p w:rsidR="00D8098C" w:rsidRPr="004555CA" w:rsidRDefault="00CB7E45" w:rsidP="00266B1C">
            <w:pPr>
              <w:spacing w:beforeLines="40" w:afterLines="40" w:line="24" w:lineRule="atLeast"/>
              <w:textAlignment w:val="baseline"/>
              <w:rPr>
                <w:rFonts w:eastAsiaTheme="minorEastAsia"/>
                <w:sz w:val="18"/>
                <w:szCs w:val="18"/>
                <w:lang w:eastAsia="zh-CN"/>
              </w:rPr>
            </w:pPr>
            <w:r w:rsidRPr="00FF74E8">
              <w:rPr>
                <w:rFonts w:eastAsia="Times New Roman"/>
                <w:sz w:val="18"/>
                <w:szCs w:val="18"/>
                <w:lang w:eastAsia="en-GB"/>
              </w:rPr>
              <w:t>For each exposure, outcome, and other relevant variables, describe methods of assessment and diagnostic criteria for diseases</w:t>
            </w:r>
            <w:r w:rsidR="004555CA" w:rsidRPr="00FF74E8">
              <w:rPr>
                <w:rFonts w:eastAsiaTheme="minorEastAsia" w:hint="eastAsia"/>
                <w:sz w:val="18"/>
                <w:szCs w:val="18"/>
                <w:lang w:eastAsia="zh-CN"/>
              </w:rPr>
              <w:t>.</w:t>
            </w:r>
          </w:p>
        </w:tc>
        <w:tc>
          <w:tcPr>
            <w:tcW w:w="720" w:type="dxa"/>
          </w:tcPr>
          <w:p w:rsidR="00D8098C" w:rsidRPr="001904FE" w:rsidRDefault="00CB7E45" w:rsidP="00266B1C">
            <w:pPr>
              <w:spacing w:beforeLines="40" w:afterLines="40" w:line="24" w:lineRule="atLeast"/>
              <w:textAlignment w:val="baseline"/>
              <w:rPr>
                <w:rFonts w:eastAsiaTheme="minorEastAsia"/>
                <w:sz w:val="18"/>
                <w:szCs w:val="18"/>
                <w:shd w:val="clear" w:color="auto" w:fill="FFFFFF"/>
                <w:lang w:eastAsia="zh-CN"/>
              </w:rPr>
            </w:pPr>
            <w:r w:rsidRPr="00FF74E8">
              <w:rPr>
                <w:rFonts w:eastAsiaTheme="minorEastAsia" w:hint="eastAsia"/>
                <w:sz w:val="18"/>
                <w:szCs w:val="18"/>
                <w:lang w:eastAsia="zh-CN"/>
              </w:rPr>
              <w:t>5</w:t>
            </w:r>
          </w:p>
        </w:tc>
        <w:tc>
          <w:tcPr>
            <w:tcW w:w="4320" w:type="dxa"/>
          </w:tcPr>
          <w:p w:rsidR="00D8098C" w:rsidRDefault="00D8098C" w:rsidP="00266B1C">
            <w:pPr>
              <w:spacing w:beforeLines="40" w:afterLines="40" w:line="24" w:lineRule="atLeast"/>
              <w:textAlignment w:val="baseline"/>
              <w:rPr>
                <w:rFonts w:eastAsia="Times New Roman"/>
                <w:sz w:val="18"/>
                <w:szCs w:val="18"/>
                <w:shd w:val="clear" w:color="auto" w:fill="FFFFFF"/>
                <w:lang w:eastAsia="en-GB"/>
              </w:rPr>
            </w:pP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e)</w:t>
            </w:r>
          </w:p>
        </w:tc>
        <w:tc>
          <w:tcPr>
            <w:tcW w:w="7041" w:type="dxa"/>
            <w:shd w:val="clear" w:color="auto" w:fill="EEEEEE"/>
          </w:tcPr>
          <w:p w:rsidR="00D8098C" w:rsidRPr="004555CA" w:rsidRDefault="00CB7E45" w:rsidP="00266B1C">
            <w:pPr>
              <w:spacing w:beforeLines="40" w:afterLines="40" w:line="24" w:lineRule="atLeast"/>
              <w:textAlignment w:val="baseline"/>
              <w:rPr>
                <w:rFonts w:eastAsiaTheme="minorEastAsia"/>
                <w:sz w:val="18"/>
                <w:szCs w:val="18"/>
                <w:lang w:eastAsia="zh-CN"/>
              </w:rPr>
            </w:pPr>
            <w:r w:rsidRPr="00A1236D">
              <w:rPr>
                <w:rFonts w:eastAsia="Times New Roman"/>
                <w:sz w:val="18"/>
                <w:szCs w:val="18"/>
                <w:shd w:val="clear" w:color="auto" w:fill="FFFFFF"/>
                <w:lang w:eastAsia="en-GB"/>
              </w:rPr>
              <w:t>Provide details of ethics committee approval and participant informed consent, if relevant</w:t>
            </w:r>
            <w:r w:rsidR="004555CA">
              <w:rPr>
                <w:rFonts w:eastAsiaTheme="minorEastAsia" w:hint="eastAsia"/>
                <w:sz w:val="18"/>
                <w:szCs w:val="18"/>
                <w:shd w:val="clear" w:color="auto" w:fill="FFFFFF"/>
                <w:lang w:eastAsia="zh-CN"/>
              </w:rPr>
              <w:t>.</w:t>
            </w:r>
          </w:p>
        </w:tc>
        <w:tc>
          <w:tcPr>
            <w:tcW w:w="720" w:type="dxa"/>
            <w:shd w:val="clear" w:color="auto" w:fill="EEEEEE"/>
          </w:tcPr>
          <w:p w:rsidR="00D8098C" w:rsidRPr="001904FE" w:rsidRDefault="00CB7E45" w:rsidP="00266B1C">
            <w:pPr>
              <w:spacing w:beforeLines="40" w:afterLines="40" w:line="24" w:lineRule="atLeast"/>
              <w:textAlignment w:val="baseline"/>
              <w:rPr>
                <w:rFonts w:eastAsiaTheme="minorEastAsia"/>
                <w:sz w:val="18"/>
                <w:szCs w:val="18"/>
                <w:shd w:val="clear" w:color="auto" w:fill="FFFFFF"/>
                <w:lang w:eastAsia="zh-CN"/>
              </w:rPr>
            </w:pPr>
            <w:r>
              <w:rPr>
                <w:rFonts w:eastAsiaTheme="minorEastAsia" w:hint="eastAsia"/>
                <w:sz w:val="18"/>
                <w:szCs w:val="18"/>
                <w:shd w:val="clear" w:color="auto" w:fill="FFFFFF"/>
                <w:lang w:eastAsia="zh-CN"/>
              </w:rPr>
              <w:t>NA</w:t>
            </w:r>
          </w:p>
        </w:tc>
        <w:tc>
          <w:tcPr>
            <w:tcW w:w="4320" w:type="dxa"/>
            <w:shd w:val="clear" w:color="auto" w:fill="EEEEEE"/>
          </w:tcPr>
          <w:p w:rsidR="00D8098C" w:rsidRDefault="00D8098C" w:rsidP="00266B1C">
            <w:pPr>
              <w:spacing w:beforeLines="40" w:afterLines="40" w:line="24" w:lineRule="atLeast"/>
              <w:textAlignment w:val="baseline"/>
              <w:rPr>
                <w:rFonts w:eastAsia="Times New Roman"/>
                <w:sz w:val="18"/>
                <w:szCs w:val="18"/>
                <w:shd w:val="clear" w:color="auto" w:fill="FFFFFF"/>
                <w:lang w:eastAsia="en-GB"/>
              </w:rPr>
            </w:pPr>
          </w:p>
        </w:tc>
      </w:tr>
      <w:tr w:rsidR="00C13E17" w:rsidTr="003D447D">
        <w:tc>
          <w:tcPr>
            <w:tcW w:w="587" w:type="dxa"/>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5</w:t>
            </w:r>
          </w:p>
        </w:tc>
        <w:tc>
          <w:tcPr>
            <w:tcW w:w="1822" w:type="dxa"/>
            <w:shd w:val="clear" w:color="auto" w:fill="auto"/>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Assumptions</w:t>
            </w:r>
          </w:p>
          <w:p w:rsidR="00D8098C" w:rsidRPr="00F0337F" w:rsidRDefault="00D8098C" w:rsidP="00266B1C">
            <w:pPr>
              <w:spacing w:beforeLines="40" w:afterLines="40" w:line="24" w:lineRule="atLeast"/>
              <w:jc w:val="center"/>
              <w:rPr>
                <w:rFonts w:eastAsia="Cambria"/>
                <w:sz w:val="18"/>
                <w:szCs w:val="18"/>
                <w:lang w:eastAsia="en-US"/>
              </w:rPr>
            </w:pP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Explicitly state the three core IV assumptions for the main analysis (relevance, independence and exclusion restriction) as well assumptions for any additional or sensitivity analysis</w:t>
            </w:r>
            <w:r w:rsidR="004555CA">
              <w:rPr>
                <w:rFonts w:eastAsiaTheme="minorEastAsia" w:hint="eastAsia"/>
                <w:sz w:val="18"/>
                <w:szCs w:val="18"/>
                <w:lang w:eastAsia="zh-CN"/>
              </w:rPr>
              <w:t>.</w:t>
            </w:r>
          </w:p>
        </w:tc>
        <w:tc>
          <w:tcPr>
            <w:tcW w:w="720" w:type="dxa"/>
          </w:tcPr>
          <w:p w:rsidR="00D8098C" w:rsidRDefault="00CB7E45" w:rsidP="00266B1C">
            <w:pPr>
              <w:spacing w:beforeLines="40" w:afterLines="40" w:line="24" w:lineRule="atLeast"/>
              <w:rPr>
                <w:rFonts w:eastAsia="Times New Roman"/>
                <w:sz w:val="18"/>
                <w:szCs w:val="18"/>
                <w:lang w:eastAsia="en-GB"/>
              </w:rPr>
            </w:pPr>
            <w:r>
              <w:rPr>
                <w:rFonts w:eastAsia="Times New Roman"/>
                <w:sz w:val="18"/>
                <w:szCs w:val="18"/>
                <w:lang w:eastAsia="en-GB"/>
              </w:rPr>
              <w:t>NA</w:t>
            </w:r>
          </w:p>
          <w:p w:rsidR="00177BBD" w:rsidRPr="00A1236D" w:rsidRDefault="00177BBD" w:rsidP="00266B1C">
            <w:pPr>
              <w:spacing w:beforeLines="40" w:afterLines="40" w:line="24" w:lineRule="atLeast"/>
              <w:rPr>
                <w:rFonts w:eastAsia="Times New Roman"/>
                <w:sz w:val="18"/>
                <w:szCs w:val="18"/>
                <w:lang w:eastAsia="en-GB"/>
              </w:rPr>
            </w:pPr>
          </w:p>
        </w:tc>
        <w:tc>
          <w:tcPr>
            <w:tcW w:w="4320" w:type="dxa"/>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6</w:t>
            </w:r>
          </w:p>
        </w:tc>
        <w:tc>
          <w:tcPr>
            <w:tcW w:w="1822" w:type="dxa"/>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Statistical methods: main analysis</w:t>
            </w:r>
          </w:p>
        </w:tc>
        <w:tc>
          <w:tcPr>
            <w:tcW w:w="7041" w:type="dxa"/>
            <w:shd w:val="clear" w:color="auto" w:fill="EEEEEE"/>
          </w:tcPr>
          <w:p w:rsidR="00D8098C" w:rsidRPr="00A1236D" w:rsidRDefault="00CB7E45" w:rsidP="00266B1C">
            <w:pPr>
              <w:spacing w:beforeLines="40" w:afterLines="40" w:line="24" w:lineRule="atLeast"/>
              <w:rPr>
                <w:rFonts w:eastAsia="Cambria"/>
                <w:sz w:val="18"/>
                <w:szCs w:val="18"/>
                <w:lang w:eastAsia="en-US"/>
              </w:rPr>
            </w:pPr>
            <w:r w:rsidRPr="00A1236D">
              <w:rPr>
                <w:rFonts w:eastAsia="Times New Roman"/>
                <w:sz w:val="18"/>
                <w:szCs w:val="18"/>
                <w:lang w:eastAsia="en-GB"/>
              </w:rPr>
              <w:t>Describe statistical methods and statistics used</w:t>
            </w:r>
          </w:p>
        </w:tc>
        <w:tc>
          <w:tcPr>
            <w:tcW w:w="720" w:type="dxa"/>
            <w:shd w:val="clear" w:color="auto" w:fill="EEEEEE"/>
          </w:tcPr>
          <w:p w:rsidR="00D8098C" w:rsidRPr="001904FE" w:rsidRDefault="00CB7E45" w:rsidP="00266B1C">
            <w:pPr>
              <w:spacing w:beforeLines="40" w:afterLines="40" w:line="24" w:lineRule="atLeast"/>
              <w:rPr>
                <w:rFonts w:eastAsiaTheme="minorEastAsia"/>
                <w:sz w:val="18"/>
                <w:szCs w:val="18"/>
                <w:lang w:eastAsia="zh-CN"/>
              </w:rPr>
            </w:pPr>
            <w:r>
              <w:rPr>
                <w:rFonts w:eastAsia="Times New Roman"/>
                <w:sz w:val="18"/>
                <w:szCs w:val="18"/>
                <w:lang w:eastAsia="en-GB"/>
              </w:rPr>
              <w:t>5</w:t>
            </w:r>
            <w:r w:rsidR="001904FE">
              <w:rPr>
                <w:rFonts w:eastAsiaTheme="minorEastAsia" w:hint="eastAsia"/>
                <w:sz w:val="18"/>
                <w:szCs w:val="18"/>
                <w:lang w:eastAsia="zh-CN"/>
              </w:rPr>
              <w:t>-6</w:t>
            </w:r>
          </w:p>
        </w:tc>
        <w:tc>
          <w:tcPr>
            <w:tcW w:w="4320" w:type="dxa"/>
            <w:shd w:val="clear" w:color="auto" w:fill="EEEEEE"/>
          </w:tcPr>
          <w:p w:rsidR="00D8098C" w:rsidRDefault="00CB7E45" w:rsidP="00266B1C">
            <w:pPr>
              <w:spacing w:beforeLines="40" w:afterLines="40" w:line="24" w:lineRule="atLeast"/>
              <w:rPr>
                <w:rFonts w:eastAsia="Times New Roman"/>
                <w:sz w:val="18"/>
                <w:szCs w:val="18"/>
                <w:lang w:eastAsia="en-GB"/>
              </w:rPr>
            </w:pPr>
            <w:r w:rsidRPr="00511DCC">
              <w:rPr>
                <w:rFonts w:eastAsia="Times New Roman"/>
                <w:sz w:val="18"/>
                <w:szCs w:val="18"/>
                <w:lang w:eastAsia="en-GB"/>
              </w:rPr>
              <w:t>G</w:t>
            </w:r>
            <w:r w:rsidRPr="00511DCC">
              <w:rPr>
                <w:rFonts w:eastAsia="Times New Roman" w:hint="eastAsia"/>
                <w:sz w:val="18"/>
                <w:szCs w:val="18"/>
                <w:lang w:eastAsia="en-GB"/>
              </w:rPr>
              <w:t xml:space="preserve">enetic correlation, IVW, </w:t>
            </w:r>
            <w:r w:rsidRPr="00511DCC">
              <w:rPr>
                <w:rFonts w:eastAsia="Times New Roman"/>
                <w:sz w:val="18"/>
                <w:szCs w:val="18"/>
                <w:lang w:eastAsia="en-GB"/>
              </w:rPr>
              <w:t>weighted median and MR‒Egger methods</w:t>
            </w:r>
            <w:r w:rsidRPr="00511DCC">
              <w:rPr>
                <w:rFonts w:eastAsia="Times New Roman" w:hint="eastAsia"/>
                <w:sz w:val="18"/>
                <w:szCs w:val="18"/>
                <w:lang w:eastAsia="en-GB"/>
              </w:rPr>
              <w:t>,</w:t>
            </w:r>
            <w:r w:rsidRPr="00511DCC">
              <w:rPr>
                <w:rFonts w:eastAsia="Times New Roman"/>
                <w:sz w:val="18"/>
                <w:szCs w:val="18"/>
                <w:lang w:eastAsia="en-GB"/>
              </w:rPr>
              <w:t xml:space="preserve"> multivariable Mendelian randomization (MVMR) analyses</w:t>
            </w:r>
            <w:r w:rsidRPr="00511DCC">
              <w:rPr>
                <w:rFonts w:eastAsia="Times New Roman" w:hint="eastAsia"/>
                <w:sz w:val="18"/>
                <w:szCs w:val="18"/>
                <w:lang w:eastAsia="en-GB"/>
              </w:rPr>
              <w:t>.</w:t>
            </w: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Describe how quantitative variables were handled in the analyses (i.e., scale, units, model)</w:t>
            </w:r>
            <w:r w:rsidR="004555CA">
              <w:rPr>
                <w:rFonts w:eastAsiaTheme="minorEastAsia" w:hint="eastAsia"/>
                <w:sz w:val="18"/>
                <w:szCs w:val="18"/>
                <w:lang w:eastAsia="zh-CN"/>
              </w:rPr>
              <w:t>.</w:t>
            </w:r>
          </w:p>
        </w:tc>
        <w:tc>
          <w:tcPr>
            <w:tcW w:w="720" w:type="dxa"/>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5-6</w:t>
            </w:r>
          </w:p>
        </w:tc>
        <w:tc>
          <w:tcPr>
            <w:tcW w:w="4320" w:type="dxa"/>
          </w:tcPr>
          <w:p w:rsidR="00D8098C" w:rsidRDefault="00CB7E45" w:rsidP="00266B1C">
            <w:pPr>
              <w:spacing w:beforeLines="40" w:afterLines="40" w:line="24" w:lineRule="atLeast"/>
              <w:rPr>
                <w:rFonts w:eastAsia="Times New Roman"/>
                <w:sz w:val="18"/>
                <w:szCs w:val="18"/>
                <w:lang w:eastAsia="en-GB"/>
              </w:rPr>
            </w:pPr>
            <w:r w:rsidRPr="00511DCC">
              <w:rPr>
                <w:rFonts w:eastAsia="Times New Roman"/>
                <w:sz w:val="18"/>
                <w:szCs w:val="18"/>
                <w:lang w:eastAsia="en-GB"/>
              </w:rPr>
              <w:t>.</w:t>
            </w: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Describe how genetic variants were handled in the analyses and, if applicable, how their weights were selected</w:t>
            </w:r>
            <w:r w:rsidR="004555CA">
              <w:rPr>
                <w:rFonts w:eastAsiaTheme="minorEastAsia" w:hint="eastAsia"/>
                <w:sz w:val="18"/>
                <w:szCs w:val="18"/>
                <w:lang w:eastAsia="zh-CN"/>
              </w:rPr>
              <w:t>.</w:t>
            </w:r>
          </w:p>
        </w:tc>
        <w:tc>
          <w:tcPr>
            <w:tcW w:w="720" w:type="dxa"/>
            <w:shd w:val="clear" w:color="auto" w:fill="EEEEEE"/>
          </w:tcPr>
          <w:p w:rsidR="00D8098C" w:rsidRPr="00A1236D"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5-6</w:t>
            </w:r>
          </w:p>
        </w:tc>
        <w:tc>
          <w:tcPr>
            <w:tcW w:w="4320" w:type="dxa"/>
            <w:shd w:val="clear" w:color="auto" w:fill="EEEEEE"/>
          </w:tcPr>
          <w:p w:rsidR="00D8098C" w:rsidRDefault="00CB7E45" w:rsidP="00266B1C">
            <w:pPr>
              <w:spacing w:beforeLines="40" w:afterLines="40" w:line="24" w:lineRule="atLeast"/>
              <w:rPr>
                <w:rFonts w:eastAsia="Times New Roman"/>
                <w:sz w:val="18"/>
                <w:szCs w:val="18"/>
                <w:lang w:eastAsia="en-GB"/>
              </w:rPr>
            </w:pPr>
            <w:r w:rsidRPr="00511DCC">
              <w:rPr>
                <w:rFonts w:eastAsia="Times New Roman"/>
                <w:sz w:val="18"/>
                <w:szCs w:val="18"/>
                <w:lang w:eastAsia="en-GB"/>
              </w:rPr>
              <w:t>A set of SNPs was filtered down to 1.1 million variants, a subset of 1000 Genomes and HapMap3, with MAF above 0.05. Significant genetic correlations were determined after applying the correction for the false discovery rate (FDR &lt; 0.05)</w:t>
            </w: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Describe the MR estimator (e.g. two-stage least squares, Wald ratio) and related statistics. Detail the included covariates and, in case of two-sample MR, whether the same covariate set was used for adjustment in the two samples</w:t>
            </w:r>
            <w:r w:rsidR="004555CA">
              <w:rPr>
                <w:rFonts w:eastAsiaTheme="minorEastAsia" w:hint="eastAsia"/>
                <w:sz w:val="18"/>
                <w:szCs w:val="18"/>
                <w:lang w:eastAsia="zh-CN"/>
              </w:rPr>
              <w:t>.</w:t>
            </w:r>
          </w:p>
        </w:tc>
        <w:tc>
          <w:tcPr>
            <w:tcW w:w="720" w:type="dxa"/>
          </w:tcPr>
          <w:p w:rsidR="00D8098C" w:rsidRPr="00A1236D"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5-6</w:t>
            </w:r>
          </w:p>
        </w:tc>
        <w:tc>
          <w:tcPr>
            <w:tcW w:w="4320" w:type="dxa"/>
          </w:tcPr>
          <w:p w:rsidR="00D8098C" w:rsidRPr="00511DCC" w:rsidRDefault="00CB7E45" w:rsidP="00266B1C">
            <w:pPr>
              <w:spacing w:beforeLines="40" w:afterLines="40" w:line="24" w:lineRule="atLeast"/>
              <w:rPr>
                <w:rFonts w:eastAsia="Times New Roman"/>
                <w:sz w:val="18"/>
                <w:szCs w:val="18"/>
                <w:lang w:eastAsia="en-GB"/>
              </w:rPr>
            </w:pPr>
            <w:r w:rsidRPr="00511DCC">
              <w:rPr>
                <w:rFonts w:eastAsia="Times New Roman"/>
                <w:sz w:val="18"/>
                <w:szCs w:val="18"/>
                <w:lang w:eastAsia="en-GB"/>
              </w:rPr>
              <w:t>G</w:t>
            </w:r>
            <w:r w:rsidR="008C634F" w:rsidRPr="00511DCC">
              <w:rPr>
                <w:rFonts w:eastAsia="Times New Roman" w:hint="eastAsia"/>
                <w:sz w:val="18"/>
                <w:szCs w:val="18"/>
                <w:lang w:eastAsia="en-GB"/>
              </w:rPr>
              <w:t xml:space="preserve">enetic correlation, IVW, </w:t>
            </w:r>
            <w:r w:rsidRPr="00511DCC">
              <w:rPr>
                <w:rFonts w:eastAsia="Times New Roman"/>
                <w:sz w:val="18"/>
                <w:szCs w:val="18"/>
                <w:lang w:eastAsia="en-GB"/>
              </w:rPr>
              <w:t>weighted median and MR‒Egger methods</w:t>
            </w:r>
            <w:r w:rsidR="008C634F" w:rsidRPr="00511DCC">
              <w:rPr>
                <w:rFonts w:eastAsia="Times New Roman" w:hint="eastAsia"/>
                <w:sz w:val="18"/>
                <w:szCs w:val="18"/>
                <w:lang w:eastAsia="en-GB"/>
              </w:rPr>
              <w:t>,</w:t>
            </w:r>
            <w:r w:rsidR="008C634F" w:rsidRPr="00511DCC">
              <w:rPr>
                <w:rFonts w:eastAsia="Times New Roman"/>
                <w:sz w:val="18"/>
                <w:szCs w:val="18"/>
                <w:lang w:eastAsia="en-GB"/>
              </w:rPr>
              <w:t xml:space="preserve"> multivariable Mendelian randomization (MVMR) analyses</w:t>
            </w:r>
            <w:r w:rsidR="00403BF2" w:rsidRPr="00511DCC">
              <w:rPr>
                <w:rFonts w:eastAsia="Times New Roman" w:hint="eastAsia"/>
                <w:sz w:val="18"/>
                <w:szCs w:val="18"/>
                <w:lang w:eastAsia="en-GB"/>
              </w:rPr>
              <w:t>.</w:t>
            </w: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d)</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Explain how missing data were addressed</w:t>
            </w:r>
            <w:r w:rsidR="004555CA">
              <w:rPr>
                <w:rFonts w:eastAsiaTheme="minorEastAsia" w:hint="eastAsia"/>
                <w:sz w:val="18"/>
                <w:szCs w:val="18"/>
                <w:lang w:eastAsia="zh-CN"/>
              </w:rPr>
              <w:t>.</w:t>
            </w:r>
          </w:p>
        </w:tc>
        <w:tc>
          <w:tcPr>
            <w:tcW w:w="720" w:type="dxa"/>
            <w:shd w:val="clear" w:color="auto" w:fill="EEEEEE"/>
          </w:tcPr>
          <w:p w:rsidR="00D8098C" w:rsidRPr="00A1236D"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6</w:t>
            </w:r>
          </w:p>
        </w:tc>
        <w:tc>
          <w:tcPr>
            <w:tcW w:w="4320" w:type="dxa"/>
            <w:shd w:val="clear" w:color="auto" w:fill="EEEEEE"/>
          </w:tcPr>
          <w:p w:rsidR="007F7495" w:rsidRPr="007F7495" w:rsidRDefault="00CB7E45" w:rsidP="00266B1C">
            <w:pPr>
              <w:spacing w:beforeLines="40" w:afterLines="40" w:line="24" w:lineRule="atLeast"/>
              <w:rPr>
                <w:rFonts w:eastAsia="Times New Roman"/>
                <w:sz w:val="18"/>
                <w:szCs w:val="18"/>
                <w:lang w:eastAsia="en-GB"/>
              </w:rPr>
            </w:pPr>
            <w:r w:rsidRPr="007F7495">
              <w:rPr>
                <w:rFonts w:eastAsia="Times New Roman"/>
                <w:sz w:val="18"/>
                <w:szCs w:val="18"/>
                <w:lang w:eastAsia="en-GB"/>
              </w:rPr>
              <w:t>we removed SNPs not present in the outcome dataset and palindromic SNPs with intermediate allele frequencies.</w:t>
            </w:r>
          </w:p>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e)</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If applicable, indicate how multiple testing was addressed</w:t>
            </w:r>
            <w:r w:rsidR="004555CA">
              <w:rPr>
                <w:rFonts w:eastAsiaTheme="minorEastAsia" w:hint="eastAsia"/>
                <w:sz w:val="18"/>
                <w:szCs w:val="18"/>
                <w:lang w:eastAsia="zh-CN"/>
              </w:rPr>
              <w:t>.</w:t>
            </w:r>
          </w:p>
        </w:tc>
        <w:tc>
          <w:tcPr>
            <w:tcW w:w="720" w:type="dxa"/>
          </w:tcPr>
          <w:p w:rsidR="00D8098C" w:rsidRPr="00A1236D"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5-6</w:t>
            </w:r>
          </w:p>
        </w:tc>
        <w:tc>
          <w:tcPr>
            <w:tcW w:w="4320" w:type="dxa"/>
          </w:tcPr>
          <w:p w:rsidR="00D8098C" w:rsidRDefault="00CB7E45" w:rsidP="00266B1C">
            <w:pPr>
              <w:spacing w:beforeLines="40" w:afterLines="40" w:line="24" w:lineRule="atLeast"/>
              <w:rPr>
                <w:rFonts w:eastAsia="Times New Roman"/>
                <w:sz w:val="18"/>
                <w:szCs w:val="18"/>
                <w:lang w:eastAsia="en-GB"/>
              </w:rPr>
            </w:pPr>
            <w:r w:rsidRPr="00511DCC">
              <w:rPr>
                <w:rFonts w:eastAsia="Times New Roman"/>
                <w:sz w:val="18"/>
                <w:szCs w:val="18"/>
                <w:lang w:eastAsia="en-GB"/>
              </w:rPr>
              <w:t xml:space="preserve">multivariable </w:t>
            </w:r>
            <w:proofErr w:type="spellStart"/>
            <w:r w:rsidRPr="00511DCC">
              <w:rPr>
                <w:rFonts w:eastAsia="Times New Roman"/>
                <w:sz w:val="18"/>
                <w:szCs w:val="18"/>
                <w:lang w:eastAsia="en-GB"/>
              </w:rPr>
              <w:t>Mendelian</w:t>
            </w:r>
            <w:proofErr w:type="spellEnd"/>
            <w:r w:rsidRPr="00511DCC">
              <w:rPr>
                <w:rFonts w:eastAsia="Times New Roman"/>
                <w:sz w:val="18"/>
                <w:szCs w:val="18"/>
                <w:lang w:eastAsia="en-GB"/>
              </w:rPr>
              <w:t xml:space="preserve"> randomization (MVMR) analyze</w:t>
            </w: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7</w:t>
            </w:r>
          </w:p>
        </w:tc>
        <w:tc>
          <w:tcPr>
            <w:tcW w:w="1822" w:type="dxa"/>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Assessment of assumptions</w:t>
            </w:r>
          </w:p>
        </w:tc>
        <w:tc>
          <w:tcPr>
            <w:tcW w:w="7041" w:type="dxa"/>
            <w:shd w:val="clear" w:color="auto" w:fill="EEEEEE"/>
          </w:tcPr>
          <w:p w:rsidR="00D8098C" w:rsidRPr="004555CA" w:rsidRDefault="00CB7E45" w:rsidP="00266B1C">
            <w:pPr>
              <w:tabs>
                <w:tab w:val="left" w:pos="1620"/>
              </w:tabs>
              <w:spacing w:beforeLines="40" w:afterLines="40" w:line="24" w:lineRule="atLeast"/>
              <w:rPr>
                <w:rFonts w:eastAsiaTheme="minorEastAsia"/>
                <w:sz w:val="18"/>
                <w:szCs w:val="18"/>
                <w:lang w:eastAsia="zh-CN"/>
              </w:rPr>
            </w:pPr>
            <w:r w:rsidRPr="00A1236D">
              <w:rPr>
                <w:rFonts w:eastAsia="Times New Roman"/>
                <w:sz w:val="18"/>
                <w:szCs w:val="18"/>
                <w:lang w:eastAsia="en-GB"/>
              </w:rPr>
              <w:t>Describe any methods or prior knowledge used to assess the assumptions or justify their validity</w:t>
            </w:r>
            <w:r w:rsidR="004555CA">
              <w:rPr>
                <w:rFonts w:eastAsiaTheme="minorEastAsia" w:hint="eastAsia"/>
                <w:sz w:val="18"/>
                <w:szCs w:val="18"/>
                <w:lang w:eastAsia="zh-CN"/>
              </w:rPr>
              <w:t>.</w:t>
            </w:r>
          </w:p>
        </w:tc>
        <w:tc>
          <w:tcPr>
            <w:tcW w:w="720" w:type="dxa"/>
            <w:shd w:val="clear" w:color="auto" w:fill="EEEEEE"/>
          </w:tcPr>
          <w:p w:rsidR="00D8098C" w:rsidRPr="00A1236D" w:rsidRDefault="00CB7E45" w:rsidP="00266B1C">
            <w:pPr>
              <w:tabs>
                <w:tab w:val="left" w:pos="1620"/>
              </w:tabs>
              <w:spacing w:beforeLines="40" w:afterLines="40" w:line="24" w:lineRule="atLeast"/>
              <w:rPr>
                <w:rFonts w:eastAsia="Times New Roman"/>
                <w:sz w:val="18"/>
                <w:szCs w:val="18"/>
                <w:lang w:eastAsia="en-GB"/>
              </w:rPr>
            </w:pPr>
            <w:r>
              <w:rPr>
                <w:rFonts w:eastAsia="Times New Roman"/>
                <w:sz w:val="18"/>
                <w:szCs w:val="18"/>
                <w:lang w:eastAsia="en-GB"/>
              </w:rPr>
              <w:t>NA</w:t>
            </w:r>
          </w:p>
        </w:tc>
        <w:tc>
          <w:tcPr>
            <w:tcW w:w="4320" w:type="dxa"/>
            <w:shd w:val="clear" w:color="auto" w:fill="EEEEEE"/>
          </w:tcPr>
          <w:p w:rsidR="00D8098C" w:rsidRDefault="00D8098C" w:rsidP="00266B1C">
            <w:pPr>
              <w:tabs>
                <w:tab w:val="left" w:pos="1620"/>
              </w:tabs>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8</w:t>
            </w:r>
          </w:p>
        </w:tc>
        <w:tc>
          <w:tcPr>
            <w:tcW w:w="1822" w:type="dxa"/>
            <w:shd w:val="clear" w:color="auto" w:fill="auto"/>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Sensitivity analyses and additional analyses</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Describe any sensitivity analyses or additional analyses performed (e.g. comparison of effect estimates from different approaches, independent replication, bias analytic techniques, validation of instruments, simulations)</w:t>
            </w:r>
            <w:r w:rsidR="004555CA">
              <w:rPr>
                <w:rFonts w:eastAsiaTheme="minorEastAsia" w:hint="eastAsia"/>
                <w:sz w:val="18"/>
                <w:szCs w:val="18"/>
                <w:lang w:eastAsia="zh-CN"/>
              </w:rPr>
              <w:t>.</w:t>
            </w:r>
          </w:p>
        </w:tc>
        <w:tc>
          <w:tcPr>
            <w:tcW w:w="720" w:type="dxa"/>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5-6</w:t>
            </w:r>
          </w:p>
        </w:tc>
        <w:tc>
          <w:tcPr>
            <w:tcW w:w="4320" w:type="dxa"/>
          </w:tcPr>
          <w:p w:rsidR="00D8098C" w:rsidRPr="00511DCC" w:rsidRDefault="00CB7E45" w:rsidP="00266B1C">
            <w:pPr>
              <w:spacing w:beforeLines="40" w:afterLines="40" w:line="24" w:lineRule="atLeast"/>
              <w:rPr>
                <w:rFonts w:eastAsiaTheme="minorEastAsia"/>
                <w:sz w:val="18"/>
                <w:szCs w:val="18"/>
                <w:lang w:eastAsia="zh-CN"/>
              </w:rPr>
            </w:pPr>
            <w:r w:rsidRPr="00511DCC">
              <w:rPr>
                <w:rFonts w:eastAsia="Times New Roman"/>
                <w:sz w:val="18"/>
                <w:szCs w:val="18"/>
                <w:lang w:eastAsia="en-GB"/>
              </w:rPr>
              <w:t>Two-sample Mendelian randomization (MR) analys</w:t>
            </w:r>
            <w:r w:rsidRPr="00511DCC">
              <w:rPr>
                <w:rFonts w:eastAsia="Times New Roman" w:hint="eastAsia"/>
                <w:sz w:val="18"/>
                <w:szCs w:val="18"/>
                <w:lang w:eastAsia="en-GB"/>
              </w:rPr>
              <w:t>i</w:t>
            </w:r>
            <w:r w:rsidRPr="00511DCC">
              <w:rPr>
                <w:rFonts w:eastAsia="Times New Roman"/>
                <w:sz w:val="18"/>
                <w:szCs w:val="18"/>
                <w:lang w:eastAsia="en-GB"/>
              </w:rPr>
              <w:t>s was performed by using the inverse-variance weighted (IVW) method to assess the effect of exposure (risk factors) on the outcome (disease), complemented with the weighted median and MR‒Egger methods</w:t>
            </w:r>
            <w:r>
              <w:rPr>
                <w:rFonts w:eastAsiaTheme="minorEastAsia" w:hint="eastAsia"/>
                <w:sz w:val="18"/>
                <w:szCs w:val="18"/>
                <w:lang w:eastAsia="zh-CN"/>
              </w:rPr>
              <w:t>.</w:t>
            </w: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9</w:t>
            </w:r>
          </w:p>
        </w:tc>
        <w:tc>
          <w:tcPr>
            <w:tcW w:w="1822" w:type="dxa"/>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Software and preregistration</w:t>
            </w:r>
          </w:p>
        </w:tc>
        <w:tc>
          <w:tcPr>
            <w:tcW w:w="7041"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720" w:type="dxa"/>
            <w:shd w:val="clear" w:color="auto" w:fill="EEEEEE"/>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6</w:t>
            </w:r>
          </w:p>
        </w:tc>
        <w:tc>
          <w:tcPr>
            <w:tcW w:w="4320" w:type="dxa"/>
            <w:shd w:val="clear" w:color="auto" w:fill="EEEEEE"/>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Name statistical software and package(s), including version and settings used</w:t>
            </w:r>
            <w:r w:rsidR="004555CA">
              <w:rPr>
                <w:rFonts w:eastAsiaTheme="minorEastAsia" w:hint="eastAsia"/>
                <w:sz w:val="18"/>
                <w:szCs w:val="18"/>
                <w:lang w:eastAsia="zh-CN"/>
              </w:rPr>
              <w:t>.</w:t>
            </w:r>
          </w:p>
        </w:tc>
        <w:tc>
          <w:tcPr>
            <w:tcW w:w="720" w:type="dxa"/>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6</w:t>
            </w:r>
          </w:p>
        </w:tc>
        <w:tc>
          <w:tcPr>
            <w:tcW w:w="4320" w:type="dxa"/>
          </w:tcPr>
          <w:p w:rsidR="00D8098C" w:rsidRDefault="00CB7E45" w:rsidP="00266B1C">
            <w:pPr>
              <w:spacing w:beforeLines="40" w:afterLines="40" w:line="24" w:lineRule="atLeast"/>
              <w:rPr>
                <w:rFonts w:eastAsia="Times New Roman"/>
                <w:sz w:val="18"/>
                <w:szCs w:val="18"/>
                <w:lang w:eastAsia="en-GB"/>
              </w:rPr>
            </w:pPr>
            <w:r w:rsidRPr="0015086D">
              <w:rPr>
                <w:rFonts w:eastAsia="Times New Roman"/>
                <w:sz w:val="18"/>
                <w:szCs w:val="18"/>
                <w:lang w:eastAsia="en-GB"/>
              </w:rPr>
              <w:t xml:space="preserve">We conducted all the MR analyses in R (version </w:t>
            </w:r>
            <w:r w:rsidRPr="0015086D">
              <w:rPr>
                <w:rFonts w:eastAsia="Times New Roman"/>
                <w:sz w:val="18"/>
                <w:szCs w:val="18"/>
                <w:lang w:eastAsia="en-GB"/>
              </w:rPr>
              <w:lastRenderedPageBreak/>
              <w:t>4.0.5)</w:t>
            </w:r>
          </w:p>
        </w:tc>
      </w:tr>
      <w:tr w:rsidR="00C13E17" w:rsidTr="003D447D">
        <w:tc>
          <w:tcPr>
            <w:tcW w:w="587" w:type="dxa"/>
            <w:tcBorders>
              <w:bottom w:val="single" w:sz="6" w:space="0" w:color="7F7F7F"/>
            </w:tcBorders>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tcBorders>
              <w:bottom w:val="single" w:sz="6" w:space="0" w:color="7F7F7F"/>
            </w:tcBorders>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tcBorders>
              <w:bottom w:val="single" w:sz="6" w:space="0" w:color="7F7F7F"/>
            </w:tcBorders>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State whether the study protocol and details were preregistered (as well as when and where)</w:t>
            </w:r>
            <w:r w:rsidR="004555CA">
              <w:rPr>
                <w:rFonts w:eastAsiaTheme="minorEastAsia" w:hint="eastAsia"/>
                <w:sz w:val="18"/>
                <w:szCs w:val="18"/>
                <w:lang w:eastAsia="zh-CN"/>
              </w:rPr>
              <w:t>.</w:t>
            </w:r>
          </w:p>
        </w:tc>
        <w:tc>
          <w:tcPr>
            <w:tcW w:w="720" w:type="dxa"/>
            <w:tcBorders>
              <w:bottom w:val="single" w:sz="6" w:space="0" w:color="7F7F7F"/>
            </w:tcBorders>
            <w:shd w:val="clear" w:color="auto" w:fill="EEEEEE"/>
          </w:tcPr>
          <w:p w:rsidR="00D8098C" w:rsidRPr="00A1236D" w:rsidRDefault="00CB7E45" w:rsidP="00266B1C">
            <w:pPr>
              <w:spacing w:beforeLines="40" w:afterLines="40" w:line="24" w:lineRule="atLeast"/>
              <w:rPr>
                <w:rFonts w:eastAsia="Times New Roman"/>
                <w:sz w:val="18"/>
                <w:szCs w:val="18"/>
                <w:lang w:eastAsia="en-GB"/>
              </w:rPr>
            </w:pPr>
            <w:r>
              <w:rPr>
                <w:rFonts w:eastAsia="Times New Roman"/>
                <w:sz w:val="18"/>
                <w:szCs w:val="18"/>
                <w:lang w:eastAsia="en-GB"/>
              </w:rPr>
              <w:t>NA</w:t>
            </w:r>
          </w:p>
        </w:tc>
        <w:tc>
          <w:tcPr>
            <w:tcW w:w="4320" w:type="dxa"/>
            <w:tcBorders>
              <w:bottom w:val="single" w:sz="6" w:space="0" w:color="7F7F7F"/>
            </w:tcBorders>
            <w:shd w:val="clear" w:color="auto" w:fill="EEEEEE"/>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tcBorders>
              <w:top w:val="single" w:sz="6" w:space="0" w:color="7F7F7F"/>
            </w:tcBorders>
            <w:shd w:val="clear" w:color="auto" w:fill="auto"/>
          </w:tcPr>
          <w:p w:rsidR="00D8098C" w:rsidRPr="00F0337F" w:rsidRDefault="00D8098C" w:rsidP="00266B1C">
            <w:pPr>
              <w:spacing w:beforeLines="40" w:afterLines="40" w:line="24" w:lineRule="atLeast"/>
              <w:rPr>
                <w:rFonts w:eastAsia="Times New Roman"/>
                <w:b/>
                <w:bCs/>
                <w:sz w:val="18"/>
                <w:szCs w:val="18"/>
                <w:lang w:eastAsia="en-GB"/>
              </w:rPr>
            </w:pPr>
          </w:p>
        </w:tc>
        <w:tc>
          <w:tcPr>
            <w:tcW w:w="1822" w:type="dxa"/>
            <w:tcBorders>
              <w:top w:val="single" w:sz="6" w:space="0" w:color="7F7F7F"/>
            </w:tcBorders>
            <w:shd w:val="clear" w:color="auto" w:fill="auto"/>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RESULTS</w:t>
            </w:r>
          </w:p>
        </w:tc>
        <w:tc>
          <w:tcPr>
            <w:tcW w:w="7041" w:type="dxa"/>
            <w:tcBorders>
              <w:top w:val="single" w:sz="6" w:space="0" w:color="7F7F7F"/>
            </w:tcBorders>
            <w:shd w:val="clear" w:color="auto" w:fill="auto"/>
          </w:tcPr>
          <w:p w:rsidR="00D8098C" w:rsidRPr="00A1236D" w:rsidRDefault="00D8098C" w:rsidP="00266B1C">
            <w:pPr>
              <w:spacing w:beforeLines="40" w:afterLines="40" w:line="24" w:lineRule="atLeast"/>
              <w:rPr>
                <w:rFonts w:eastAsia="Cambria"/>
                <w:sz w:val="18"/>
                <w:szCs w:val="18"/>
                <w:lang w:eastAsia="en-US"/>
              </w:rPr>
            </w:pPr>
          </w:p>
        </w:tc>
        <w:tc>
          <w:tcPr>
            <w:tcW w:w="720" w:type="dxa"/>
            <w:tcBorders>
              <w:top w:val="single" w:sz="6" w:space="0" w:color="7F7F7F"/>
            </w:tcBorders>
          </w:tcPr>
          <w:p w:rsidR="00D8098C" w:rsidRPr="001904F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6-7</w:t>
            </w:r>
          </w:p>
        </w:tc>
        <w:tc>
          <w:tcPr>
            <w:tcW w:w="4320" w:type="dxa"/>
            <w:tcBorders>
              <w:top w:val="single" w:sz="6" w:space="0" w:color="7F7F7F"/>
            </w:tcBorders>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10</w:t>
            </w:r>
          </w:p>
        </w:tc>
        <w:tc>
          <w:tcPr>
            <w:tcW w:w="1822" w:type="dxa"/>
            <w:shd w:val="clear" w:color="auto" w:fill="EEEEEE"/>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Descriptive data</w:t>
            </w:r>
          </w:p>
        </w:tc>
        <w:tc>
          <w:tcPr>
            <w:tcW w:w="7041"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720"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4320" w:type="dxa"/>
            <w:shd w:val="clear" w:color="auto" w:fill="EEEEEE"/>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the numbers of individuals at each stage of included studies and reasons for exclusion. Consider use of a flow diagram</w:t>
            </w:r>
            <w:r w:rsidR="004555CA">
              <w:rPr>
                <w:rFonts w:eastAsiaTheme="minorEastAsia" w:hint="eastAsia"/>
                <w:sz w:val="18"/>
                <w:szCs w:val="18"/>
                <w:lang w:eastAsia="zh-CN"/>
              </w:rPr>
              <w:t>.</w:t>
            </w:r>
          </w:p>
        </w:tc>
        <w:tc>
          <w:tcPr>
            <w:tcW w:w="720" w:type="dxa"/>
          </w:tcPr>
          <w:p w:rsidR="00D8098C" w:rsidRPr="0015086D"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NA</w:t>
            </w:r>
          </w:p>
        </w:tc>
        <w:tc>
          <w:tcPr>
            <w:tcW w:w="4320" w:type="dxa"/>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summary statistics for phenotypic exposure(s), outcome(s), and other relevant variables (e.g. means, SDs, proportions)</w:t>
            </w:r>
            <w:r w:rsidR="004555CA">
              <w:rPr>
                <w:rFonts w:eastAsiaTheme="minorEastAsia" w:hint="eastAsia"/>
                <w:sz w:val="18"/>
                <w:szCs w:val="18"/>
                <w:lang w:eastAsia="zh-CN"/>
              </w:rPr>
              <w:t>.</w:t>
            </w:r>
          </w:p>
        </w:tc>
        <w:tc>
          <w:tcPr>
            <w:tcW w:w="720" w:type="dxa"/>
            <w:shd w:val="clear" w:color="auto" w:fill="EEEEEE"/>
          </w:tcPr>
          <w:p w:rsidR="00D8098C" w:rsidRPr="00A47A2F"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NA</w:t>
            </w:r>
          </w:p>
        </w:tc>
        <w:tc>
          <w:tcPr>
            <w:tcW w:w="4320" w:type="dxa"/>
            <w:shd w:val="clear" w:color="auto" w:fill="EEEEEE"/>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If the data sources include meta-analyses of previous studies, provide the assessments of heterogeneity across these studies</w:t>
            </w:r>
            <w:r w:rsidR="004555CA">
              <w:rPr>
                <w:rFonts w:eastAsiaTheme="minorEastAsia" w:hint="eastAsia"/>
                <w:sz w:val="18"/>
                <w:szCs w:val="18"/>
                <w:lang w:eastAsia="zh-CN"/>
              </w:rPr>
              <w:t>.</w:t>
            </w:r>
          </w:p>
        </w:tc>
        <w:tc>
          <w:tcPr>
            <w:tcW w:w="720" w:type="dxa"/>
          </w:tcPr>
          <w:p w:rsidR="00D8098C" w:rsidRPr="00A1236D" w:rsidRDefault="00CB7E45" w:rsidP="00266B1C">
            <w:pPr>
              <w:spacing w:beforeLines="40" w:afterLines="40" w:line="24" w:lineRule="atLeast"/>
              <w:rPr>
                <w:rFonts w:eastAsia="Times New Roman"/>
                <w:sz w:val="18"/>
                <w:szCs w:val="18"/>
                <w:lang w:eastAsia="en-GB"/>
              </w:rPr>
            </w:pPr>
            <w:r>
              <w:rPr>
                <w:rFonts w:eastAsia="Times New Roman"/>
                <w:sz w:val="18"/>
                <w:szCs w:val="18"/>
                <w:lang w:eastAsia="en-GB"/>
              </w:rPr>
              <w:t>NA</w:t>
            </w:r>
          </w:p>
        </w:tc>
        <w:tc>
          <w:tcPr>
            <w:tcW w:w="4320" w:type="dxa"/>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d)</w:t>
            </w:r>
          </w:p>
        </w:tc>
        <w:tc>
          <w:tcPr>
            <w:tcW w:w="7041" w:type="dxa"/>
            <w:shd w:val="clear" w:color="auto" w:fill="EEEEEE"/>
          </w:tcPr>
          <w:p w:rsidR="00D8098C" w:rsidRPr="00A1236D" w:rsidRDefault="00CB7E45" w:rsidP="00266B1C">
            <w:pPr>
              <w:spacing w:beforeLines="40" w:afterLines="40" w:line="24" w:lineRule="atLeast"/>
              <w:rPr>
                <w:rFonts w:eastAsia="Times New Roman"/>
                <w:sz w:val="18"/>
                <w:szCs w:val="18"/>
                <w:lang w:eastAsia="en-GB"/>
              </w:rPr>
            </w:pPr>
            <w:r w:rsidRPr="00A1236D">
              <w:rPr>
                <w:rFonts w:eastAsia="Times New Roman"/>
                <w:sz w:val="18"/>
                <w:szCs w:val="18"/>
                <w:lang w:eastAsia="en-GB"/>
              </w:rPr>
              <w:t>For two-sample MR:</w:t>
            </w:r>
          </w:p>
          <w:p w:rsidR="00D8098C" w:rsidRPr="004555CA" w:rsidRDefault="00CB7E45" w:rsidP="00266B1C">
            <w:pPr>
              <w:spacing w:beforeLines="40" w:afterLines="40" w:line="24" w:lineRule="atLeast"/>
              <w:rPr>
                <w:rFonts w:eastAsiaTheme="minorEastAsia"/>
                <w:sz w:val="18"/>
                <w:szCs w:val="18"/>
                <w:lang w:eastAsia="zh-CN"/>
              </w:rPr>
            </w:pPr>
            <w:r>
              <w:rPr>
                <w:rFonts w:eastAsia="Times New Roman"/>
                <w:sz w:val="18"/>
                <w:szCs w:val="18"/>
                <w:lang w:eastAsia="en-GB"/>
              </w:rPr>
              <w:t xml:space="preserve">   i.</w:t>
            </w:r>
            <w:r>
              <w:rPr>
                <w:rFonts w:eastAsiaTheme="minorEastAsia" w:hint="eastAsia"/>
                <w:sz w:val="18"/>
                <w:szCs w:val="18"/>
                <w:lang w:eastAsia="zh-CN"/>
              </w:rPr>
              <w:t xml:space="preserve"> </w:t>
            </w:r>
            <w:r w:rsidRPr="00A1236D">
              <w:rPr>
                <w:rFonts w:eastAsia="Times New Roman"/>
                <w:sz w:val="18"/>
                <w:szCs w:val="18"/>
                <w:lang w:eastAsia="en-GB"/>
              </w:rPr>
              <w:t>Provide justification of the similarity of the genetic variant-exposure associations between the exposure and outcome samples</w:t>
            </w:r>
            <w:r>
              <w:rPr>
                <w:rFonts w:eastAsiaTheme="minorEastAsia" w:hint="eastAsia"/>
                <w:sz w:val="18"/>
                <w:szCs w:val="18"/>
                <w:lang w:eastAsia="zh-CN"/>
              </w:rPr>
              <w:t>.</w:t>
            </w:r>
          </w:p>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 xml:space="preserve">   ii. Provide information on the number of individuals who overlap between the exposure and outcome studies</w:t>
            </w:r>
            <w:r>
              <w:rPr>
                <w:rFonts w:eastAsiaTheme="minorEastAsia" w:hint="eastAsia"/>
                <w:sz w:val="18"/>
                <w:szCs w:val="18"/>
                <w:lang w:eastAsia="zh-CN"/>
              </w:rPr>
              <w:t>.</w:t>
            </w:r>
          </w:p>
        </w:tc>
        <w:tc>
          <w:tcPr>
            <w:tcW w:w="720" w:type="dxa"/>
            <w:shd w:val="clear" w:color="auto" w:fill="EEEEEE"/>
          </w:tcPr>
          <w:p w:rsidR="00D8098C" w:rsidRPr="00A1236D" w:rsidRDefault="00CB7E45" w:rsidP="00266B1C">
            <w:pPr>
              <w:spacing w:beforeLines="40" w:afterLines="40" w:line="24" w:lineRule="atLeast"/>
              <w:rPr>
                <w:rFonts w:eastAsia="Times New Roman"/>
                <w:sz w:val="18"/>
                <w:szCs w:val="18"/>
                <w:lang w:eastAsia="en-GB"/>
              </w:rPr>
            </w:pPr>
            <w:r>
              <w:rPr>
                <w:rFonts w:eastAsia="Times New Roman"/>
                <w:sz w:val="18"/>
                <w:szCs w:val="18"/>
                <w:lang w:eastAsia="en-GB"/>
              </w:rPr>
              <w:t>NA</w:t>
            </w:r>
          </w:p>
        </w:tc>
        <w:tc>
          <w:tcPr>
            <w:tcW w:w="4320" w:type="dxa"/>
            <w:shd w:val="clear" w:color="auto" w:fill="EEEEEE"/>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11</w:t>
            </w:r>
          </w:p>
        </w:tc>
        <w:tc>
          <w:tcPr>
            <w:tcW w:w="1822" w:type="dxa"/>
            <w:shd w:val="clear" w:color="auto" w:fill="auto"/>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Main results</w:t>
            </w:r>
          </w:p>
        </w:tc>
        <w:tc>
          <w:tcPr>
            <w:tcW w:w="7041" w:type="dxa"/>
            <w:shd w:val="clear" w:color="auto" w:fill="auto"/>
          </w:tcPr>
          <w:p w:rsidR="00D8098C" w:rsidRPr="00A1236D" w:rsidRDefault="00D8098C" w:rsidP="00266B1C">
            <w:pPr>
              <w:spacing w:beforeLines="40" w:afterLines="40" w:line="24" w:lineRule="atLeast"/>
              <w:rPr>
                <w:rFonts w:eastAsia="Cambria"/>
                <w:sz w:val="18"/>
                <w:szCs w:val="18"/>
                <w:lang w:eastAsia="en-US"/>
              </w:rPr>
            </w:pPr>
          </w:p>
        </w:tc>
        <w:tc>
          <w:tcPr>
            <w:tcW w:w="720" w:type="dxa"/>
          </w:tcPr>
          <w:p w:rsidR="00D8098C" w:rsidRPr="00A1236D" w:rsidRDefault="00D8098C" w:rsidP="00266B1C">
            <w:pPr>
              <w:spacing w:beforeLines="40" w:afterLines="40" w:line="24" w:lineRule="atLeast"/>
              <w:rPr>
                <w:rFonts w:eastAsia="Cambria"/>
                <w:sz w:val="18"/>
                <w:szCs w:val="18"/>
                <w:lang w:eastAsia="en-US"/>
              </w:rPr>
            </w:pPr>
          </w:p>
        </w:tc>
        <w:tc>
          <w:tcPr>
            <w:tcW w:w="4320" w:type="dxa"/>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the associations between genetic variant and exposure, and between genetic variant and outcome, preferably on an interpretable scale</w:t>
            </w:r>
            <w:r w:rsidR="004555CA">
              <w:rPr>
                <w:rFonts w:eastAsiaTheme="minorEastAsia" w:hint="eastAsia"/>
                <w:sz w:val="18"/>
                <w:szCs w:val="18"/>
                <w:lang w:eastAsia="zh-CN"/>
              </w:rPr>
              <w:t>.</w:t>
            </w:r>
          </w:p>
        </w:tc>
        <w:tc>
          <w:tcPr>
            <w:tcW w:w="720" w:type="dxa"/>
            <w:shd w:val="clear" w:color="auto" w:fill="EEEEEE"/>
          </w:tcPr>
          <w:p w:rsidR="00D8098C" w:rsidRPr="00472FFA" w:rsidRDefault="00CB7E45" w:rsidP="00266B1C">
            <w:pPr>
              <w:spacing w:beforeLines="40" w:afterLines="40" w:line="24" w:lineRule="atLeast"/>
              <w:rPr>
                <w:rFonts w:eastAsiaTheme="minorEastAsia"/>
                <w:sz w:val="18"/>
                <w:szCs w:val="18"/>
                <w:lang w:eastAsia="zh-CN"/>
              </w:rPr>
            </w:pPr>
            <w:r>
              <w:rPr>
                <w:rFonts w:eastAsia="Times New Roman"/>
                <w:sz w:val="18"/>
                <w:szCs w:val="18"/>
                <w:lang w:eastAsia="en-GB"/>
              </w:rPr>
              <w:t>6</w:t>
            </w:r>
            <w:r w:rsidR="00472FFA">
              <w:rPr>
                <w:rFonts w:eastAsiaTheme="minorEastAsia" w:hint="eastAsia"/>
                <w:sz w:val="18"/>
                <w:szCs w:val="18"/>
                <w:lang w:eastAsia="zh-CN"/>
              </w:rPr>
              <w:t>-7</w:t>
            </w:r>
          </w:p>
        </w:tc>
        <w:tc>
          <w:tcPr>
            <w:tcW w:w="4320" w:type="dxa"/>
            <w:shd w:val="clear" w:color="auto" w:fill="EEEEEE"/>
          </w:tcPr>
          <w:p w:rsidR="00D8098C" w:rsidRPr="0015086D" w:rsidRDefault="00CB7E45" w:rsidP="00266B1C">
            <w:pPr>
              <w:spacing w:beforeLines="40" w:afterLines="40" w:line="24" w:lineRule="atLeast"/>
              <w:rPr>
                <w:rFonts w:eastAsiaTheme="minorEastAsia"/>
                <w:sz w:val="18"/>
                <w:szCs w:val="18"/>
                <w:lang w:eastAsia="zh-CN"/>
              </w:rPr>
            </w:pPr>
            <w:r w:rsidRPr="0015086D">
              <w:rPr>
                <w:rFonts w:eastAsia="Times New Roman"/>
                <w:sz w:val="18"/>
                <w:szCs w:val="18"/>
                <w:lang w:eastAsia="en-GB"/>
              </w:rPr>
              <w:t xml:space="preserve">The genetics of EA, intelligence, and income were highly positively correlated with each other </w:t>
            </w:r>
            <w:r>
              <w:rPr>
                <w:rFonts w:eastAsiaTheme="minorEastAsia" w:hint="eastAsia"/>
                <w:sz w:val="18"/>
                <w:szCs w:val="18"/>
                <w:lang w:eastAsia="zh-CN"/>
              </w:rPr>
              <w:t>.Three of which n</w:t>
            </w:r>
            <w:r w:rsidRPr="0015086D">
              <w:rPr>
                <w:rFonts w:eastAsia="Times New Roman"/>
                <w:sz w:val="18"/>
                <w:szCs w:val="18"/>
                <w:lang w:eastAsia="en-GB"/>
              </w:rPr>
              <w:t>egative correlat</w:t>
            </w:r>
            <w:r>
              <w:rPr>
                <w:rFonts w:eastAsiaTheme="minorEastAsia" w:hint="eastAsia"/>
                <w:sz w:val="18"/>
                <w:szCs w:val="18"/>
                <w:lang w:eastAsia="zh-CN"/>
              </w:rPr>
              <w:t>ed</w:t>
            </w:r>
            <w:r w:rsidRPr="0015086D">
              <w:rPr>
                <w:rFonts w:eastAsia="Times New Roman"/>
                <w:sz w:val="18"/>
                <w:szCs w:val="18"/>
                <w:lang w:eastAsia="en-GB"/>
              </w:rPr>
              <w:t xml:space="preserve"> with the three COVID-19 outcomes</w:t>
            </w:r>
            <w:r>
              <w:rPr>
                <w:rFonts w:eastAsiaTheme="minorEastAsia" w:hint="eastAsia"/>
                <w:sz w:val="18"/>
                <w:szCs w:val="18"/>
                <w:lang w:eastAsia="zh-CN"/>
              </w:rPr>
              <w:t>.</w:t>
            </w: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MR estimates of the relationship between exposure and outcome, and the measures of uncertainty from the MR analysis, on an interpretable scale, such as odds ratio or relative risk per SD difference</w:t>
            </w:r>
            <w:r w:rsidR="004555CA">
              <w:rPr>
                <w:rFonts w:eastAsiaTheme="minorEastAsia" w:hint="eastAsia"/>
                <w:sz w:val="18"/>
                <w:szCs w:val="18"/>
                <w:lang w:eastAsia="zh-CN"/>
              </w:rPr>
              <w:t>.</w:t>
            </w:r>
          </w:p>
        </w:tc>
        <w:tc>
          <w:tcPr>
            <w:tcW w:w="720" w:type="dxa"/>
          </w:tcPr>
          <w:p w:rsidR="00D8098C" w:rsidRPr="00472FFA" w:rsidRDefault="00CB7E45" w:rsidP="00266B1C">
            <w:pPr>
              <w:spacing w:beforeLines="40" w:afterLines="40" w:line="24" w:lineRule="atLeast"/>
              <w:rPr>
                <w:rFonts w:eastAsiaTheme="minorEastAsia"/>
                <w:sz w:val="18"/>
                <w:szCs w:val="18"/>
                <w:lang w:eastAsia="zh-CN"/>
              </w:rPr>
            </w:pPr>
            <w:r>
              <w:rPr>
                <w:rFonts w:eastAsia="Times New Roman"/>
                <w:sz w:val="18"/>
                <w:szCs w:val="18"/>
                <w:lang w:eastAsia="en-GB"/>
              </w:rPr>
              <w:t>6</w:t>
            </w:r>
            <w:r w:rsidR="00472FFA">
              <w:rPr>
                <w:rFonts w:eastAsiaTheme="minorEastAsia" w:hint="eastAsia"/>
                <w:sz w:val="18"/>
                <w:szCs w:val="18"/>
                <w:lang w:eastAsia="zh-CN"/>
              </w:rPr>
              <w:t>-7</w:t>
            </w:r>
          </w:p>
        </w:tc>
        <w:tc>
          <w:tcPr>
            <w:tcW w:w="4320" w:type="dxa"/>
          </w:tcPr>
          <w:p w:rsidR="00D8098C" w:rsidRDefault="00CB7E45" w:rsidP="00266B1C">
            <w:pPr>
              <w:spacing w:beforeLines="40" w:afterLines="40" w:line="24" w:lineRule="atLeast"/>
              <w:rPr>
                <w:rFonts w:eastAsiaTheme="minorEastAsia"/>
                <w:sz w:val="18"/>
                <w:szCs w:val="18"/>
                <w:lang w:eastAsia="zh-CN"/>
              </w:rPr>
            </w:pPr>
            <w:r w:rsidRPr="00E44410">
              <w:rPr>
                <w:rFonts w:eastAsia="Times New Roman"/>
                <w:sz w:val="18"/>
                <w:szCs w:val="18"/>
                <w:lang w:eastAsia="en-GB"/>
              </w:rPr>
              <w:t>The MR analysis indicated that EA, intelligence, and income exerted strong bidirectional causal effects on one another</w:t>
            </w:r>
            <w:r>
              <w:rPr>
                <w:rFonts w:eastAsiaTheme="minorEastAsia" w:hint="eastAsia"/>
                <w:sz w:val="18"/>
                <w:szCs w:val="18"/>
                <w:lang w:eastAsia="zh-CN"/>
              </w:rPr>
              <w:t>.</w:t>
            </w:r>
          </w:p>
          <w:p w:rsidR="00E44410" w:rsidRDefault="00CB7E45" w:rsidP="00266B1C">
            <w:pPr>
              <w:spacing w:beforeLines="40" w:afterLines="40" w:line="24" w:lineRule="atLeast"/>
              <w:rPr>
                <w:rFonts w:eastAsiaTheme="minorEastAsia"/>
                <w:sz w:val="18"/>
                <w:szCs w:val="18"/>
                <w:lang w:eastAsia="zh-CN"/>
              </w:rPr>
            </w:pPr>
            <w:r w:rsidRPr="00E44410">
              <w:rPr>
                <w:rFonts w:eastAsiaTheme="minorEastAsia"/>
                <w:sz w:val="18"/>
                <w:szCs w:val="18"/>
                <w:lang w:eastAsia="zh-CN"/>
              </w:rPr>
              <w:t>Genetic liability to EA, intelligence, and income exerted overall protective effects on SARS-CoV-2 infection and hospitalized COVID-19</w:t>
            </w:r>
            <w:r>
              <w:rPr>
                <w:rFonts w:eastAsiaTheme="minorEastAsia" w:hint="eastAsia"/>
                <w:sz w:val="18"/>
                <w:szCs w:val="18"/>
                <w:lang w:eastAsia="zh-CN"/>
              </w:rPr>
              <w:t>;</w:t>
            </w:r>
            <w:r>
              <w:t xml:space="preserve"> </w:t>
            </w:r>
            <w:r w:rsidRPr="00E44410">
              <w:rPr>
                <w:rFonts w:eastAsiaTheme="minorEastAsia"/>
                <w:sz w:val="18"/>
                <w:szCs w:val="18"/>
                <w:lang w:eastAsia="zh-CN"/>
              </w:rPr>
              <w:t>EA was also associated with a decreased risk of critical COVID-19</w:t>
            </w:r>
            <w:r>
              <w:rPr>
                <w:rFonts w:eastAsiaTheme="minorEastAsia" w:hint="eastAsia"/>
                <w:sz w:val="18"/>
                <w:szCs w:val="18"/>
                <w:lang w:eastAsia="zh-CN"/>
              </w:rPr>
              <w:t>.</w:t>
            </w:r>
          </w:p>
          <w:p w:rsidR="00E44410" w:rsidRPr="00E44410" w:rsidRDefault="00CB7E45" w:rsidP="00266B1C">
            <w:pPr>
              <w:spacing w:beforeLines="40" w:afterLines="40" w:line="24" w:lineRule="atLeast"/>
              <w:rPr>
                <w:rFonts w:eastAsiaTheme="minorEastAsia"/>
                <w:sz w:val="18"/>
                <w:szCs w:val="18"/>
                <w:lang w:eastAsia="zh-CN"/>
              </w:rPr>
            </w:pPr>
            <w:r w:rsidRPr="00E44410">
              <w:rPr>
                <w:rFonts w:eastAsiaTheme="minorEastAsia"/>
                <w:sz w:val="18"/>
                <w:szCs w:val="18"/>
                <w:lang w:eastAsia="zh-CN"/>
              </w:rPr>
              <w:t>In the MVMR analysis, higher EA conferred independent protective effects on</w:t>
            </w:r>
            <w:r>
              <w:rPr>
                <w:rFonts w:eastAsiaTheme="minorEastAsia" w:hint="eastAsia"/>
                <w:sz w:val="18"/>
                <w:szCs w:val="18"/>
                <w:lang w:eastAsia="zh-CN"/>
              </w:rPr>
              <w:t xml:space="preserve"> COVID-19 outcomes.</w:t>
            </w:r>
            <w:r w:rsidR="006B7FF8">
              <w:t xml:space="preserve"> </w:t>
            </w:r>
            <w:r w:rsidR="006B7FF8" w:rsidRPr="006B7FF8">
              <w:rPr>
                <w:rFonts w:eastAsiaTheme="minorEastAsia"/>
                <w:sz w:val="18"/>
                <w:szCs w:val="18"/>
                <w:lang w:eastAsia="zh-CN"/>
              </w:rPr>
              <w:t>Intelligence was associated with a decreased risk for SARS-CoV-2 infection</w:t>
            </w:r>
            <w:r w:rsidR="006B7FF8">
              <w:rPr>
                <w:rFonts w:eastAsiaTheme="minorEastAsia" w:hint="eastAsia"/>
                <w:sz w:val="18"/>
                <w:szCs w:val="18"/>
                <w:lang w:eastAsia="zh-CN"/>
              </w:rPr>
              <w:t>,</w:t>
            </w:r>
            <w:r w:rsidR="006B7FF8" w:rsidRPr="006B7FF8">
              <w:rPr>
                <w:rFonts w:eastAsiaTheme="minorEastAsia"/>
                <w:sz w:val="18"/>
                <w:szCs w:val="18"/>
                <w:lang w:eastAsia="zh-CN"/>
              </w:rPr>
              <w:t xml:space="preserve"> while high income was associated with an increased risk of SARS-CoV-2 infection</w:t>
            </w:r>
            <w:r w:rsidR="006B7FF8">
              <w:rPr>
                <w:rFonts w:eastAsiaTheme="minorEastAsia" w:hint="eastAsia"/>
                <w:sz w:val="18"/>
                <w:szCs w:val="18"/>
                <w:lang w:eastAsia="zh-CN"/>
              </w:rPr>
              <w:t>.</w:t>
            </w: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If relevant, consider translating estimates of relative risk into absolute risk for a meaningful time period</w:t>
            </w:r>
            <w:r w:rsidR="004555CA">
              <w:rPr>
                <w:rFonts w:eastAsiaTheme="minorEastAsia" w:hint="eastAsia"/>
                <w:sz w:val="18"/>
                <w:szCs w:val="18"/>
                <w:lang w:eastAsia="zh-CN"/>
              </w:rPr>
              <w:t>.</w:t>
            </w:r>
          </w:p>
        </w:tc>
        <w:tc>
          <w:tcPr>
            <w:tcW w:w="720" w:type="dxa"/>
            <w:shd w:val="clear" w:color="auto" w:fill="EEEEEE"/>
          </w:tcPr>
          <w:p w:rsidR="00D8098C" w:rsidRPr="00472FFA"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NA</w:t>
            </w:r>
          </w:p>
        </w:tc>
        <w:tc>
          <w:tcPr>
            <w:tcW w:w="4320" w:type="dxa"/>
            <w:shd w:val="clear" w:color="auto" w:fill="EEEEEE"/>
          </w:tcPr>
          <w:p w:rsidR="00D8098C" w:rsidRDefault="00D8098C"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d)</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Consider plots to visualize results (e.g. forest plot, scatterplot of associations between genetic variants and outcome versus between genetic variants and exposure)</w:t>
            </w:r>
            <w:r w:rsidR="004555CA">
              <w:rPr>
                <w:rFonts w:eastAsiaTheme="minorEastAsia" w:hint="eastAsia"/>
                <w:sz w:val="18"/>
                <w:szCs w:val="18"/>
                <w:lang w:eastAsia="zh-CN"/>
              </w:rPr>
              <w:t>.</w:t>
            </w:r>
          </w:p>
        </w:tc>
        <w:tc>
          <w:tcPr>
            <w:tcW w:w="720" w:type="dxa"/>
          </w:tcPr>
          <w:p w:rsidR="00D8098C" w:rsidRPr="00472FFA"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24</w:t>
            </w:r>
          </w:p>
        </w:tc>
        <w:tc>
          <w:tcPr>
            <w:tcW w:w="4320" w:type="dxa"/>
          </w:tcPr>
          <w:p w:rsidR="00D8098C" w:rsidRPr="001A169C"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See figure 1.</w:t>
            </w: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12</w:t>
            </w:r>
          </w:p>
        </w:tc>
        <w:tc>
          <w:tcPr>
            <w:tcW w:w="1822" w:type="dxa"/>
            <w:shd w:val="clear" w:color="auto" w:fill="EEEEEE"/>
          </w:tcPr>
          <w:p w:rsidR="00D8098C"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Assessment of assumptions</w:t>
            </w:r>
          </w:p>
        </w:tc>
        <w:tc>
          <w:tcPr>
            <w:tcW w:w="7041"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720"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4320" w:type="dxa"/>
            <w:shd w:val="clear" w:color="auto" w:fill="EEEEEE"/>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auto"/>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the assessment of the validity of the assumptions</w:t>
            </w:r>
            <w:r w:rsidR="004555CA">
              <w:rPr>
                <w:rFonts w:eastAsiaTheme="minorEastAsia" w:hint="eastAsia"/>
                <w:sz w:val="18"/>
                <w:szCs w:val="18"/>
                <w:lang w:eastAsia="zh-CN"/>
              </w:rPr>
              <w:t>.</w:t>
            </w:r>
          </w:p>
        </w:tc>
        <w:tc>
          <w:tcPr>
            <w:tcW w:w="720" w:type="dxa"/>
          </w:tcPr>
          <w:p w:rsidR="00D8098C" w:rsidRPr="001A169C"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20</w:t>
            </w:r>
          </w:p>
        </w:tc>
        <w:tc>
          <w:tcPr>
            <w:tcW w:w="4320" w:type="dxa"/>
          </w:tcPr>
          <w:p w:rsidR="00D8098C" w:rsidRPr="00805E94"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See table 3.</w:t>
            </w:r>
          </w:p>
        </w:tc>
      </w:tr>
      <w:tr w:rsidR="00C13E17" w:rsidTr="003D447D">
        <w:tc>
          <w:tcPr>
            <w:tcW w:w="587" w:type="dxa"/>
            <w:shd w:val="clear" w:color="auto" w:fill="EEEEEE"/>
          </w:tcPr>
          <w:p w:rsidR="00D8098C" w:rsidRPr="00F0337F" w:rsidRDefault="00D8098C"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D8098C"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EEEEEE"/>
          </w:tcPr>
          <w:p w:rsidR="00D8098C"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 xml:space="preserve">Report any additional statistics (e.g., assessments of heterogeneity across genetic variants, such as </w:t>
            </w:r>
            <w:r w:rsidRPr="005A0D0D">
              <w:rPr>
                <w:rFonts w:eastAsia="Times New Roman"/>
                <w:i/>
                <w:sz w:val="18"/>
                <w:szCs w:val="18"/>
                <w:lang w:eastAsia="en-GB"/>
              </w:rPr>
              <w:t>I</w:t>
            </w:r>
            <w:r w:rsidRPr="005A0D0D">
              <w:rPr>
                <w:rFonts w:eastAsia="Times New Roman"/>
                <w:i/>
                <w:sz w:val="18"/>
                <w:szCs w:val="18"/>
                <w:vertAlign w:val="superscript"/>
                <w:lang w:eastAsia="en-GB"/>
              </w:rPr>
              <w:t>2</w:t>
            </w:r>
            <w:r w:rsidRPr="00A1236D">
              <w:rPr>
                <w:rFonts w:eastAsia="Times New Roman"/>
                <w:sz w:val="18"/>
                <w:szCs w:val="18"/>
                <w:lang w:eastAsia="en-GB"/>
              </w:rPr>
              <w:t>, Q statistic or E-value)</w:t>
            </w:r>
            <w:r w:rsidR="004555CA">
              <w:rPr>
                <w:rFonts w:eastAsiaTheme="minorEastAsia" w:hint="eastAsia"/>
                <w:sz w:val="18"/>
                <w:szCs w:val="18"/>
                <w:lang w:eastAsia="zh-CN"/>
              </w:rPr>
              <w:t>.</w:t>
            </w:r>
          </w:p>
        </w:tc>
        <w:tc>
          <w:tcPr>
            <w:tcW w:w="720" w:type="dxa"/>
            <w:shd w:val="clear" w:color="auto" w:fill="EEEEEE"/>
          </w:tcPr>
          <w:p w:rsidR="00D8098C" w:rsidRPr="001A169C"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20</w:t>
            </w:r>
          </w:p>
        </w:tc>
        <w:tc>
          <w:tcPr>
            <w:tcW w:w="4320" w:type="dxa"/>
            <w:shd w:val="clear" w:color="auto" w:fill="EEEEEE"/>
          </w:tcPr>
          <w:p w:rsidR="00D8098C" w:rsidRPr="00805E94"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Table 3 listed the results.</w:t>
            </w:r>
          </w:p>
        </w:tc>
      </w:tr>
      <w:tr w:rsidR="00C13E17" w:rsidTr="003D447D">
        <w:tc>
          <w:tcPr>
            <w:tcW w:w="587" w:type="dxa"/>
            <w:shd w:val="clear" w:color="auto" w:fill="auto"/>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13</w:t>
            </w:r>
          </w:p>
        </w:tc>
        <w:tc>
          <w:tcPr>
            <w:tcW w:w="1822" w:type="dxa"/>
            <w:shd w:val="clear" w:color="auto" w:fill="auto"/>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Sensitivity analyses and additional analyses</w:t>
            </w:r>
          </w:p>
        </w:tc>
        <w:tc>
          <w:tcPr>
            <w:tcW w:w="7041" w:type="dxa"/>
            <w:shd w:val="clear" w:color="auto" w:fill="auto"/>
          </w:tcPr>
          <w:p w:rsidR="00D8098C" w:rsidRPr="00A1236D" w:rsidRDefault="00D8098C" w:rsidP="00266B1C">
            <w:pPr>
              <w:spacing w:beforeLines="40" w:afterLines="40" w:line="24" w:lineRule="atLeast"/>
              <w:rPr>
                <w:rFonts w:eastAsia="Cambria"/>
                <w:sz w:val="18"/>
                <w:szCs w:val="18"/>
                <w:lang w:eastAsia="en-US"/>
              </w:rPr>
            </w:pPr>
          </w:p>
        </w:tc>
        <w:tc>
          <w:tcPr>
            <w:tcW w:w="720" w:type="dxa"/>
          </w:tcPr>
          <w:p w:rsidR="00D8098C" w:rsidRPr="001A3246" w:rsidRDefault="00D8098C" w:rsidP="00266B1C">
            <w:pPr>
              <w:spacing w:beforeLines="40" w:afterLines="40" w:line="24" w:lineRule="atLeast"/>
              <w:rPr>
                <w:rFonts w:eastAsia="Times New Roman"/>
                <w:sz w:val="18"/>
                <w:szCs w:val="18"/>
                <w:lang w:eastAsia="en-GB"/>
              </w:rPr>
            </w:pPr>
          </w:p>
        </w:tc>
        <w:tc>
          <w:tcPr>
            <w:tcW w:w="4320" w:type="dxa"/>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any sensitivity analyses to assess the robustness of the main results to violations of the assumptions</w:t>
            </w:r>
            <w:r w:rsidR="004555CA">
              <w:rPr>
                <w:rFonts w:eastAsiaTheme="minorEastAsia" w:hint="eastAsia"/>
                <w:sz w:val="18"/>
                <w:szCs w:val="18"/>
                <w:lang w:eastAsia="zh-CN"/>
              </w:rPr>
              <w:t>.</w:t>
            </w:r>
          </w:p>
        </w:tc>
        <w:tc>
          <w:tcPr>
            <w:tcW w:w="720" w:type="dxa"/>
            <w:shd w:val="clear" w:color="auto" w:fill="EEEEEE"/>
          </w:tcPr>
          <w:p w:rsidR="001A3246" w:rsidRPr="003423F1" w:rsidRDefault="00CB7E45" w:rsidP="00266B1C">
            <w:pPr>
              <w:spacing w:beforeLines="40" w:afterLines="40" w:line="24" w:lineRule="atLeast"/>
              <w:rPr>
                <w:rFonts w:eastAsiaTheme="minorEastAsia"/>
                <w:sz w:val="18"/>
                <w:szCs w:val="18"/>
                <w:highlight w:val="yellow"/>
                <w:lang w:eastAsia="zh-CN"/>
              </w:rPr>
            </w:pPr>
            <w:r w:rsidRPr="003423F1">
              <w:rPr>
                <w:rFonts w:eastAsia="Times New Roman"/>
                <w:sz w:val="18"/>
                <w:szCs w:val="18"/>
                <w:lang w:eastAsia="en-GB"/>
              </w:rPr>
              <w:t>7</w:t>
            </w:r>
            <w:r w:rsidR="003423F1" w:rsidRPr="003423F1">
              <w:rPr>
                <w:rFonts w:eastAsiaTheme="minorEastAsia" w:hint="eastAsia"/>
                <w:sz w:val="18"/>
                <w:szCs w:val="18"/>
                <w:lang w:eastAsia="zh-CN"/>
              </w:rPr>
              <w:t>,20</w:t>
            </w:r>
          </w:p>
        </w:tc>
        <w:tc>
          <w:tcPr>
            <w:tcW w:w="4320" w:type="dxa"/>
            <w:shd w:val="clear" w:color="auto" w:fill="EEEEEE"/>
          </w:tcPr>
          <w:p w:rsidR="001A3246" w:rsidRPr="00805E94"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Three MR methods (</w:t>
            </w:r>
            <w:r w:rsidRPr="00805E94">
              <w:rPr>
                <w:rFonts w:eastAsiaTheme="minorEastAsia"/>
                <w:sz w:val="18"/>
                <w:szCs w:val="18"/>
                <w:lang w:eastAsia="zh-CN"/>
              </w:rPr>
              <w:t>IVW</w:t>
            </w:r>
            <w:r w:rsidRPr="00805E94">
              <w:rPr>
                <w:rFonts w:eastAsiaTheme="minorEastAsia" w:hint="eastAsia"/>
                <w:sz w:val="18"/>
                <w:szCs w:val="18"/>
                <w:lang w:eastAsia="zh-CN"/>
              </w:rPr>
              <w:t>,</w:t>
            </w:r>
            <w:r w:rsidRPr="00805E94">
              <w:rPr>
                <w:rFonts w:eastAsiaTheme="minorEastAsia"/>
                <w:sz w:val="18"/>
                <w:szCs w:val="18"/>
                <w:lang w:eastAsia="zh-CN"/>
              </w:rPr>
              <w:t xml:space="preserve"> weighted median and MR‒Egger methods</w:t>
            </w:r>
            <w:r>
              <w:rPr>
                <w:rFonts w:eastAsiaTheme="minorEastAsia" w:hint="eastAsia"/>
                <w:sz w:val="18"/>
                <w:szCs w:val="18"/>
                <w:lang w:eastAsia="zh-CN"/>
              </w:rPr>
              <w:t>) were used to test the causal relationship between exposures and outcomes.</w:t>
            </w:r>
          </w:p>
        </w:tc>
      </w:tr>
      <w:tr w:rsidR="00C13E17" w:rsidTr="003D447D">
        <w:tc>
          <w:tcPr>
            <w:tcW w:w="587" w:type="dxa"/>
            <w:shd w:val="clear" w:color="auto" w:fill="auto"/>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auto"/>
          </w:tcPr>
          <w:p w:rsidR="001A3246" w:rsidRPr="003423F1" w:rsidRDefault="00CB7E45" w:rsidP="00266B1C">
            <w:pPr>
              <w:spacing w:beforeLines="40" w:afterLines="40" w:line="24" w:lineRule="atLeast"/>
              <w:rPr>
                <w:rFonts w:eastAsiaTheme="minorEastAsia"/>
                <w:sz w:val="18"/>
                <w:szCs w:val="18"/>
                <w:lang w:eastAsia="zh-CN"/>
              </w:rPr>
            </w:pPr>
            <w:r w:rsidRPr="003423F1">
              <w:rPr>
                <w:rFonts w:eastAsia="Times New Roman"/>
                <w:sz w:val="18"/>
                <w:szCs w:val="18"/>
                <w:lang w:eastAsia="en-GB"/>
              </w:rPr>
              <w:t>Report results from other sensitivity analyses or additional analyses</w:t>
            </w:r>
            <w:r w:rsidR="004555CA" w:rsidRPr="003423F1">
              <w:rPr>
                <w:rFonts w:eastAsiaTheme="minorEastAsia" w:hint="eastAsia"/>
                <w:sz w:val="18"/>
                <w:szCs w:val="18"/>
                <w:lang w:eastAsia="zh-CN"/>
              </w:rPr>
              <w:t>.</w:t>
            </w:r>
          </w:p>
        </w:tc>
        <w:tc>
          <w:tcPr>
            <w:tcW w:w="720" w:type="dxa"/>
          </w:tcPr>
          <w:p w:rsidR="001A3246" w:rsidRPr="003423F1" w:rsidRDefault="003423F1" w:rsidP="00266B1C">
            <w:pPr>
              <w:spacing w:beforeLines="40" w:afterLines="40" w:line="24" w:lineRule="atLeast"/>
              <w:rPr>
                <w:rFonts w:eastAsiaTheme="minorEastAsia"/>
                <w:sz w:val="18"/>
                <w:szCs w:val="18"/>
                <w:lang w:eastAsia="zh-CN"/>
              </w:rPr>
            </w:pPr>
            <w:r w:rsidRPr="003423F1">
              <w:rPr>
                <w:rFonts w:eastAsiaTheme="minorEastAsia" w:hint="eastAsia"/>
                <w:sz w:val="18"/>
                <w:szCs w:val="18"/>
                <w:lang w:eastAsia="zh-CN"/>
              </w:rPr>
              <w:t>7,20</w:t>
            </w:r>
          </w:p>
        </w:tc>
        <w:tc>
          <w:tcPr>
            <w:tcW w:w="4320" w:type="dxa"/>
          </w:tcPr>
          <w:p w:rsidR="001A3246" w:rsidRPr="00805E94"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The results of three methods were written and list in table 3.</w:t>
            </w:r>
          </w:p>
        </w:tc>
      </w:tr>
      <w:tr w:rsidR="00C13E17" w:rsidTr="003D447D">
        <w:tc>
          <w:tcPr>
            <w:tcW w:w="587" w:type="dxa"/>
            <w:shd w:val="clear" w:color="auto" w:fill="EEEEEE"/>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Report any assessment of direction of causal relationship (e.g., bidirectional MR)</w:t>
            </w:r>
            <w:r w:rsidR="004555CA">
              <w:rPr>
                <w:rFonts w:eastAsiaTheme="minorEastAsia" w:hint="eastAsia"/>
                <w:sz w:val="18"/>
                <w:szCs w:val="18"/>
                <w:lang w:eastAsia="zh-CN"/>
              </w:rPr>
              <w:t>.</w:t>
            </w:r>
          </w:p>
        </w:tc>
        <w:tc>
          <w:tcPr>
            <w:tcW w:w="720" w:type="dxa"/>
            <w:shd w:val="clear" w:color="auto" w:fill="EEEEEE"/>
          </w:tcPr>
          <w:p w:rsidR="001A3246" w:rsidRPr="003679DE" w:rsidRDefault="00CB7E45" w:rsidP="00266B1C">
            <w:pPr>
              <w:spacing w:beforeLines="40" w:afterLines="40" w:line="24" w:lineRule="atLeast"/>
              <w:rPr>
                <w:rFonts w:eastAsiaTheme="minorEastAsia"/>
                <w:sz w:val="18"/>
                <w:szCs w:val="18"/>
                <w:lang w:eastAsia="zh-CN"/>
              </w:rPr>
            </w:pPr>
            <w:r w:rsidRPr="001A3246">
              <w:rPr>
                <w:rFonts w:eastAsia="Times New Roman"/>
                <w:sz w:val="18"/>
                <w:szCs w:val="18"/>
                <w:lang w:eastAsia="en-GB"/>
              </w:rPr>
              <w:t>6</w:t>
            </w:r>
            <w:r w:rsidR="003679DE">
              <w:rPr>
                <w:rFonts w:eastAsiaTheme="minorEastAsia" w:hint="eastAsia"/>
                <w:sz w:val="18"/>
                <w:szCs w:val="18"/>
                <w:lang w:eastAsia="zh-CN"/>
              </w:rPr>
              <w:t>-7</w:t>
            </w:r>
          </w:p>
        </w:tc>
        <w:tc>
          <w:tcPr>
            <w:tcW w:w="4320" w:type="dxa"/>
            <w:shd w:val="clear" w:color="auto" w:fill="EEEEEE"/>
          </w:tcPr>
          <w:p w:rsidR="001A3246" w:rsidRPr="001A169C" w:rsidRDefault="00CB7E45" w:rsidP="00266B1C">
            <w:pPr>
              <w:spacing w:beforeLines="40" w:afterLines="40" w:line="24" w:lineRule="atLeast"/>
              <w:rPr>
                <w:rFonts w:eastAsiaTheme="minorEastAsia"/>
                <w:sz w:val="18"/>
                <w:szCs w:val="18"/>
                <w:lang w:eastAsia="zh-CN"/>
              </w:rPr>
            </w:pPr>
            <w:r w:rsidRPr="001A169C">
              <w:rPr>
                <w:rFonts w:eastAsia="Times New Roman"/>
                <w:sz w:val="18"/>
                <w:szCs w:val="18"/>
                <w:lang w:eastAsia="en-GB"/>
              </w:rPr>
              <w:t>The MR analysis indicated that EA, intelligence, and income exerted strong bidirectional causal effects on one another</w:t>
            </w:r>
            <w:r>
              <w:rPr>
                <w:rFonts w:eastAsiaTheme="minorEastAsia" w:hint="eastAsia"/>
                <w:sz w:val="18"/>
                <w:szCs w:val="18"/>
                <w:lang w:eastAsia="zh-CN"/>
              </w:rPr>
              <w:t>.</w:t>
            </w:r>
          </w:p>
        </w:tc>
      </w:tr>
      <w:tr w:rsidR="00C13E17" w:rsidTr="003D447D">
        <w:tc>
          <w:tcPr>
            <w:tcW w:w="587" w:type="dxa"/>
            <w:shd w:val="clear" w:color="auto" w:fill="auto"/>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d)</w:t>
            </w:r>
          </w:p>
        </w:tc>
        <w:tc>
          <w:tcPr>
            <w:tcW w:w="7041" w:type="dxa"/>
            <w:shd w:val="clear" w:color="auto" w:fill="auto"/>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When relevant, report and compare with estimates from non-MR analyses</w:t>
            </w:r>
            <w:r w:rsidR="004555CA">
              <w:rPr>
                <w:rFonts w:eastAsiaTheme="minorEastAsia" w:hint="eastAsia"/>
                <w:sz w:val="18"/>
                <w:szCs w:val="18"/>
                <w:lang w:eastAsia="zh-CN"/>
              </w:rPr>
              <w:t>.</w:t>
            </w:r>
          </w:p>
        </w:tc>
        <w:tc>
          <w:tcPr>
            <w:tcW w:w="720" w:type="dxa"/>
          </w:tcPr>
          <w:p w:rsidR="001A3246" w:rsidRPr="003679D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NA</w:t>
            </w:r>
          </w:p>
        </w:tc>
        <w:tc>
          <w:tcPr>
            <w:tcW w:w="4320" w:type="dxa"/>
          </w:tcPr>
          <w:p w:rsidR="001A3246" w:rsidRDefault="001A3246" w:rsidP="00266B1C">
            <w:pPr>
              <w:spacing w:beforeLines="40" w:afterLines="40" w:line="24" w:lineRule="atLeast"/>
              <w:rPr>
                <w:rFonts w:eastAsia="Times New Roman"/>
                <w:sz w:val="18"/>
                <w:szCs w:val="18"/>
                <w:lang w:eastAsia="en-GB"/>
              </w:rPr>
            </w:pPr>
          </w:p>
        </w:tc>
      </w:tr>
      <w:tr w:rsidR="00C13E17" w:rsidTr="003D447D">
        <w:tc>
          <w:tcPr>
            <w:tcW w:w="587" w:type="dxa"/>
            <w:tcBorders>
              <w:bottom w:val="single" w:sz="6" w:space="0" w:color="7F7F7F"/>
            </w:tcBorders>
            <w:shd w:val="clear" w:color="auto" w:fill="EEEEEE"/>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tcBorders>
              <w:bottom w:val="single" w:sz="6" w:space="0" w:color="7F7F7F"/>
            </w:tcBorders>
            <w:shd w:val="clear" w:color="auto" w:fill="EEEEEE"/>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e)</w:t>
            </w:r>
          </w:p>
        </w:tc>
        <w:tc>
          <w:tcPr>
            <w:tcW w:w="7041" w:type="dxa"/>
            <w:tcBorders>
              <w:bottom w:val="single" w:sz="6" w:space="0" w:color="7F7F7F"/>
            </w:tcBorders>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Consider additional plots to visualize results (e.g., leave-one-out analyses)</w:t>
            </w:r>
            <w:r w:rsidR="004555CA">
              <w:rPr>
                <w:rFonts w:eastAsiaTheme="minorEastAsia" w:hint="eastAsia"/>
                <w:sz w:val="18"/>
                <w:szCs w:val="18"/>
                <w:lang w:eastAsia="zh-CN"/>
              </w:rPr>
              <w:t>.</w:t>
            </w:r>
          </w:p>
        </w:tc>
        <w:tc>
          <w:tcPr>
            <w:tcW w:w="720" w:type="dxa"/>
            <w:tcBorders>
              <w:bottom w:val="single" w:sz="6" w:space="0" w:color="7F7F7F"/>
            </w:tcBorders>
            <w:shd w:val="clear" w:color="auto" w:fill="EEEEEE"/>
          </w:tcPr>
          <w:p w:rsidR="001A3246" w:rsidRPr="008F6889" w:rsidRDefault="003423F1"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24</w:t>
            </w:r>
          </w:p>
        </w:tc>
        <w:tc>
          <w:tcPr>
            <w:tcW w:w="4320" w:type="dxa"/>
            <w:tcBorders>
              <w:bottom w:val="single" w:sz="6" w:space="0" w:color="7F7F7F"/>
            </w:tcBorders>
            <w:shd w:val="clear" w:color="auto" w:fill="EEEEEE"/>
          </w:tcPr>
          <w:p w:rsidR="001A3246" w:rsidRPr="008F6889"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Forest plot was given in the manuscript.</w:t>
            </w:r>
          </w:p>
        </w:tc>
      </w:tr>
      <w:tr w:rsidR="00C13E17" w:rsidTr="003D447D">
        <w:tc>
          <w:tcPr>
            <w:tcW w:w="587" w:type="dxa"/>
            <w:tcBorders>
              <w:top w:val="single" w:sz="6" w:space="0" w:color="7F7F7F"/>
            </w:tcBorders>
            <w:shd w:val="clear" w:color="auto" w:fill="auto"/>
          </w:tcPr>
          <w:p w:rsidR="001A3246" w:rsidRPr="00F0337F" w:rsidRDefault="001A3246" w:rsidP="00266B1C">
            <w:pPr>
              <w:spacing w:beforeLines="40" w:afterLines="40" w:line="24" w:lineRule="atLeast"/>
              <w:rPr>
                <w:rFonts w:eastAsia="Times New Roman"/>
                <w:b/>
                <w:bCs/>
                <w:sz w:val="18"/>
                <w:szCs w:val="18"/>
                <w:lang w:eastAsia="en-GB"/>
              </w:rPr>
            </w:pPr>
          </w:p>
        </w:tc>
        <w:tc>
          <w:tcPr>
            <w:tcW w:w="1822" w:type="dxa"/>
            <w:tcBorders>
              <w:top w:val="single" w:sz="6" w:space="0" w:color="7F7F7F"/>
            </w:tcBorders>
            <w:shd w:val="clear" w:color="auto" w:fill="auto"/>
          </w:tcPr>
          <w:p w:rsidR="001A3246"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DISCUSSION</w:t>
            </w:r>
          </w:p>
        </w:tc>
        <w:tc>
          <w:tcPr>
            <w:tcW w:w="7041" w:type="dxa"/>
            <w:tcBorders>
              <w:top w:val="single" w:sz="6" w:space="0" w:color="7F7F7F"/>
            </w:tcBorders>
            <w:shd w:val="clear" w:color="auto" w:fill="auto"/>
          </w:tcPr>
          <w:p w:rsidR="001A3246" w:rsidRPr="00A1236D" w:rsidRDefault="001A3246" w:rsidP="00266B1C">
            <w:pPr>
              <w:spacing w:beforeLines="40" w:afterLines="40" w:line="24" w:lineRule="atLeast"/>
              <w:rPr>
                <w:rFonts w:eastAsia="Cambria"/>
                <w:sz w:val="18"/>
                <w:szCs w:val="18"/>
                <w:lang w:eastAsia="en-US"/>
              </w:rPr>
            </w:pPr>
          </w:p>
        </w:tc>
        <w:tc>
          <w:tcPr>
            <w:tcW w:w="720" w:type="dxa"/>
            <w:tcBorders>
              <w:top w:val="single" w:sz="6" w:space="0" w:color="7F7F7F"/>
            </w:tcBorders>
          </w:tcPr>
          <w:p w:rsidR="001A3246" w:rsidRPr="003679DE"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8-10</w:t>
            </w:r>
          </w:p>
        </w:tc>
        <w:tc>
          <w:tcPr>
            <w:tcW w:w="4320" w:type="dxa"/>
            <w:tcBorders>
              <w:top w:val="single" w:sz="6" w:space="0" w:color="7F7F7F"/>
            </w:tcBorders>
          </w:tcPr>
          <w:p w:rsidR="001A3246" w:rsidRDefault="001A3246"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14</w:t>
            </w:r>
          </w:p>
        </w:tc>
        <w:tc>
          <w:tcPr>
            <w:tcW w:w="1822" w:type="dxa"/>
            <w:shd w:val="clear" w:color="auto" w:fill="EEEEEE"/>
          </w:tcPr>
          <w:p w:rsidR="001A3246" w:rsidRPr="00BB2428" w:rsidRDefault="00CB7E45" w:rsidP="00266B1C">
            <w:pPr>
              <w:spacing w:beforeLines="40" w:afterLines="40" w:line="24" w:lineRule="atLeast"/>
              <w:rPr>
                <w:rFonts w:eastAsiaTheme="minorEastAsia"/>
                <w:sz w:val="18"/>
                <w:szCs w:val="18"/>
                <w:lang w:eastAsia="zh-CN"/>
              </w:rPr>
            </w:pPr>
            <w:r w:rsidRPr="00F0337F">
              <w:rPr>
                <w:rFonts w:eastAsia="Times New Roman"/>
                <w:b/>
                <w:bCs/>
                <w:sz w:val="18"/>
                <w:szCs w:val="18"/>
                <w:lang w:eastAsia="en-GB"/>
              </w:rPr>
              <w:t>Key results</w:t>
            </w:r>
          </w:p>
        </w:tc>
        <w:tc>
          <w:tcPr>
            <w:tcW w:w="7041" w:type="dxa"/>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Summarize key results with reference to study objectives</w:t>
            </w:r>
            <w:r w:rsidR="004555CA">
              <w:rPr>
                <w:rFonts w:eastAsiaTheme="minorEastAsia" w:hint="eastAsia"/>
                <w:sz w:val="18"/>
                <w:szCs w:val="18"/>
                <w:lang w:eastAsia="zh-CN"/>
              </w:rPr>
              <w:t>.</w:t>
            </w:r>
          </w:p>
        </w:tc>
        <w:tc>
          <w:tcPr>
            <w:tcW w:w="720" w:type="dxa"/>
            <w:shd w:val="clear" w:color="auto" w:fill="EEEEEE"/>
          </w:tcPr>
          <w:p w:rsidR="001A3246" w:rsidRPr="00A1236D" w:rsidRDefault="00CB7E45" w:rsidP="00266B1C">
            <w:pPr>
              <w:spacing w:beforeLines="40" w:afterLines="40" w:line="24" w:lineRule="atLeast"/>
              <w:rPr>
                <w:rFonts w:eastAsia="Times New Roman"/>
                <w:sz w:val="18"/>
                <w:szCs w:val="18"/>
                <w:lang w:eastAsia="en-GB"/>
              </w:rPr>
            </w:pPr>
            <w:r w:rsidRPr="001A3246">
              <w:rPr>
                <w:rFonts w:eastAsia="Times New Roman"/>
                <w:sz w:val="18"/>
                <w:szCs w:val="18"/>
                <w:lang w:eastAsia="en-GB"/>
              </w:rPr>
              <w:t>8</w:t>
            </w:r>
          </w:p>
        </w:tc>
        <w:tc>
          <w:tcPr>
            <w:tcW w:w="4320" w:type="dxa"/>
            <w:shd w:val="clear" w:color="auto" w:fill="EEEEEE"/>
          </w:tcPr>
          <w:p w:rsidR="00BB2428"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1.G</w:t>
            </w:r>
            <w:r w:rsidRPr="00BB2428">
              <w:rPr>
                <w:rFonts w:eastAsia="Times New Roman"/>
                <w:sz w:val="18"/>
                <w:szCs w:val="18"/>
                <w:lang w:eastAsia="en-GB"/>
              </w:rPr>
              <w:t>enetic correlations between the three psychosocial factors and found that they were highly positively correlated with each other. The three psychosocial factors were negatively correlated with each outcome of COVID-19 in genetics .</w:t>
            </w:r>
          </w:p>
          <w:p w:rsidR="00BB2428"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2.T</w:t>
            </w:r>
            <w:r w:rsidRPr="00BB2428">
              <w:rPr>
                <w:rFonts w:eastAsia="Times New Roman"/>
                <w:sz w:val="18"/>
                <w:szCs w:val="18"/>
                <w:lang w:eastAsia="en-GB"/>
              </w:rPr>
              <w:t xml:space="preserve">he bidirectional effects </w:t>
            </w:r>
            <w:r>
              <w:rPr>
                <w:rFonts w:eastAsiaTheme="minorEastAsia" w:hint="eastAsia"/>
                <w:sz w:val="18"/>
                <w:szCs w:val="18"/>
                <w:lang w:eastAsia="zh-CN"/>
              </w:rPr>
              <w:t>showed</w:t>
            </w:r>
            <w:r w:rsidRPr="00BB2428">
              <w:rPr>
                <w:rFonts w:eastAsia="Times New Roman"/>
                <w:sz w:val="18"/>
                <w:szCs w:val="18"/>
                <w:lang w:eastAsia="en-GB"/>
              </w:rPr>
              <w:t xml:space="preserve"> EA, intelligence, and income </w:t>
            </w:r>
            <w:r>
              <w:rPr>
                <w:rFonts w:eastAsiaTheme="minorEastAsia" w:hint="eastAsia"/>
                <w:sz w:val="18"/>
                <w:szCs w:val="18"/>
                <w:lang w:eastAsia="zh-CN"/>
              </w:rPr>
              <w:t>having</w:t>
            </w:r>
            <w:r>
              <w:rPr>
                <w:rFonts w:eastAsia="Times New Roman"/>
                <w:sz w:val="18"/>
                <w:szCs w:val="18"/>
                <w:lang w:eastAsia="en-GB"/>
              </w:rPr>
              <w:t xml:space="preserve"> causal effects between them</w:t>
            </w:r>
            <w:r>
              <w:rPr>
                <w:rFonts w:eastAsiaTheme="minorEastAsia" w:hint="eastAsia"/>
                <w:sz w:val="18"/>
                <w:szCs w:val="18"/>
                <w:lang w:eastAsia="zh-CN"/>
              </w:rPr>
              <w:t>.</w:t>
            </w:r>
          </w:p>
          <w:p w:rsidR="00BB2428"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3.</w:t>
            </w:r>
            <w:r w:rsidRPr="00BB2428">
              <w:rPr>
                <w:rFonts w:eastAsia="Times New Roman"/>
                <w:sz w:val="18"/>
                <w:szCs w:val="18"/>
                <w:lang w:eastAsia="en-GB"/>
              </w:rPr>
              <w:t xml:space="preserve"> EA, intelligence, and income </w:t>
            </w:r>
            <w:r>
              <w:rPr>
                <w:rFonts w:eastAsiaTheme="minorEastAsia" w:hint="eastAsia"/>
                <w:sz w:val="18"/>
                <w:szCs w:val="18"/>
                <w:lang w:eastAsia="zh-CN"/>
              </w:rPr>
              <w:t xml:space="preserve">had overall causal effects </w:t>
            </w:r>
            <w:r>
              <w:rPr>
                <w:rFonts w:eastAsia="Times New Roman"/>
                <w:sz w:val="18"/>
                <w:szCs w:val="18"/>
                <w:lang w:eastAsia="en-GB"/>
              </w:rPr>
              <w:t xml:space="preserve">on COVID-19 outcomes and  they could </w:t>
            </w:r>
            <w:r>
              <w:rPr>
                <w:rFonts w:eastAsia="Times New Roman"/>
                <w:sz w:val="18"/>
                <w:szCs w:val="18"/>
                <w:lang w:eastAsia="en-GB"/>
              </w:rPr>
              <w:lastRenderedPageBreak/>
              <w:t xml:space="preserve">protect against SARS-CoV-2 infection and hospitalized COVID-19, </w:t>
            </w:r>
            <w:r>
              <w:rPr>
                <w:rFonts w:eastAsiaTheme="minorEastAsia" w:hint="eastAsia"/>
                <w:sz w:val="18"/>
                <w:szCs w:val="18"/>
                <w:lang w:eastAsia="zh-CN"/>
              </w:rPr>
              <w:t xml:space="preserve">but </w:t>
            </w:r>
            <w:r w:rsidRPr="00BB2428">
              <w:rPr>
                <w:rFonts w:eastAsia="Times New Roman"/>
                <w:sz w:val="18"/>
                <w:szCs w:val="18"/>
                <w:lang w:eastAsia="en-GB"/>
              </w:rPr>
              <w:t>only EA could protect them from critical COVID-19.</w:t>
            </w:r>
          </w:p>
          <w:p w:rsidR="001A3246" w:rsidRPr="00BB2428"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4. EA could protected against all</w:t>
            </w:r>
            <w:r w:rsidRPr="00BB2428">
              <w:rPr>
                <w:rFonts w:eastAsia="Times New Roman"/>
                <w:sz w:val="18"/>
                <w:szCs w:val="18"/>
                <w:lang w:eastAsia="en-GB"/>
              </w:rPr>
              <w:t xml:space="preserve"> COVID-19 outcomes independently. Intelligence protected against SARS-CoV-2 infection but not against severe forms of COVID-19, while higher income was found to increase the risks of SARS-CoV-2 infection independently of two other socioeconomic factors</w:t>
            </w:r>
            <w:r>
              <w:rPr>
                <w:rFonts w:eastAsiaTheme="minorEastAsia" w:hint="eastAsia"/>
                <w:sz w:val="18"/>
                <w:szCs w:val="18"/>
                <w:lang w:eastAsia="zh-CN"/>
              </w:rPr>
              <w:t>.</w:t>
            </w:r>
          </w:p>
        </w:tc>
      </w:tr>
      <w:tr w:rsidR="00C13E17" w:rsidTr="003D447D">
        <w:tc>
          <w:tcPr>
            <w:tcW w:w="587" w:type="dxa"/>
            <w:shd w:val="clear" w:color="auto" w:fill="auto"/>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lastRenderedPageBreak/>
              <w:t>15</w:t>
            </w:r>
          </w:p>
        </w:tc>
        <w:tc>
          <w:tcPr>
            <w:tcW w:w="1822" w:type="dxa"/>
            <w:shd w:val="clear" w:color="auto" w:fill="auto"/>
          </w:tcPr>
          <w:p w:rsidR="001A3246"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Limitations</w:t>
            </w:r>
          </w:p>
        </w:tc>
        <w:tc>
          <w:tcPr>
            <w:tcW w:w="7041" w:type="dxa"/>
            <w:shd w:val="clear" w:color="auto" w:fill="auto"/>
          </w:tcPr>
          <w:p w:rsidR="001A3246" w:rsidRPr="00A1236D" w:rsidRDefault="00CB7E45" w:rsidP="00266B1C">
            <w:pPr>
              <w:spacing w:beforeLines="40" w:afterLines="40" w:line="24" w:lineRule="atLeast"/>
              <w:rPr>
                <w:rFonts w:eastAsia="Times New Roman"/>
                <w:sz w:val="18"/>
                <w:szCs w:val="18"/>
                <w:lang w:eastAsia="en-GB"/>
              </w:rPr>
            </w:pPr>
            <w:r w:rsidRPr="00A1236D">
              <w:rPr>
                <w:rFonts w:eastAsia="Times New Roman"/>
                <w:sz w:val="18"/>
                <w:szCs w:val="18"/>
                <w:lang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eastAsia="en-GB"/>
              </w:rPr>
              <w:t> </w:t>
            </w:r>
          </w:p>
        </w:tc>
        <w:tc>
          <w:tcPr>
            <w:tcW w:w="720" w:type="dxa"/>
          </w:tcPr>
          <w:p w:rsidR="001A3246" w:rsidRPr="002A5D4A"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10</w:t>
            </w:r>
          </w:p>
        </w:tc>
        <w:tc>
          <w:tcPr>
            <w:tcW w:w="4320" w:type="dxa"/>
          </w:tcPr>
          <w:p w:rsidR="003D5932"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1.</w:t>
            </w:r>
            <w:r>
              <w:rPr>
                <w:rFonts w:eastAsia="Times New Roman"/>
                <w:sz w:val="18"/>
                <w:szCs w:val="18"/>
                <w:lang w:eastAsia="en-GB"/>
              </w:rPr>
              <w:t xml:space="preserve"> </w:t>
            </w:r>
            <w:r>
              <w:rPr>
                <w:rFonts w:eastAsiaTheme="minorEastAsia" w:hint="eastAsia"/>
                <w:sz w:val="18"/>
                <w:szCs w:val="18"/>
                <w:lang w:eastAsia="zh-CN"/>
              </w:rPr>
              <w:t>T</w:t>
            </w:r>
            <w:r w:rsidR="00BB2428" w:rsidRPr="00BB2428">
              <w:rPr>
                <w:rFonts w:eastAsia="Times New Roman"/>
                <w:sz w:val="18"/>
                <w:szCs w:val="18"/>
                <w:lang w:eastAsia="en-GB"/>
              </w:rPr>
              <w:t>he current MR analysis employed the summary statistics of GWAS meta-analyses conducted among Europeans, indicating that the causality inferred from these datasets might apply to Europeans only.</w:t>
            </w:r>
          </w:p>
          <w:p w:rsidR="003D5932"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2.</w:t>
            </w:r>
            <w:r>
              <w:rPr>
                <w:rFonts w:eastAsia="Times New Roman"/>
                <w:sz w:val="18"/>
                <w:szCs w:val="18"/>
                <w:lang w:eastAsia="en-GB"/>
              </w:rPr>
              <w:t xml:space="preserve"> </w:t>
            </w:r>
            <w:r>
              <w:rPr>
                <w:rFonts w:eastAsiaTheme="minorEastAsia" w:hint="eastAsia"/>
                <w:sz w:val="18"/>
                <w:szCs w:val="18"/>
                <w:lang w:eastAsia="zh-CN"/>
              </w:rPr>
              <w:t>W</w:t>
            </w:r>
            <w:r w:rsidR="00BB2428" w:rsidRPr="00BB2428">
              <w:rPr>
                <w:rFonts w:eastAsia="Times New Roman"/>
                <w:sz w:val="18"/>
                <w:szCs w:val="18"/>
                <w:lang w:eastAsia="en-GB"/>
              </w:rPr>
              <w:t>e only analyzed EA, intelligence, income, and COVID-19; other sociodemographic factors and clinical parameters were not examined.</w:t>
            </w:r>
          </w:p>
          <w:p w:rsidR="001A3246"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3.</w:t>
            </w:r>
            <w:r>
              <w:rPr>
                <w:rFonts w:eastAsia="Times New Roman"/>
                <w:sz w:val="18"/>
                <w:szCs w:val="18"/>
                <w:lang w:eastAsia="en-GB"/>
              </w:rPr>
              <w:t xml:space="preserve"> </w:t>
            </w:r>
            <w:r>
              <w:rPr>
                <w:rFonts w:eastAsiaTheme="minorEastAsia" w:hint="eastAsia"/>
                <w:sz w:val="18"/>
                <w:szCs w:val="18"/>
                <w:lang w:eastAsia="zh-CN"/>
              </w:rPr>
              <w:t>W</w:t>
            </w:r>
            <w:r w:rsidR="00BB2428" w:rsidRPr="00BB2428">
              <w:rPr>
                <w:rFonts w:eastAsia="Times New Roman"/>
                <w:sz w:val="18"/>
                <w:szCs w:val="18"/>
                <w:lang w:eastAsia="en-GB"/>
              </w:rPr>
              <w:t>e realized that the outcomes of SARS-CoV-2 infection depended on the individuals’ overall situations, which included sociodemographic characteristics, comorbidities, immune status, and anthropometrics rather than solely genetics.</w:t>
            </w:r>
          </w:p>
        </w:tc>
      </w:tr>
      <w:tr w:rsidR="00C13E17" w:rsidTr="003D447D">
        <w:tc>
          <w:tcPr>
            <w:tcW w:w="587" w:type="dxa"/>
            <w:shd w:val="clear" w:color="auto" w:fill="EEEEEE"/>
          </w:tcPr>
          <w:p w:rsidR="00D8098C"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16</w:t>
            </w:r>
          </w:p>
        </w:tc>
        <w:tc>
          <w:tcPr>
            <w:tcW w:w="1822" w:type="dxa"/>
            <w:shd w:val="clear" w:color="auto" w:fill="EEEEEE"/>
          </w:tcPr>
          <w:p w:rsidR="00D8098C"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Interpretation</w:t>
            </w:r>
          </w:p>
        </w:tc>
        <w:tc>
          <w:tcPr>
            <w:tcW w:w="7041" w:type="dxa"/>
            <w:shd w:val="clear" w:color="auto" w:fill="EEEEEE"/>
          </w:tcPr>
          <w:p w:rsidR="00D8098C" w:rsidRPr="00A1236D" w:rsidRDefault="00D8098C" w:rsidP="00266B1C">
            <w:pPr>
              <w:spacing w:beforeLines="40" w:afterLines="40" w:line="24" w:lineRule="atLeast"/>
              <w:rPr>
                <w:rFonts w:eastAsia="Cambria"/>
                <w:sz w:val="18"/>
                <w:szCs w:val="18"/>
                <w:lang w:eastAsia="en-US"/>
              </w:rPr>
            </w:pPr>
          </w:p>
        </w:tc>
        <w:tc>
          <w:tcPr>
            <w:tcW w:w="720" w:type="dxa"/>
            <w:shd w:val="clear" w:color="auto" w:fill="EEEEEE"/>
          </w:tcPr>
          <w:p w:rsidR="00D8098C" w:rsidRPr="002A5D4A" w:rsidRDefault="00D8098C" w:rsidP="00266B1C">
            <w:pPr>
              <w:spacing w:beforeLines="40" w:afterLines="40" w:line="24" w:lineRule="atLeast"/>
              <w:rPr>
                <w:rFonts w:eastAsiaTheme="minorEastAsia"/>
                <w:sz w:val="18"/>
                <w:szCs w:val="18"/>
                <w:lang w:eastAsia="zh-CN"/>
              </w:rPr>
            </w:pPr>
          </w:p>
        </w:tc>
        <w:tc>
          <w:tcPr>
            <w:tcW w:w="4320" w:type="dxa"/>
            <w:shd w:val="clear" w:color="auto" w:fill="EEEEEE"/>
          </w:tcPr>
          <w:p w:rsidR="00D8098C" w:rsidRDefault="00D8098C" w:rsidP="00266B1C">
            <w:pPr>
              <w:spacing w:beforeLines="40" w:afterLines="40" w:line="24" w:lineRule="atLeast"/>
              <w:rPr>
                <w:rFonts w:eastAsia="Cambria"/>
                <w:sz w:val="18"/>
                <w:szCs w:val="18"/>
                <w:lang w:eastAsia="en-US"/>
              </w:rPr>
            </w:pPr>
          </w:p>
        </w:tc>
      </w:tr>
      <w:tr w:rsidR="00C13E17" w:rsidTr="003D447D">
        <w:tc>
          <w:tcPr>
            <w:tcW w:w="587" w:type="dxa"/>
            <w:shd w:val="clear" w:color="auto" w:fill="auto"/>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a)</w:t>
            </w:r>
          </w:p>
        </w:tc>
        <w:tc>
          <w:tcPr>
            <w:tcW w:w="7041" w:type="dxa"/>
            <w:shd w:val="clear" w:color="auto" w:fill="auto"/>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Meaning: Give a cautious overall interpretation of results in the context of their limitations and in comparison with other studies</w:t>
            </w:r>
            <w:r w:rsidR="004555CA">
              <w:rPr>
                <w:rFonts w:eastAsiaTheme="minorEastAsia" w:hint="eastAsia"/>
                <w:sz w:val="18"/>
                <w:szCs w:val="18"/>
                <w:lang w:eastAsia="zh-CN"/>
              </w:rPr>
              <w:t>.</w:t>
            </w:r>
          </w:p>
        </w:tc>
        <w:tc>
          <w:tcPr>
            <w:tcW w:w="720" w:type="dxa"/>
          </w:tcPr>
          <w:p w:rsidR="001A3246" w:rsidRPr="00295555"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10</w:t>
            </w:r>
          </w:p>
        </w:tc>
        <w:tc>
          <w:tcPr>
            <w:tcW w:w="4320" w:type="dxa"/>
          </w:tcPr>
          <w:p w:rsidR="001A3246" w:rsidRDefault="00CB7E45" w:rsidP="00266B1C">
            <w:pPr>
              <w:spacing w:beforeLines="40" w:afterLines="40" w:line="24" w:lineRule="atLeast"/>
              <w:rPr>
                <w:rFonts w:eastAsia="Times New Roman"/>
                <w:sz w:val="18"/>
                <w:szCs w:val="18"/>
                <w:lang w:eastAsia="en-GB"/>
              </w:rPr>
            </w:pPr>
            <w:r w:rsidRPr="00295555">
              <w:rPr>
                <w:rFonts w:eastAsia="Times New Roman"/>
                <w:sz w:val="18"/>
                <w:szCs w:val="18"/>
                <w:lang w:eastAsia="en-GB"/>
              </w:rPr>
              <w:t>First, the current MR analysis employed the summary statistics of GWAS meta-analyses conducted among Europeans, indicating that the causality inferred from these datasets might apply to Europeans only. Second, we only analyzed EA, intelligence, income, and COVID-19; other sociodemographic factors and clinical parameters were not examined. Third, we realized that the outcomes of SARS-CoV-2 infection depended on the individuals’ overall situations, which included sociodemographic characteristics, comorbidities, immune status, and anthropometrics rather than solely genetics.</w:t>
            </w:r>
          </w:p>
        </w:tc>
      </w:tr>
      <w:tr w:rsidR="00C13E17" w:rsidTr="003D447D">
        <w:tc>
          <w:tcPr>
            <w:tcW w:w="587" w:type="dxa"/>
            <w:shd w:val="clear" w:color="auto" w:fill="EEEEEE"/>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EEEEEE"/>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b)</w:t>
            </w:r>
          </w:p>
        </w:tc>
        <w:tc>
          <w:tcPr>
            <w:tcW w:w="7041" w:type="dxa"/>
            <w:shd w:val="clear" w:color="auto" w:fill="EEEEEE"/>
          </w:tcPr>
          <w:p w:rsidR="001A3246" w:rsidRPr="004555CA" w:rsidRDefault="004555CA" w:rsidP="00266B1C">
            <w:pPr>
              <w:spacing w:beforeLines="40" w:afterLines="40" w:line="24" w:lineRule="atLeast"/>
              <w:rPr>
                <w:rFonts w:eastAsiaTheme="minorEastAsia"/>
                <w:sz w:val="18"/>
                <w:szCs w:val="18"/>
                <w:lang w:eastAsia="zh-CN"/>
              </w:rPr>
            </w:pPr>
            <w:r>
              <w:rPr>
                <w:rFonts w:eastAsia="Times New Roman"/>
                <w:sz w:val="18"/>
                <w:szCs w:val="18"/>
                <w:lang w:eastAsia="en-GB"/>
              </w:rPr>
              <w:t>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w:t>
            </w:r>
            <w:r>
              <w:rPr>
                <w:rFonts w:eastAsiaTheme="minorEastAsia" w:hint="eastAsia"/>
                <w:sz w:val="18"/>
                <w:szCs w:val="18"/>
                <w:lang w:eastAsia="zh-CN"/>
              </w:rPr>
              <w:t>.</w:t>
            </w:r>
          </w:p>
        </w:tc>
        <w:tc>
          <w:tcPr>
            <w:tcW w:w="720" w:type="dxa"/>
            <w:shd w:val="clear" w:color="auto" w:fill="EEEEEE"/>
          </w:tcPr>
          <w:p w:rsidR="001A3246" w:rsidRPr="00DF1A4B" w:rsidRDefault="00CB7E45" w:rsidP="00266B1C">
            <w:pPr>
              <w:spacing w:beforeLines="40" w:afterLines="40" w:line="24" w:lineRule="atLeast"/>
              <w:rPr>
                <w:rFonts w:eastAsiaTheme="minorEastAsia"/>
                <w:sz w:val="18"/>
                <w:szCs w:val="18"/>
                <w:lang w:eastAsia="zh-CN"/>
              </w:rPr>
            </w:pPr>
            <w:r w:rsidRPr="001A3246">
              <w:rPr>
                <w:rFonts w:eastAsia="Times New Roman"/>
                <w:sz w:val="18"/>
                <w:szCs w:val="18"/>
                <w:lang w:eastAsia="en-GB"/>
              </w:rPr>
              <w:t>8-</w:t>
            </w:r>
            <w:r w:rsidR="00DF1A4B">
              <w:rPr>
                <w:rFonts w:eastAsiaTheme="minorEastAsia" w:hint="eastAsia"/>
                <w:sz w:val="18"/>
                <w:szCs w:val="18"/>
                <w:lang w:eastAsia="zh-CN"/>
              </w:rPr>
              <w:t>10</w:t>
            </w:r>
          </w:p>
        </w:tc>
        <w:tc>
          <w:tcPr>
            <w:tcW w:w="4320" w:type="dxa"/>
            <w:shd w:val="clear" w:color="auto" w:fill="EEEEEE"/>
          </w:tcPr>
          <w:p w:rsidR="001A3246" w:rsidRDefault="001A3246" w:rsidP="00266B1C">
            <w:pPr>
              <w:spacing w:beforeLines="40" w:afterLines="40" w:line="24" w:lineRule="atLeast"/>
              <w:rPr>
                <w:rFonts w:eastAsia="Times New Roman"/>
                <w:sz w:val="18"/>
                <w:szCs w:val="18"/>
                <w:lang w:eastAsia="en-GB"/>
              </w:rPr>
            </w:pPr>
          </w:p>
        </w:tc>
      </w:tr>
      <w:tr w:rsidR="00C13E17" w:rsidTr="003D447D">
        <w:tc>
          <w:tcPr>
            <w:tcW w:w="587" w:type="dxa"/>
            <w:shd w:val="clear" w:color="auto" w:fill="auto"/>
          </w:tcPr>
          <w:p w:rsidR="001A3246" w:rsidRPr="00F0337F" w:rsidRDefault="001A3246" w:rsidP="00266B1C">
            <w:pPr>
              <w:spacing w:beforeLines="40" w:afterLines="40" w:line="24" w:lineRule="atLeast"/>
              <w:jc w:val="right"/>
              <w:rPr>
                <w:rFonts w:eastAsia="Cambria"/>
                <w:b/>
                <w:bCs/>
                <w:sz w:val="18"/>
                <w:szCs w:val="18"/>
                <w:lang w:eastAsia="en-US"/>
              </w:rPr>
            </w:pPr>
          </w:p>
        </w:tc>
        <w:tc>
          <w:tcPr>
            <w:tcW w:w="1822" w:type="dxa"/>
            <w:shd w:val="clear" w:color="auto" w:fill="auto"/>
          </w:tcPr>
          <w:p w:rsidR="001A3246" w:rsidRPr="00F0337F" w:rsidRDefault="00CB7E45" w:rsidP="00266B1C">
            <w:pPr>
              <w:spacing w:beforeLines="40" w:afterLines="40" w:line="24" w:lineRule="atLeast"/>
              <w:jc w:val="right"/>
              <w:rPr>
                <w:rFonts w:eastAsia="Cambria"/>
                <w:sz w:val="18"/>
                <w:szCs w:val="18"/>
                <w:lang w:eastAsia="en-US"/>
              </w:rPr>
            </w:pPr>
            <w:r w:rsidRPr="00F0337F">
              <w:rPr>
                <w:rFonts w:eastAsia="Cambria"/>
                <w:sz w:val="18"/>
                <w:szCs w:val="18"/>
                <w:lang w:eastAsia="en-US"/>
              </w:rPr>
              <w:t>c)</w:t>
            </w:r>
          </w:p>
        </w:tc>
        <w:tc>
          <w:tcPr>
            <w:tcW w:w="7041" w:type="dxa"/>
            <w:shd w:val="clear" w:color="auto" w:fill="auto"/>
          </w:tcPr>
          <w:p w:rsidR="001A3246" w:rsidRPr="004555CA" w:rsidRDefault="00CB7E45" w:rsidP="00266B1C">
            <w:pPr>
              <w:tabs>
                <w:tab w:val="left" w:pos="1350"/>
              </w:tabs>
              <w:spacing w:beforeLines="40" w:afterLines="40" w:line="24" w:lineRule="atLeast"/>
              <w:rPr>
                <w:rFonts w:eastAsiaTheme="minorEastAsia"/>
                <w:sz w:val="18"/>
                <w:szCs w:val="18"/>
                <w:lang w:eastAsia="zh-CN"/>
              </w:rPr>
            </w:pPr>
            <w:r w:rsidRPr="00A1236D">
              <w:rPr>
                <w:rFonts w:eastAsia="Times New Roman"/>
                <w:sz w:val="18"/>
                <w:szCs w:val="18"/>
                <w:lang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r w:rsidR="004555CA">
              <w:rPr>
                <w:rFonts w:eastAsiaTheme="minorEastAsia" w:hint="eastAsia"/>
                <w:color w:val="000000"/>
                <w:sz w:val="18"/>
                <w:szCs w:val="18"/>
                <w:lang w:eastAsia="zh-CN"/>
              </w:rPr>
              <w:t>.</w:t>
            </w:r>
          </w:p>
        </w:tc>
        <w:tc>
          <w:tcPr>
            <w:tcW w:w="720" w:type="dxa"/>
          </w:tcPr>
          <w:p w:rsidR="001A3246" w:rsidRPr="00A1236D" w:rsidRDefault="00CB7E45" w:rsidP="00266B1C">
            <w:pPr>
              <w:spacing w:beforeLines="40" w:afterLines="40" w:line="24" w:lineRule="atLeast"/>
              <w:rPr>
                <w:rFonts w:eastAsia="Times New Roman"/>
                <w:sz w:val="18"/>
                <w:szCs w:val="18"/>
                <w:lang w:eastAsia="en-GB"/>
              </w:rPr>
            </w:pPr>
            <w:r w:rsidRPr="001A3246">
              <w:rPr>
                <w:rFonts w:eastAsia="Times New Roman"/>
                <w:sz w:val="18"/>
                <w:szCs w:val="18"/>
                <w:lang w:eastAsia="en-GB"/>
              </w:rPr>
              <w:t>10</w:t>
            </w:r>
          </w:p>
        </w:tc>
        <w:tc>
          <w:tcPr>
            <w:tcW w:w="4320" w:type="dxa"/>
          </w:tcPr>
          <w:p w:rsidR="001A3246" w:rsidRPr="00F2159A" w:rsidRDefault="00CB7E45" w:rsidP="00266B1C">
            <w:pPr>
              <w:tabs>
                <w:tab w:val="left" w:pos="1350"/>
              </w:tabs>
              <w:spacing w:beforeLines="40" w:afterLines="40" w:line="24" w:lineRule="atLeast"/>
              <w:rPr>
                <w:rFonts w:eastAsiaTheme="minorEastAsia"/>
                <w:sz w:val="18"/>
                <w:szCs w:val="18"/>
                <w:lang w:eastAsia="zh-CN"/>
              </w:rPr>
            </w:pPr>
            <w:r>
              <w:rPr>
                <w:rFonts w:eastAsiaTheme="minorEastAsia" w:hint="eastAsia"/>
                <w:sz w:val="18"/>
                <w:szCs w:val="18"/>
                <w:lang w:eastAsia="zh-CN"/>
              </w:rPr>
              <w:t>During virus pandemic period, population with lower socioeconomic status (lower education, income et al) should be concerned particularly.</w:t>
            </w:r>
          </w:p>
        </w:tc>
      </w:tr>
      <w:tr w:rsidR="00C13E17" w:rsidTr="003D447D">
        <w:tc>
          <w:tcPr>
            <w:tcW w:w="587" w:type="dxa"/>
            <w:tcBorders>
              <w:bottom w:val="single" w:sz="6" w:space="0" w:color="7F7F7F"/>
            </w:tcBorders>
            <w:shd w:val="clear" w:color="auto" w:fill="EEEEEE"/>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17</w:t>
            </w:r>
          </w:p>
        </w:tc>
        <w:tc>
          <w:tcPr>
            <w:tcW w:w="1822" w:type="dxa"/>
            <w:tcBorders>
              <w:bottom w:val="single" w:sz="6" w:space="0" w:color="7F7F7F"/>
            </w:tcBorders>
            <w:shd w:val="clear" w:color="auto" w:fill="EEEEEE"/>
          </w:tcPr>
          <w:p w:rsidR="001A3246" w:rsidRPr="00471675" w:rsidRDefault="00CB7E45" w:rsidP="00266B1C">
            <w:pPr>
              <w:spacing w:beforeLines="40" w:afterLines="40" w:line="24" w:lineRule="atLeast"/>
              <w:rPr>
                <w:rFonts w:eastAsiaTheme="minorEastAsia"/>
                <w:sz w:val="18"/>
                <w:szCs w:val="18"/>
                <w:lang w:eastAsia="zh-CN"/>
              </w:rPr>
            </w:pPr>
            <w:r w:rsidRPr="00F0337F">
              <w:rPr>
                <w:rFonts w:eastAsia="Times New Roman"/>
                <w:b/>
                <w:bCs/>
                <w:sz w:val="18"/>
                <w:szCs w:val="18"/>
                <w:lang w:eastAsia="en-GB"/>
              </w:rPr>
              <w:t>Generalizability</w:t>
            </w:r>
          </w:p>
        </w:tc>
        <w:tc>
          <w:tcPr>
            <w:tcW w:w="7041" w:type="dxa"/>
            <w:tcBorders>
              <w:bottom w:val="single" w:sz="6" w:space="0" w:color="7F7F7F"/>
            </w:tcBorders>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A1236D">
              <w:rPr>
                <w:rFonts w:eastAsia="Times New Roman"/>
                <w:sz w:val="18"/>
                <w:szCs w:val="18"/>
                <w:lang w:eastAsia="en-GB"/>
              </w:rPr>
              <w:t>Discuss the generalizability of the study results (a) to other populations, (b) across other exposure periods/timings, and (c) across other levels of exposure</w:t>
            </w:r>
            <w:r w:rsidR="004555CA">
              <w:rPr>
                <w:rFonts w:eastAsiaTheme="minorEastAsia" w:hint="eastAsia"/>
                <w:sz w:val="18"/>
                <w:szCs w:val="18"/>
                <w:lang w:eastAsia="zh-CN"/>
              </w:rPr>
              <w:t>.</w:t>
            </w:r>
          </w:p>
        </w:tc>
        <w:tc>
          <w:tcPr>
            <w:tcW w:w="720" w:type="dxa"/>
            <w:tcBorders>
              <w:bottom w:val="single" w:sz="6" w:space="0" w:color="7F7F7F"/>
            </w:tcBorders>
            <w:shd w:val="clear" w:color="auto" w:fill="EEEEEE"/>
          </w:tcPr>
          <w:p w:rsidR="001A3246" w:rsidRPr="00471675"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10</w:t>
            </w:r>
          </w:p>
        </w:tc>
        <w:tc>
          <w:tcPr>
            <w:tcW w:w="4320" w:type="dxa"/>
            <w:tcBorders>
              <w:bottom w:val="single" w:sz="6" w:space="0" w:color="7F7F7F"/>
            </w:tcBorders>
            <w:shd w:val="clear" w:color="auto" w:fill="EEEEEE"/>
          </w:tcPr>
          <w:p w:rsidR="001A3246" w:rsidRDefault="00CB7E45" w:rsidP="00266B1C">
            <w:pPr>
              <w:spacing w:beforeLines="40" w:afterLines="40" w:line="24" w:lineRule="atLeast"/>
              <w:rPr>
                <w:rFonts w:eastAsia="Times New Roman"/>
                <w:sz w:val="18"/>
                <w:szCs w:val="18"/>
                <w:lang w:eastAsia="en-GB"/>
              </w:rPr>
            </w:pPr>
            <w:r>
              <w:rPr>
                <w:rFonts w:eastAsiaTheme="minorEastAsia" w:hint="eastAsia"/>
                <w:sz w:val="18"/>
                <w:szCs w:val="18"/>
                <w:lang w:eastAsia="zh-CN"/>
              </w:rPr>
              <w:t>T</w:t>
            </w:r>
            <w:r w:rsidRPr="00471675">
              <w:rPr>
                <w:rFonts w:eastAsia="Times New Roman"/>
                <w:sz w:val="18"/>
                <w:szCs w:val="18"/>
                <w:lang w:eastAsia="en-GB"/>
              </w:rPr>
              <w:t>he current MR analysis employed the summary statistics of GWAS meta-analyses conducted among Europeans, indicating that the causality inferred from these datasets might apply to Europeans only.</w:t>
            </w:r>
          </w:p>
        </w:tc>
      </w:tr>
      <w:tr w:rsidR="00C13E17" w:rsidTr="003D447D">
        <w:tc>
          <w:tcPr>
            <w:tcW w:w="587" w:type="dxa"/>
            <w:tcBorders>
              <w:top w:val="single" w:sz="6" w:space="0" w:color="7F7F7F"/>
            </w:tcBorders>
            <w:shd w:val="clear" w:color="auto" w:fill="auto"/>
          </w:tcPr>
          <w:p w:rsidR="001A3246" w:rsidRPr="00F0337F" w:rsidRDefault="001A3246" w:rsidP="00266B1C">
            <w:pPr>
              <w:spacing w:beforeLines="40" w:afterLines="40" w:line="24" w:lineRule="atLeast"/>
              <w:rPr>
                <w:rFonts w:eastAsia="Times New Roman"/>
                <w:b/>
                <w:bCs/>
                <w:sz w:val="18"/>
                <w:szCs w:val="18"/>
                <w:lang w:eastAsia="en-GB"/>
              </w:rPr>
            </w:pPr>
          </w:p>
        </w:tc>
        <w:tc>
          <w:tcPr>
            <w:tcW w:w="1822" w:type="dxa"/>
            <w:tcBorders>
              <w:top w:val="single" w:sz="6" w:space="0" w:color="7F7F7F"/>
            </w:tcBorders>
            <w:shd w:val="clear" w:color="auto" w:fill="auto"/>
          </w:tcPr>
          <w:p w:rsidR="001A3246" w:rsidRPr="00F0337F" w:rsidRDefault="00CB7E45" w:rsidP="00266B1C">
            <w:pPr>
              <w:spacing w:beforeLines="40" w:afterLines="40" w:line="24" w:lineRule="atLeast"/>
              <w:rPr>
                <w:rFonts w:eastAsia="Times New Roman"/>
                <w:sz w:val="18"/>
                <w:szCs w:val="18"/>
                <w:lang w:eastAsia="en-GB"/>
              </w:rPr>
            </w:pPr>
            <w:r w:rsidRPr="00F0337F">
              <w:rPr>
                <w:rFonts w:eastAsia="Times New Roman"/>
                <w:b/>
                <w:bCs/>
                <w:sz w:val="18"/>
                <w:szCs w:val="18"/>
                <w:lang w:eastAsia="en-GB"/>
              </w:rPr>
              <w:t>OTHER INFORMATION</w:t>
            </w:r>
          </w:p>
        </w:tc>
        <w:tc>
          <w:tcPr>
            <w:tcW w:w="7041" w:type="dxa"/>
            <w:tcBorders>
              <w:top w:val="single" w:sz="6" w:space="0" w:color="7F7F7F"/>
            </w:tcBorders>
            <w:shd w:val="clear" w:color="auto" w:fill="auto"/>
          </w:tcPr>
          <w:p w:rsidR="001A3246" w:rsidRPr="00F0337F" w:rsidRDefault="001A3246" w:rsidP="00266B1C">
            <w:pPr>
              <w:spacing w:beforeLines="40" w:afterLines="40" w:line="24" w:lineRule="atLeast"/>
              <w:rPr>
                <w:rFonts w:eastAsia="Cambria"/>
                <w:sz w:val="18"/>
                <w:szCs w:val="18"/>
                <w:lang w:eastAsia="en-US"/>
              </w:rPr>
            </w:pPr>
          </w:p>
        </w:tc>
        <w:tc>
          <w:tcPr>
            <w:tcW w:w="720" w:type="dxa"/>
            <w:tcBorders>
              <w:top w:val="single" w:sz="6" w:space="0" w:color="7F7F7F"/>
            </w:tcBorders>
          </w:tcPr>
          <w:p w:rsidR="001A3246" w:rsidRPr="00471675" w:rsidRDefault="001A3246" w:rsidP="00266B1C">
            <w:pPr>
              <w:spacing w:beforeLines="40" w:afterLines="40" w:line="24" w:lineRule="atLeast"/>
              <w:rPr>
                <w:rFonts w:eastAsiaTheme="minorEastAsia"/>
                <w:sz w:val="18"/>
                <w:szCs w:val="18"/>
                <w:lang w:eastAsia="zh-CN"/>
              </w:rPr>
            </w:pPr>
          </w:p>
        </w:tc>
        <w:tc>
          <w:tcPr>
            <w:tcW w:w="4320" w:type="dxa"/>
            <w:tcBorders>
              <w:top w:val="single" w:sz="6" w:space="0" w:color="7F7F7F"/>
            </w:tcBorders>
          </w:tcPr>
          <w:p w:rsidR="001A3246" w:rsidRDefault="001A3246" w:rsidP="00266B1C">
            <w:pPr>
              <w:spacing w:beforeLines="40" w:afterLines="40" w:line="24" w:lineRule="atLeast"/>
              <w:rPr>
                <w:rFonts w:eastAsia="Cambria"/>
                <w:sz w:val="18"/>
                <w:szCs w:val="18"/>
                <w:lang w:eastAsia="en-US"/>
              </w:rPr>
            </w:pPr>
          </w:p>
        </w:tc>
      </w:tr>
      <w:tr w:rsidR="00C13E17" w:rsidTr="003D447D">
        <w:tc>
          <w:tcPr>
            <w:tcW w:w="587" w:type="dxa"/>
            <w:shd w:val="clear" w:color="auto" w:fill="EEEEEE"/>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18</w:t>
            </w:r>
          </w:p>
        </w:tc>
        <w:tc>
          <w:tcPr>
            <w:tcW w:w="1822" w:type="dxa"/>
            <w:shd w:val="clear" w:color="auto" w:fill="EEEEEE"/>
          </w:tcPr>
          <w:p w:rsidR="001A3246" w:rsidRPr="00F0337F" w:rsidRDefault="00CB7E45" w:rsidP="00266B1C">
            <w:pPr>
              <w:spacing w:beforeLines="40" w:afterLines="40" w:line="24" w:lineRule="atLeast"/>
              <w:rPr>
                <w:rFonts w:eastAsia="Cambria"/>
                <w:sz w:val="18"/>
                <w:szCs w:val="18"/>
                <w:lang w:eastAsia="en-US"/>
              </w:rPr>
            </w:pPr>
            <w:r w:rsidRPr="00F0337F">
              <w:rPr>
                <w:rFonts w:eastAsia="Times New Roman"/>
                <w:b/>
                <w:bCs/>
                <w:sz w:val="18"/>
                <w:szCs w:val="18"/>
                <w:lang w:eastAsia="en-GB"/>
              </w:rPr>
              <w:t>Funding</w:t>
            </w:r>
          </w:p>
        </w:tc>
        <w:tc>
          <w:tcPr>
            <w:tcW w:w="7041" w:type="dxa"/>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F0337F">
              <w:rPr>
                <w:rFonts w:eastAsia="Times New Roman"/>
                <w:sz w:val="18"/>
                <w:szCs w:val="18"/>
                <w:lang w:eastAsia="en-GB"/>
              </w:rPr>
              <w:t>Describe sources of funding and the role of funders in the present study and, if applicable, sources of funding for the databases and original study or studies on which the present study is based</w:t>
            </w:r>
            <w:r w:rsidR="004555CA">
              <w:rPr>
                <w:rFonts w:eastAsiaTheme="minorEastAsia" w:hint="eastAsia"/>
                <w:sz w:val="18"/>
                <w:szCs w:val="18"/>
                <w:lang w:eastAsia="zh-CN"/>
              </w:rPr>
              <w:t>.</w:t>
            </w:r>
          </w:p>
        </w:tc>
        <w:tc>
          <w:tcPr>
            <w:tcW w:w="720" w:type="dxa"/>
            <w:shd w:val="clear" w:color="auto" w:fill="EEEEEE"/>
          </w:tcPr>
          <w:p w:rsidR="001A3246" w:rsidRPr="00F0337F" w:rsidRDefault="00CB7E45" w:rsidP="00266B1C">
            <w:pPr>
              <w:spacing w:beforeLines="40" w:afterLines="40" w:line="24" w:lineRule="atLeast"/>
              <w:rPr>
                <w:rFonts w:eastAsia="Times New Roman"/>
                <w:sz w:val="18"/>
                <w:szCs w:val="18"/>
                <w:lang w:eastAsia="en-GB"/>
              </w:rPr>
            </w:pPr>
            <w:r w:rsidRPr="001A3246">
              <w:rPr>
                <w:rFonts w:eastAsia="Times New Roman"/>
                <w:sz w:val="18"/>
                <w:szCs w:val="18"/>
                <w:lang w:eastAsia="en-GB"/>
              </w:rPr>
              <w:t>11</w:t>
            </w:r>
          </w:p>
        </w:tc>
        <w:tc>
          <w:tcPr>
            <w:tcW w:w="4320" w:type="dxa"/>
            <w:shd w:val="clear" w:color="auto" w:fill="EEEEEE"/>
          </w:tcPr>
          <w:p w:rsidR="001A3246" w:rsidRPr="00E44BDC" w:rsidRDefault="00CB7E45" w:rsidP="00266B1C">
            <w:pPr>
              <w:spacing w:beforeLines="40" w:afterLines="40" w:line="24" w:lineRule="atLeast"/>
              <w:rPr>
                <w:rFonts w:ascii="Times New Roman" w:eastAsiaTheme="minorEastAsia" w:hAnsi="Times New Roman" w:cs="Times New Roman"/>
                <w:sz w:val="24"/>
                <w:szCs w:val="24"/>
                <w:lang w:eastAsia="zh-CN"/>
              </w:rPr>
            </w:pPr>
            <w:r w:rsidRPr="00E44BDC">
              <w:rPr>
                <w:rFonts w:eastAsia="Times New Roman"/>
                <w:sz w:val="18"/>
                <w:szCs w:val="18"/>
                <w:lang w:eastAsia="en-GB"/>
              </w:rPr>
              <w:t>This research received no external funding.</w:t>
            </w:r>
          </w:p>
        </w:tc>
      </w:tr>
      <w:tr w:rsidR="00C13E17" w:rsidTr="003D447D">
        <w:tc>
          <w:tcPr>
            <w:tcW w:w="587" w:type="dxa"/>
            <w:shd w:val="clear" w:color="auto" w:fill="auto"/>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19</w:t>
            </w:r>
          </w:p>
        </w:tc>
        <w:tc>
          <w:tcPr>
            <w:tcW w:w="1822" w:type="dxa"/>
            <w:shd w:val="clear" w:color="auto" w:fill="auto"/>
          </w:tcPr>
          <w:p w:rsidR="001A3246" w:rsidRPr="001D70D0" w:rsidRDefault="00CB7E45" w:rsidP="00266B1C">
            <w:pPr>
              <w:spacing w:beforeLines="40" w:afterLines="40" w:line="24" w:lineRule="atLeast"/>
              <w:rPr>
                <w:rFonts w:eastAsiaTheme="minorEastAsia"/>
                <w:sz w:val="18"/>
                <w:szCs w:val="18"/>
                <w:lang w:eastAsia="zh-CN"/>
              </w:rPr>
            </w:pPr>
            <w:r w:rsidRPr="00F0337F">
              <w:rPr>
                <w:rFonts w:eastAsia="Times New Roman"/>
                <w:b/>
                <w:bCs/>
                <w:sz w:val="18"/>
                <w:szCs w:val="18"/>
                <w:lang w:eastAsia="en-GB"/>
              </w:rPr>
              <w:t>Data and data sharing</w:t>
            </w:r>
          </w:p>
        </w:tc>
        <w:tc>
          <w:tcPr>
            <w:tcW w:w="7041" w:type="dxa"/>
            <w:shd w:val="clear" w:color="auto" w:fill="auto"/>
          </w:tcPr>
          <w:p w:rsidR="001A3246" w:rsidRPr="004555CA" w:rsidRDefault="00CB7E45" w:rsidP="00266B1C">
            <w:pPr>
              <w:spacing w:beforeLines="40" w:afterLines="40" w:line="24" w:lineRule="atLeast"/>
              <w:rPr>
                <w:rFonts w:eastAsiaTheme="minorEastAsia"/>
                <w:sz w:val="18"/>
                <w:szCs w:val="18"/>
                <w:lang w:eastAsia="zh-CN"/>
              </w:rPr>
            </w:pPr>
            <w:r w:rsidRPr="00F0337F">
              <w:rPr>
                <w:rFonts w:eastAsia="Times New Roman"/>
                <w:sz w:val="18"/>
                <w:szCs w:val="18"/>
                <w:lang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r w:rsidR="004555CA">
              <w:rPr>
                <w:rFonts w:eastAsiaTheme="minorEastAsia" w:hint="eastAsia"/>
                <w:sz w:val="18"/>
                <w:szCs w:val="18"/>
                <w:lang w:eastAsia="zh-CN"/>
              </w:rPr>
              <w:t>.</w:t>
            </w:r>
          </w:p>
        </w:tc>
        <w:tc>
          <w:tcPr>
            <w:tcW w:w="720" w:type="dxa"/>
          </w:tcPr>
          <w:p w:rsidR="001A3246" w:rsidRPr="00866886"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5,</w:t>
            </w:r>
            <w:r w:rsidRPr="001A3246">
              <w:rPr>
                <w:rFonts w:eastAsia="Times New Roman"/>
                <w:sz w:val="18"/>
                <w:szCs w:val="18"/>
                <w:lang w:eastAsia="en-GB"/>
              </w:rPr>
              <w:t>11</w:t>
            </w:r>
            <w:r w:rsidR="00866886">
              <w:rPr>
                <w:rFonts w:eastAsiaTheme="minorEastAsia" w:hint="eastAsia"/>
                <w:sz w:val="18"/>
                <w:szCs w:val="18"/>
                <w:lang w:eastAsia="zh-CN"/>
              </w:rPr>
              <w:t>,18</w:t>
            </w:r>
          </w:p>
        </w:tc>
        <w:tc>
          <w:tcPr>
            <w:tcW w:w="4320" w:type="dxa"/>
          </w:tcPr>
          <w:p w:rsidR="001A3246" w:rsidRPr="006F53B5" w:rsidRDefault="00CB7E45" w:rsidP="00266B1C">
            <w:pPr>
              <w:spacing w:beforeLines="40" w:afterLines="40" w:line="24" w:lineRule="atLeast"/>
              <w:rPr>
                <w:rFonts w:eastAsiaTheme="minorEastAsia"/>
                <w:sz w:val="18"/>
                <w:szCs w:val="18"/>
                <w:lang w:eastAsia="zh-CN"/>
              </w:rPr>
            </w:pPr>
            <w:r>
              <w:rPr>
                <w:rFonts w:eastAsiaTheme="minorEastAsia" w:hint="eastAsia"/>
                <w:sz w:val="18"/>
                <w:szCs w:val="18"/>
                <w:lang w:eastAsia="zh-CN"/>
              </w:rPr>
              <w:t>See table 1</w:t>
            </w:r>
          </w:p>
        </w:tc>
      </w:tr>
      <w:tr w:rsidR="00C13E17" w:rsidTr="003D447D">
        <w:tc>
          <w:tcPr>
            <w:tcW w:w="587" w:type="dxa"/>
            <w:tcBorders>
              <w:bottom w:val="single" w:sz="6" w:space="0" w:color="7F7F7F"/>
            </w:tcBorders>
            <w:shd w:val="clear" w:color="auto" w:fill="EEEEEE"/>
          </w:tcPr>
          <w:p w:rsidR="001A3246" w:rsidRPr="00F0337F" w:rsidRDefault="00CB7E45" w:rsidP="00266B1C">
            <w:pPr>
              <w:spacing w:beforeLines="40" w:afterLines="40" w:line="24" w:lineRule="atLeast"/>
              <w:rPr>
                <w:rFonts w:eastAsia="Times New Roman"/>
                <w:b/>
                <w:bCs/>
                <w:sz w:val="18"/>
                <w:szCs w:val="18"/>
                <w:lang w:eastAsia="en-GB"/>
              </w:rPr>
            </w:pPr>
            <w:r w:rsidRPr="00F0337F">
              <w:rPr>
                <w:rFonts w:eastAsia="Times New Roman"/>
                <w:sz w:val="18"/>
                <w:szCs w:val="18"/>
                <w:lang w:eastAsia="en-GB"/>
              </w:rPr>
              <w:t>20</w:t>
            </w:r>
          </w:p>
        </w:tc>
        <w:tc>
          <w:tcPr>
            <w:tcW w:w="1822" w:type="dxa"/>
            <w:tcBorders>
              <w:bottom w:val="single" w:sz="6" w:space="0" w:color="7F7F7F"/>
            </w:tcBorders>
            <w:shd w:val="clear" w:color="auto" w:fill="EEEEEE"/>
          </w:tcPr>
          <w:p w:rsidR="001A3246" w:rsidRPr="001B2D10" w:rsidRDefault="00CB7E45" w:rsidP="00266B1C">
            <w:pPr>
              <w:spacing w:beforeLines="40" w:afterLines="40" w:line="24" w:lineRule="atLeast"/>
              <w:rPr>
                <w:rFonts w:eastAsiaTheme="minorEastAsia"/>
                <w:sz w:val="18"/>
                <w:szCs w:val="18"/>
                <w:lang w:eastAsia="zh-CN"/>
              </w:rPr>
            </w:pPr>
            <w:r w:rsidRPr="00F0337F">
              <w:rPr>
                <w:rFonts w:eastAsia="Times New Roman"/>
                <w:b/>
                <w:bCs/>
                <w:sz w:val="18"/>
                <w:szCs w:val="18"/>
                <w:lang w:eastAsia="en-GB"/>
              </w:rPr>
              <w:t>Conflicts of Interest</w:t>
            </w:r>
            <w:r w:rsidR="001B2D10">
              <w:rPr>
                <w:rFonts w:eastAsiaTheme="minorEastAsia" w:hint="eastAsia"/>
                <w:b/>
                <w:bCs/>
                <w:sz w:val="18"/>
                <w:szCs w:val="18"/>
                <w:lang w:eastAsia="zh-CN"/>
              </w:rPr>
              <w:t>.</w:t>
            </w:r>
          </w:p>
        </w:tc>
        <w:tc>
          <w:tcPr>
            <w:tcW w:w="7041" w:type="dxa"/>
            <w:tcBorders>
              <w:bottom w:val="single" w:sz="6" w:space="0" w:color="7F7F7F"/>
            </w:tcBorders>
            <w:shd w:val="clear" w:color="auto" w:fill="EEEEEE"/>
          </w:tcPr>
          <w:p w:rsidR="001A3246" w:rsidRPr="004555CA" w:rsidRDefault="00CB7E45" w:rsidP="00266B1C">
            <w:pPr>
              <w:spacing w:beforeLines="40" w:afterLines="40" w:line="24" w:lineRule="atLeast"/>
              <w:rPr>
                <w:rFonts w:eastAsiaTheme="minorEastAsia"/>
                <w:sz w:val="18"/>
                <w:szCs w:val="18"/>
                <w:lang w:eastAsia="zh-CN"/>
              </w:rPr>
            </w:pPr>
            <w:r w:rsidRPr="00F0337F">
              <w:rPr>
                <w:rFonts w:eastAsia="Times New Roman"/>
                <w:sz w:val="18"/>
                <w:szCs w:val="18"/>
                <w:lang w:eastAsia="en-GB"/>
              </w:rPr>
              <w:t>All authors should declare all potential conflicts of interest</w:t>
            </w:r>
            <w:r w:rsidR="004555CA">
              <w:rPr>
                <w:rFonts w:eastAsiaTheme="minorEastAsia" w:hint="eastAsia"/>
                <w:sz w:val="18"/>
                <w:szCs w:val="18"/>
                <w:lang w:eastAsia="zh-CN"/>
              </w:rPr>
              <w:t>.</w:t>
            </w:r>
          </w:p>
        </w:tc>
        <w:tc>
          <w:tcPr>
            <w:tcW w:w="720" w:type="dxa"/>
            <w:tcBorders>
              <w:bottom w:val="single" w:sz="6" w:space="0" w:color="7F7F7F"/>
            </w:tcBorders>
            <w:shd w:val="clear" w:color="auto" w:fill="EEEEEE"/>
          </w:tcPr>
          <w:p w:rsidR="001A3246" w:rsidRPr="00F0337F" w:rsidRDefault="00CB7E45" w:rsidP="00266B1C">
            <w:pPr>
              <w:spacing w:beforeLines="40" w:afterLines="40" w:line="24" w:lineRule="atLeast"/>
              <w:rPr>
                <w:rFonts w:eastAsia="Times New Roman"/>
                <w:sz w:val="18"/>
                <w:szCs w:val="18"/>
                <w:lang w:eastAsia="en-GB"/>
              </w:rPr>
            </w:pPr>
            <w:r w:rsidRPr="001A3246">
              <w:rPr>
                <w:rFonts w:eastAsia="Times New Roman"/>
                <w:sz w:val="18"/>
                <w:szCs w:val="18"/>
                <w:lang w:eastAsia="en-GB"/>
              </w:rPr>
              <w:t>11</w:t>
            </w:r>
          </w:p>
        </w:tc>
        <w:tc>
          <w:tcPr>
            <w:tcW w:w="4320" w:type="dxa"/>
            <w:tcBorders>
              <w:bottom w:val="single" w:sz="6" w:space="0" w:color="7F7F7F"/>
            </w:tcBorders>
            <w:shd w:val="clear" w:color="auto" w:fill="EEEEEE"/>
          </w:tcPr>
          <w:p w:rsidR="001A3246" w:rsidRPr="00F11FC9" w:rsidRDefault="00CB7E45" w:rsidP="00266B1C">
            <w:pPr>
              <w:spacing w:beforeLines="40" w:afterLines="40" w:line="24" w:lineRule="atLeast"/>
              <w:rPr>
                <w:rFonts w:ascii="Times New Roman" w:eastAsiaTheme="minorEastAsia" w:hAnsi="Times New Roman" w:cs="Times New Roman"/>
                <w:sz w:val="24"/>
                <w:szCs w:val="24"/>
                <w:lang w:eastAsia="zh-CN"/>
              </w:rPr>
            </w:pPr>
            <w:r w:rsidRPr="00F11FC9">
              <w:rPr>
                <w:rFonts w:eastAsia="Times New Roman"/>
                <w:sz w:val="18"/>
                <w:szCs w:val="18"/>
                <w:lang w:eastAsia="en-GB"/>
              </w:rPr>
              <w:t>We declare no potential conflict of interest.</w:t>
            </w:r>
          </w:p>
        </w:tc>
      </w:tr>
    </w:tbl>
    <w:p w:rsidR="00800ED7" w:rsidRPr="009854A9" w:rsidRDefault="00CB7E45" w:rsidP="005520ED">
      <w:pPr>
        <w:spacing w:before="240" w:after="240"/>
        <w:rPr>
          <w:sz w:val="19"/>
          <w:szCs w:val="19"/>
        </w:rPr>
      </w:pPr>
      <w:r w:rsidRPr="009854A9">
        <w:rPr>
          <w:sz w:val="19"/>
          <w:szCs w:val="19"/>
        </w:rPr>
        <w:t>This checklist is copyrighted by the Equator Network under the Creative Commons Attribution 3.0 Unported (CC BY 3.0) license.</w:t>
      </w:r>
    </w:p>
    <w:p w:rsidR="0054447D" w:rsidRDefault="0054447D" w:rsidP="009854A9">
      <w:pPr>
        <w:widowControl w:val="0"/>
        <w:autoSpaceDE w:val="0"/>
        <w:autoSpaceDN w:val="0"/>
        <w:adjustRightInd w:val="0"/>
        <w:spacing w:before="240" w:after="240" w:line="240" w:lineRule="auto"/>
        <w:ind w:left="640" w:hanging="640"/>
        <w:rPr>
          <w:rFonts w:eastAsiaTheme="minorEastAsia"/>
          <w:sz w:val="19"/>
          <w:szCs w:val="19"/>
          <w:lang w:eastAsia="zh-CN"/>
        </w:rPr>
      </w:pPr>
    </w:p>
    <w:p w:rsidR="0054447D" w:rsidRDefault="0054447D">
      <w:pPr>
        <w:spacing w:after="160" w:line="259" w:lineRule="auto"/>
        <w:rPr>
          <w:rFonts w:eastAsiaTheme="minorEastAsia"/>
          <w:sz w:val="19"/>
          <w:szCs w:val="19"/>
          <w:lang w:eastAsia="zh-CN"/>
        </w:rPr>
      </w:pPr>
      <w:r>
        <w:rPr>
          <w:rFonts w:eastAsiaTheme="minorEastAsia"/>
          <w:sz w:val="19"/>
          <w:szCs w:val="19"/>
          <w:lang w:eastAsia="zh-CN"/>
        </w:rPr>
        <w:br w:type="page"/>
      </w:r>
    </w:p>
    <w:p w:rsidR="0054447D" w:rsidRDefault="0054447D" w:rsidP="009854A9">
      <w:pPr>
        <w:widowControl w:val="0"/>
        <w:autoSpaceDE w:val="0"/>
        <w:autoSpaceDN w:val="0"/>
        <w:adjustRightInd w:val="0"/>
        <w:spacing w:before="240" w:after="240" w:line="240" w:lineRule="auto"/>
        <w:ind w:left="640" w:hanging="640"/>
        <w:rPr>
          <w:rFonts w:eastAsiaTheme="minorEastAsia"/>
          <w:sz w:val="19"/>
          <w:szCs w:val="19"/>
          <w:lang w:eastAsia="zh-CN"/>
        </w:rPr>
        <w:sectPr w:rsidR="0054447D" w:rsidSect="0054447D">
          <w:pgSz w:w="15840" w:h="12240" w:orient="landscape"/>
          <w:pgMar w:top="1009" w:right="720" w:bottom="1009" w:left="720" w:header="720" w:footer="720" w:gutter="0"/>
          <w:pgNumType w:start="1"/>
          <w:cols w:space="720"/>
          <w:docGrid w:linePitch="299"/>
        </w:sectPr>
      </w:pPr>
    </w:p>
    <w:p w:rsidR="0054447D" w:rsidRDefault="0054447D" w:rsidP="009854A9">
      <w:pPr>
        <w:widowControl w:val="0"/>
        <w:autoSpaceDE w:val="0"/>
        <w:autoSpaceDN w:val="0"/>
        <w:adjustRightInd w:val="0"/>
        <w:spacing w:before="240" w:after="240" w:line="240" w:lineRule="auto"/>
        <w:ind w:left="640" w:hanging="640"/>
        <w:rPr>
          <w:rFonts w:eastAsiaTheme="minorEastAsia"/>
          <w:sz w:val="19"/>
          <w:szCs w:val="19"/>
          <w:lang w:eastAsia="zh-CN"/>
        </w:rPr>
      </w:pPr>
    </w:p>
    <w:p w:rsidR="0054447D" w:rsidRDefault="0054447D" w:rsidP="009854A9">
      <w:pPr>
        <w:widowControl w:val="0"/>
        <w:autoSpaceDE w:val="0"/>
        <w:autoSpaceDN w:val="0"/>
        <w:adjustRightInd w:val="0"/>
        <w:spacing w:before="240" w:after="240" w:line="240" w:lineRule="auto"/>
        <w:ind w:left="640" w:hanging="640"/>
        <w:rPr>
          <w:rFonts w:eastAsiaTheme="minorEastAsia"/>
          <w:sz w:val="19"/>
          <w:szCs w:val="19"/>
          <w:lang w:eastAsia="zh-CN"/>
        </w:rPr>
      </w:pPr>
      <w:r>
        <w:rPr>
          <w:rFonts w:eastAsiaTheme="minorEastAsia"/>
          <w:sz w:val="19"/>
          <w:szCs w:val="19"/>
          <w:lang w:eastAsia="zh-CN"/>
        </w:rPr>
        <w:t>Supplementary</w:t>
      </w:r>
      <w:r>
        <w:rPr>
          <w:rFonts w:eastAsiaTheme="minorEastAsia" w:hint="eastAsia"/>
          <w:sz w:val="19"/>
          <w:szCs w:val="19"/>
          <w:lang w:eastAsia="zh-CN"/>
        </w:rPr>
        <w:t xml:space="preserve"> references:</w:t>
      </w:r>
    </w:p>
    <w:p w:rsidR="009854A9" w:rsidRPr="009854A9" w:rsidRDefault="000B6524"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00804498" w:rsidRPr="009854A9">
        <w:rPr>
          <w:sz w:val="19"/>
          <w:szCs w:val="19"/>
        </w:rPr>
        <w:instrText xml:space="preserve">ADDIN Mendeley Bibliography CSL_BIBLIOGRAPHY </w:instrText>
      </w:r>
      <w:r w:rsidRPr="009854A9">
        <w:rPr>
          <w:sz w:val="19"/>
          <w:szCs w:val="19"/>
        </w:rPr>
        <w:fldChar w:fldCharType="separate"/>
      </w:r>
      <w:r w:rsidR="00CB7E45" w:rsidRPr="009854A9">
        <w:rPr>
          <w:noProof/>
          <w:sz w:val="19"/>
          <w:szCs w:val="19"/>
        </w:rPr>
        <w:t xml:space="preserve">1. </w:t>
      </w:r>
      <w:r w:rsidR="00CB7E45" w:rsidRPr="009854A9">
        <w:rPr>
          <w:noProof/>
          <w:sz w:val="19"/>
          <w:szCs w:val="19"/>
        </w:rPr>
        <w:tab/>
        <w:t>Skrivankova VW, Richmond RC, Woolf BAR, Yarmolinsky J, Davies NM, Swanson SA, et al. Strengthening the Reporting of Observational Studies in Epidemiology using Mendelian Randomization (STROBE-MR) Statement. JAMA. 2021;under review.</w:t>
      </w:r>
    </w:p>
    <w:p w:rsidR="009854A9" w:rsidRPr="009854A9" w:rsidRDefault="00CB7E45"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Skrivankova VW, Richmond RC, Woolf BAR, Davies NM, Swanson SA, VanderWeele TJ, et al. Strengthening the Reporting of Observational Studies in Epidemiology using Mendelian Randomization (STROBE-MR): Explanation and Elaboration. BMJ. 2021;375:n2233.</w:t>
      </w:r>
    </w:p>
    <w:p w:rsidR="00804498" w:rsidRDefault="000B6524" w:rsidP="005520ED">
      <w:pPr>
        <w:spacing w:before="240" w:after="240"/>
      </w:pPr>
      <w:r w:rsidRPr="009854A9">
        <w:rPr>
          <w:sz w:val="19"/>
          <w:szCs w:val="19"/>
        </w:rPr>
        <w:fldChar w:fldCharType="end"/>
      </w:r>
    </w:p>
    <w:sectPr w:rsidR="00804498" w:rsidSect="0054447D">
      <w:pgSz w:w="15840" w:h="12240" w:orient="landscape"/>
      <w:pgMar w:top="1009" w:right="720" w:bottom="1009" w:left="720" w:header="720" w:footer="720"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0BF" w:rsidRDefault="00FD00BF" w:rsidP="00C13E17">
      <w:pPr>
        <w:spacing w:line="240" w:lineRule="auto"/>
      </w:pPr>
      <w:r>
        <w:separator/>
      </w:r>
    </w:p>
  </w:endnote>
  <w:endnote w:type="continuationSeparator" w:id="0">
    <w:p w:rsidR="00FD00BF" w:rsidRDefault="00FD00BF" w:rsidP="00C13E1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8BF" w:rsidRDefault="003D08BF" w:rsidP="00A365E5">
    <w:pPr>
      <w:pStyle w:val="a3"/>
      <w:framePr w:wrap="none" w:vAnchor="text" w:hAnchor="margin" w:xAlign="right" w:y="1"/>
      <w:rPr>
        <w:rStyle w:val="a4"/>
      </w:rPr>
    </w:pPr>
  </w:p>
  <w:p w:rsidR="003D08BF" w:rsidRDefault="003D08BF" w:rsidP="00C141F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8BF" w:rsidRDefault="000B6524">
    <w:pPr>
      <w:pStyle w:val="a3"/>
      <w:jc w:val="right"/>
    </w:pPr>
    <w:fldSimple w:instr=" PAGE   \* MERGEFORMAT ">
      <w:r w:rsidR="00266B1C">
        <w:rPr>
          <w:noProof/>
        </w:rPr>
        <w:t>6</w:t>
      </w:r>
    </w:fldSimple>
  </w:p>
  <w:p w:rsidR="003D08BF" w:rsidRDefault="003D08BF" w:rsidP="00C141F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0BF" w:rsidRDefault="00FD00BF" w:rsidP="00C13E17">
      <w:pPr>
        <w:spacing w:line="240" w:lineRule="auto"/>
      </w:pPr>
      <w:r>
        <w:separator/>
      </w:r>
    </w:p>
  </w:footnote>
  <w:footnote w:type="continuationSeparator" w:id="0">
    <w:p w:rsidR="00FD00BF" w:rsidRDefault="00FD00BF" w:rsidP="00C13E1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720"/>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useFELayout/>
  </w:compat>
  <w:docVars>
    <w:docVar w:name="__Grammarly_42____i" w:val="H4sIAAAAAAAEAKtWckksSQxILCpxzi/NK1GyMqwFAAEhoTITAAAA"/>
    <w:docVar w:name="__Grammarly_42___1" w:val="H4sIAAAAAAAEAKtWcslP9kxRslIyNDY2NLU0MDc0MjIxMzMzNzRT0lEKTi0uzszPAykwrAUASkQ4SiwAAAA="/>
  </w:docVars>
  <w:rsids>
    <w:rsidRoot w:val="00914C56"/>
    <w:rsid w:val="00047285"/>
    <w:rsid w:val="000473E9"/>
    <w:rsid w:val="00064E8E"/>
    <w:rsid w:val="00066C40"/>
    <w:rsid w:val="000A4CE8"/>
    <w:rsid w:val="000B6524"/>
    <w:rsid w:val="0015086D"/>
    <w:rsid w:val="00177BBD"/>
    <w:rsid w:val="001904FE"/>
    <w:rsid w:val="001A169C"/>
    <w:rsid w:val="001A3246"/>
    <w:rsid w:val="001B2D10"/>
    <w:rsid w:val="001D70D0"/>
    <w:rsid w:val="001F5FA3"/>
    <w:rsid w:val="00214E92"/>
    <w:rsid w:val="002663E6"/>
    <w:rsid w:val="00266B1C"/>
    <w:rsid w:val="00295555"/>
    <w:rsid w:val="002A5D4A"/>
    <w:rsid w:val="002A781B"/>
    <w:rsid w:val="003423F1"/>
    <w:rsid w:val="003679DE"/>
    <w:rsid w:val="003978E2"/>
    <w:rsid w:val="003D08BF"/>
    <w:rsid w:val="003D11B3"/>
    <w:rsid w:val="003D447D"/>
    <w:rsid w:val="003D47DD"/>
    <w:rsid w:val="003D5932"/>
    <w:rsid w:val="003D725C"/>
    <w:rsid w:val="003F3E07"/>
    <w:rsid w:val="00403BF2"/>
    <w:rsid w:val="004203C4"/>
    <w:rsid w:val="004555CA"/>
    <w:rsid w:val="00471675"/>
    <w:rsid w:val="00472FFA"/>
    <w:rsid w:val="004B21C1"/>
    <w:rsid w:val="004B5CBB"/>
    <w:rsid w:val="004C0BC1"/>
    <w:rsid w:val="004D6F57"/>
    <w:rsid w:val="004E11D4"/>
    <w:rsid w:val="00511DCC"/>
    <w:rsid w:val="00514462"/>
    <w:rsid w:val="0054447D"/>
    <w:rsid w:val="005520ED"/>
    <w:rsid w:val="0056477D"/>
    <w:rsid w:val="005806A5"/>
    <w:rsid w:val="00595A40"/>
    <w:rsid w:val="005A0D0D"/>
    <w:rsid w:val="005A22D5"/>
    <w:rsid w:val="00637D9A"/>
    <w:rsid w:val="00685D31"/>
    <w:rsid w:val="006912BF"/>
    <w:rsid w:val="006A41D0"/>
    <w:rsid w:val="006B08D5"/>
    <w:rsid w:val="006B7FF8"/>
    <w:rsid w:val="006F53B5"/>
    <w:rsid w:val="00723475"/>
    <w:rsid w:val="007339D4"/>
    <w:rsid w:val="007370C3"/>
    <w:rsid w:val="007F7495"/>
    <w:rsid w:val="00800ED7"/>
    <w:rsid w:val="00804498"/>
    <w:rsid w:val="00805E94"/>
    <w:rsid w:val="00816339"/>
    <w:rsid w:val="00862B63"/>
    <w:rsid w:val="00866886"/>
    <w:rsid w:val="008C634F"/>
    <w:rsid w:val="008D6AA5"/>
    <w:rsid w:val="008F6889"/>
    <w:rsid w:val="00914C56"/>
    <w:rsid w:val="0092379B"/>
    <w:rsid w:val="00950729"/>
    <w:rsid w:val="00963117"/>
    <w:rsid w:val="00966A2D"/>
    <w:rsid w:val="009854A9"/>
    <w:rsid w:val="009E033F"/>
    <w:rsid w:val="00A1236D"/>
    <w:rsid w:val="00A365E5"/>
    <w:rsid w:val="00A43698"/>
    <w:rsid w:val="00A47A2F"/>
    <w:rsid w:val="00A7664F"/>
    <w:rsid w:val="00B9477F"/>
    <w:rsid w:val="00B966C3"/>
    <w:rsid w:val="00BB2428"/>
    <w:rsid w:val="00BB6328"/>
    <w:rsid w:val="00BC4443"/>
    <w:rsid w:val="00C13E17"/>
    <w:rsid w:val="00C141F7"/>
    <w:rsid w:val="00C42DA9"/>
    <w:rsid w:val="00C711D5"/>
    <w:rsid w:val="00C74FC5"/>
    <w:rsid w:val="00CA2961"/>
    <w:rsid w:val="00CA5693"/>
    <w:rsid w:val="00CB1B9F"/>
    <w:rsid w:val="00CB7E45"/>
    <w:rsid w:val="00CD425E"/>
    <w:rsid w:val="00CF0DF3"/>
    <w:rsid w:val="00D65199"/>
    <w:rsid w:val="00D8098C"/>
    <w:rsid w:val="00DC4633"/>
    <w:rsid w:val="00DF1A4B"/>
    <w:rsid w:val="00DF68BC"/>
    <w:rsid w:val="00E44410"/>
    <w:rsid w:val="00E44BDC"/>
    <w:rsid w:val="00EA410D"/>
    <w:rsid w:val="00ED48A3"/>
    <w:rsid w:val="00EF4B94"/>
    <w:rsid w:val="00F0337F"/>
    <w:rsid w:val="00F11FC9"/>
    <w:rsid w:val="00F2159A"/>
    <w:rsid w:val="00F3611A"/>
    <w:rsid w:val="00FD00BF"/>
    <w:rsid w:val="00FF74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14C56"/>
    <w:pPr>
      <w:spacing w:after="0" w:line="276" w:lineRule="auto"/>
    </w:pPr>
    <w:rPr>
      <w:rFonts w:ascii="Arial" w:eastAsia="Arial" w:hAnsi="Arial" w:cs="Arial"/>
      <w:lang w:val="en-US" w:eastAsia="de-CH"/>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14C56"/>
    <w:pPr>
      <w:tabs>
        <w:tab w:val="center" w:pos="4680"/>
        <w:tab w:val="right" w:pos="9360"/>
      </w:tabs>
      <w:spacing w:line="240" w:lineRule="auto"/>
    </w:pPr>
  </w:style>
  <w:style w:type="character" w:customStyle="1" w:styleId="Char">
    <w:name w:val="页脚 Char"/>
    <w:basedOn w:val="a0"/>
    <w:link w:val="a3"/>
    <w:uiPriority w:val="99"/>
    <w:rsid w:val="00914C56"/>
    <w:rPr>
      <w:rFonts w:ascii="Arial" w:eastAsia="Arial" w:hAnsi="Arial" w:cs="Arial"/>
      <w:lang w:eastAsia="de-CH"/>
    </w:rPr>
  </w:style>
  <w:style w:type="character" w:styleId="a4">
    <w:name w:val="page number"/>
    <w:basedOn w:val="a0"/>
    <w:uiPriority w:val="99"/>
    <w:semiHidden/>
    <w:unhideWhenUsed/>
    <w:rsid w:val="00914C56"/>
  </w:style>
  <w:style w:type="character" w:styleId="a5">
    <w:name w:val="line number"/>
    <w:basedOn w:val="a0"/>
    <w:uiPriority w:val="99"/>
    <w:semiHidden/>
    <w:unhideWhenUsed/>
    <w:rsid w:val="00914C56"/>
  </w:style>
  <w:style w:type="paragraph" w:styleId="a6">
    <w:name w:val="header"/>
    <w:basedOn w:val="a"/>
    <w:link w:val="Char0"/>
    <w:uiPriority w:val="99"/>
    <w:unhideWhenUsed/>
    <w:rsid w:val="004C0BC1"/>
    <w:pPr>
      <w:tabs>
        <w:tab w:val="center" w:pos="4153"/>
        <w:tab w:val="right" w:pos="8306"/>
      </w:tabs>
      <w:spacing w:line="240" w:lineRule="auto"/>
    </w:pPr>
  </w:style>
  <w:style w:type="character" w:customStyle="1" w:styleId="Char0">
    <w:name w:val="页眉 Char"/>
    <w:basedOn w:val="a0"/>
    <w:link w:val="a6"/>
    <w:uiPriority w:val="99"/>
    <w:rsid w:val="004C0BC1"/>
    <w:rPr>
      <w:rFonts w:ascii="Arial" w:eastAsia="Arial" w:hAnsi="Arial" w:cs="Arial"/>
      <w:lang w:eastAsia="de-CH"/>
    </w:rPr>
  </w:style>
  <w:style w:type="character" w:styleId="a7">
    <w:name w:val="annotation reference"/>
    <w:basedOn w:val="a0"/>
    <w:rsid w:val="00805BCE"/>
    <w:rPr>
      <w:sz w:val="16"/>
      <w:szCs w:val="16"/>
    </w:rPr>
  </w:style>
  <w:style w:type="paragraph" w:styleId="a8">
    <w:name w:val="annotation text"/>
    <w:basedOn w:val="a"/>
    <w:link w:val="Char1"/>
    <w:uiPriority w:val="99"/>
    <w:semiHidden/>
    <w:unhideWhenUsed/>
    <w:rsid w:val="00C13E17"/>
  </w:style>
  <w:style w:type="character" w:customStyle="1" w:styleId="Char1">
    <w:name w:val="批注文字 Char"/>
    <w:basedOn w:val="a0"/>
    <w:link w:val="a8"/>
    <w:uiPriority w:val="99"/>
    <w:semiHidden/>
    <w:rsid w:val="00C13E17"/>
    <w:rPr>
      <w:rFonts w:ascii="Arial" w:eastAsia="Arial" w:hAnsi="Arial" w:cs="Arial"/>
      <w:lang w:val="en-US" w:eastAsia="de-CH"/>
    </w:rPr>
  </w:style>
  <w:style w:type="paragraph" w:styleId="a9">
    <w:name w:val="Balloon Text"/>
    <w:basedOn w:val="a"/>
    <w:link w:val="Char2"/>
    <w:uiPriority w:val="99"/>
    <w:semiHidden/>
    <w:unhideWhenUsed/>
    <w:rsid w:val="000473E9"/>
    <w:pPr>
      <w:spacing w:line="240" w:lineRule="auto"/>
    </w:pPr>
    <w:rPr>
      <w:sz w:val="18"/>
      <w:szCs w:val="18"/>
    </w:rPr>
  </w:style>
  <w:style w:type="character" w:customStyle="1" w:styleId="Char2">
    <w:name w:val="批注框文本 Char"/>
    <w:basedOn w:val="a0"/>
    <w:link w:val="a9"/>
    <w:uiPriority w:val="99"/>
    <w:semiHidden/>
    <w:rsid w:val="000473E9"/>
    <w:rPr>
      <w:rFonts w:ascii="Arial" w:eastAsia="Arial" w:hAnsi="Arial" w:cs="Arial"/>
      <w:sz w:val="18"/>
      <w:szCs w:val="18"/>
      <w:lang w:val="en-US" w:eastAsia="de-CH"/>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3.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E8266A-8DA9-4D77-83C1-08AA23F28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2830</Words>
  <Characters>16133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18926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Whitesell, Veronika (ISPM)</dc:creator>
  <cp:lastModifiedBy>china</cp:lastModifiedBy>
  <cp:revision>13</cp:revision>
  <cp:lastPrinted>2021-09-28T07:08:00Z</cp:lastPrinted>
  <dcterms:created xsi:type="dcterms:W3CDTF">2023-06-08T06:45:00Z</dcterms:created>
  <dcterms:modified xsi:type="dcterms:W3CDTF">2023-06-17T01:56:00Z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LE1">
    <vt:filetime>2023-06-08T06:42:05Z</vt:filetime>
  </property>
  <property fmtid="{D5CDD505-2E9C-101B-9397-08002B2CF9AE}" pid="4" name="Mendeley Citation Style_1">
    <vt:lpwstr>http://www.zotero.org/styles/vancouver-superscript</vt:lpwstr>
  </property>
  <property fmtid="{D5CDD505-2E9C-101B-9397-08002B2CF9AE}" pid="5" name="Mendeley Document_1">
    <vt:lpwstr>True</vt:lpwstr>
  </property>
  <property fmtid="{D5CDD505-2E9C-101B-9397-08002B2CF9AE}" pid="6" name="Mendeley Recent Style Id 0_1">
    <vt:lpwstr>http://www.zotero.org/styles/american-medical-association</vt:lpwstr>
  </property>
  <property fmtid="{D5CDD505-2E9C-101B-9397-08002B2CF9AE}" pid="7" name="Mendeley Recent Style Id 1_1">
    <vt:lpwstr>http://www.zotero.org/styles/american-political-science-association</vt:lpwstr>
  </property>
  <property fmtid="{D5CDD505-2E9C-101B-9397-08002B2CF9AE}" pid="8" name="Mendeley Recent Style Id 2_1">
    <vt:lpwstr>http://www.zotero.org/styles/apa</vt:lpwstr>
  </property>
  <property fmtid="{D5CDD505-2E9C-101B-9397-08002B2CF9AE}" pid="9" name="Mendeley Recent Style Id 3_1">
    <vt:lpwstr>http://www.zotero.org/styles/american-sociological-association</vt:lpwstr>
  </property>
  <property fmtid="{D5CDD505-2E9C-101B-9397-08002B2CF9AE}" pid="10" name="Mendeley Recent Style Id 4_1">
    <vt:lpwstr>http://www.zotero.org/styles/chicago-author-date</vt:lpwstr>
  </property>
  <property fmtid="{D5CDD505-2E9C-101B-9397-08002B2CF9AE}" pid="11" name="Mendeley Recent Style Id 5_1">
    <vt:lpwstr>http://www.zotero.org/styles/harvard-cite-them-right</vt:lpwstr>
  </property>
  <property fmtid="{D5CDD505-2E9C-101B-9397-08002B2CF9AE}" pid="12" name="Mendeley Recent Style Id 6_1">
    <vt:lpwstr>http://www.zotero.org/styles/ieee</vt:lpwstr>
  </property>
  <property fmtid="{D5CDD505-2E9C-101B-9397-08002B2CF9AE}" pid="13" name="Mendeley Recent Style Id 7_1">
    <vt:lpwstr>http://www.zotero.org/styles/vancouver-imperial-college-london</vt:lpwstr>
  </property>
  <property fmtid="{D5CDD505-2E9C-101B-9397-08002B2CF9AE}" pid="14" name="Mendeley Recent Style Id 8_1">
    <vt:lpwstr>http://www.zotero.org/styles/vancouver</vt:lpwstr>
  </property>
  <property fmtid="{D5CDD505-2E9C-101B-9397-08002B2CF9AE}" pid="15" name="Mendeley Recent Style Id 9_1">
    <vt:lpwstr>http://www.zotero.org/styles/vancouver-superscript</vt:lpwstr>
  </property>
  <property fmtid="{D5CDD505-2E9C-101B-9397-08002B2CF9AE}" pid="16" name="Mendeley Recent Style Name 0_1">
    <vt:lpwstr>American Medical Association</vt:lpwstr>
  </property>
  <property fmtid="{D5CDD505-2E9C-101B-9397-08002B2CF9AE}" pid="17" name="Mendeley Recent Style Name 1_1">
    <vt:lpwstr>American Political Science Association</vt:lpwstr>
  </property>
  <property fmtid="{D5CDD505-2E9C-101B-9397-08002B2CF9AE}" pid="18" name="Mendeley Recent Style Name 2_1">
    <vt:lpwstr>American Psychological Association 6th edition</vt:lpwstr>
  </property>
  <property fmtid="{D5CDD505-2E9C-101B-9397-08002B2CF9AE}" pid="19" name="Mendeley Recent Style Name 3_1">
    <vt:lpwstr>American Sociological Association</vt:lpwstr>
  </property>
  <property fmtid="{D5CDD505-2E9C-101B-9397-08002B2CF9AE}" pid="20" name="Mendeley Recent Style Name 4_1">
    <vt:lpwstr>Chicago Manual of Style 17th edition (author-date)</vt:lpwstr>
  </property>
  <property fmtid="{D5CDD505-2E9C-101B-9397-08002B2CF9AE}" pid="21" name="Mendeley Recent Style Name 5_1">
    <vt:lpwstr>Cite Them Right 10th edition - Harvard</vt:lpwstr>
  </property>
  <property fmtid="{D5CDD505-2E9C-101B-9397-08002B2CF9AE}" pid="22" name="Mendeley Recent Style Name 6_1">
    <vt:lpwstr>IEEE</vt:lpwstr>
  </property>
  <property fmtid="{D5CDD505-2E9C-101B-9397-08002B2CF9AE}" pid="23" name="Mendeley Recent Style Name 7_1">
    <vt:lpwstr>Imperial College London - Vancouver</vt:lpwstr>
  </property>
  <property fmtid="{D5CDD505-2E9C-101B-9397-08002B2CF9AE}" pid="24" name="Mendeley Recent Style Name 8_1">
    <vt:lpwstr>Vancouver</vt:lpwstr>
  </property>
  <property fmtid="{D5CDD505-2E9C-101B-9397-08002B2CF9AE}" pid="25" name="Mendeley Recent Style Name 9_1">
    <vt:lpwstr>Vancouver (superscript)</vt:lpwstr>
  </property>
  <property fmtid="{D5CDD505-2E9C-101B-9397-08002B2CF9AE}" pid="26" name="Mendeley Unique User Id_1">
    <vt:lpwstr>54eed440-5ecd-3ecc-9960-859334ccb0da</vt:lpwstr>
  </property>
</Properties>
</file>