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92609" w14:textId="77777777" w:rsidR="00A22BDE" w:rsidRPr="00B04603" w:rsidRDefault="00A22BDE" w:rsidP="00A22BDE">
      <w:pPr>
        <w:spacing w:before="240" w:after="240"/>
        <w:jc w:val="both"/>
        <w:rPr>
          <w:b/>
        </w:rPr>
      </w:pPr>
      <w:r w:rsidRPr="00B04603">
        <w:rPr>
          <w:b/>
        </w:rPr>
        <w:t>Extended Data Figure Legends</w:t>
      </w:r>
    </w:p>
    <w:p w14:paraId="2BD4ED7B" w14:textId="77777777" w:rsidR="00A22BDE" w:rsidRPr="00B04603" w:rsidRDefault="00A22BDE" w:rsidP="00A22BDE">
      <w:pPr>
        <w:spacing w:before="240" w:after="120"/>
        <w:jc w:val="both"/>
        <w:rPr>
          <w:b/>
        </w:rPr>
      </w:pPr>
      <w:r w:rsidRPr="00B04603">
        <w:rPr>
          <w:b/>
        </w:rPr>
        <w:t xml:space="preserve">Extended Data Fig. 1, related to Fig. 1. Refined DP anatomic borders in the Allen Reference Atlas (ARA). a, </w:t>
      </w:r>
      <w:r w:rsidRPr="00B04603">
        <w:t>Selected</w:t>
      </w:r>
      <w:r w:rsidRPr="00B04603">
        <w:rPr>
          <w:b/>
        </w:rPr>
        <w:t xml:space="preserve"> </w:t>
      </w:r>
      <w:r w:rsidRPr="00B04603">
        <w:t xml:space="preserve">ARA levels depict the presence of the DP. The superficial (DPs) and deep layers (DPd) of the DP are color coded in red and green, respectively. DP boundaries have been refined and updated in the ARA. The border lines indicate the original ARA delineation of the DP and other brain structures. </w:t>
      </w:r>
      <w:r w:rsidRPr="00B04603">
        <w:rPr>
          <w:b/>
        </w:rPr>
        <w:t xml:space="preserve">b, </w:t>
      </w:r>
      <w:r w:rsidRPr="00B04603">
        <w:t xml:space="preserve">With these updated boundaries, we calculated the thickness of layer 1 in the DP on the atlas sections and made a quantitative comparison with that of the ILA, prelimbic cortex (PL), ventral (ACAv) and dorsal anterior cingulate area (ACAd), as well as the TTd in the ARA. The boxplot shows the medial prefrontal cortex (MPF) cortices' layer 1 thickness along its inner surface. Within each group, the orange line and notch in the box represent the data median and the bootstrapped 95% confidence interval for the median. The box extends from the lower to upper quantile of the data, while the whisker extends from Q1-1.5IQR to Q3+1.5IQR. See </w:t>
      </w:r>
      <w:r w:rsidRPr="00CA6336">
        <w:rPr>
          <w:b/>
          <w:bCs/>
        </w:rPr>
        <w:t>Supplementary Material subsection</w:t>
      </w:r>
      <w:r w:rsidRPr="00CA6336">
        <w:t xml:space="preserve">, </w:t>
      </w:r>
      <w:r w:rsidRPr="00CA6336">
        <w:rPr>
          <w:i/>
          <w:iCs/>
        </w:rPr>
        <w:t>Calculating MPF cortical layer 1 thickness</w:t>
      </w:r>
      <w:r w:rsidRPr="00B04603">
        <w:rPr>
          <w:i/>
          <w:iCs/>
        </w:rPr>
        <w:t>,</w:t>
      </w:r>
      <w:r w:rsidRPr="00B04603">
        <w:t xml:space="preserve"> for details regarding the calculations.</w:t>
      </w:r>
    </w:p>
    <w:p w14:paraId="22A742BB" w14:textId="77777777" w:rsidR="00A22BDE" w:rsidRPr="00B04603" w:rsidRDefault="00A22BDE" w:rsidP="00A22BDE">
      <w:pPr>
        <w:spacing w:before="240" w:after="240"/>
        <w:jc w:val="both"/>
      </w:pPr>
      <w:r w:rsidRPr="00B04603">
        <w:rPr>
          <w:b/>
        </w:rPr>
        <w:t>Extended Data Fig. 2, related to Fig. 1. Connectivity based-parcellation of the DP. a-d,</w:t>
      </w:r>
      <w:r w:rsidRPr="00B04603">
        <w:t xml:space="preserve"> Anterograde tracer injections were made into the ventral auditory cortex (AUDv), lateral entorhinal cortex (ENTl), reunions thalamic nucleus (RE), and piriform cortex (PIR), resulting in densely labeled axonal terminals in layer 1 of the DP (PIR also project to the DPd). These terminals distinctly define the DP borders and distinguish it from the dorsally adjacent infralimbic area (ILA) and ventrally adjacent TTd. </w:t>
      </w:r>
    </w:p>
    <w:p w14:paraId="05B7B882" w14:textId="77777777" w:rsidR="00A22BDE" w:rsidRPr="00B04603" w:rsidRDefault="00A22BDE" w:rsidP="00A22BDE">
      <w:pPr>
        <w:spacing w:before="240" w:after="240"/>
        <w:jc w:val="both"/>
      </w:pPr>
      <w:r w:rsidRPr="00B04603">
        <w:rPr>
          <w:b/>
        </w:rPr>
        <w:t>e,</w:t>
      </w:r>
      <w:r w:rsidRPr="00B04603">
        <w:t xml:space="preserve"> Anterograde tracer PHAL injection into the anterolateral part of the anterior basolateral amygdalar nucleus (BLAal) and posterior basolateral amygdalar nucleus  resulted in dense terminals in the DPs, while AAV-GFP injection into the immediately adjacent anteromedial part of the BLAa (BLAam) in the same brain resulted in dense terminals in the ILA and DPd, but not DPs, providing further evidence to delineate the border between ILA and DP, as well as illustrating the laminar specific organization of the DPd and DPs (for subdivisions of  the BLAa, </w:t>
      </w:r>
      <w:r w:rsidRPr="00CA6336">
        <w:t xml:space="preserve">see </w:t>
      </w:r>
      <w:r w:rsidRPr="00CA6336">
        <w:fldChar w:fldCharType="begin">
          <w:fldData xml:space="preserve">PEVuZE5vdGU+PENpdGU+PEF1dGhvcj5IaW50aXJ5YW48L0F1dGhvcj48WWVhcj4yMDIxPC9ZZWFy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</w:fldData>
        </w:fldChar>
      </w:r>
      <w:r w:rsidRPr="00CA6336">
        <w:instrText xml:space="preserve"> ADDIN EN.CITE </w:instrText>
      </w:r>
      <w:r w:rsidRPr="00CA6336">
        <w:fldChar w:fldCharType="begin">
          <w:fldData xml:space="preserve">PEVuZE5vdGU+PENpdGU+PEF1dGhvcj5IaW50aXJ5YW48L0F1dGhvcj48WWVhcj4yMDIxPC9ZZWFy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</w:fldData>
        </w:fldChar>
      </w:r>
      <w:r w:rsidRPr="00CA6336">
        <w:instrText xml:space="preserve"> ADDIN EN.CITE.DATA </w:instrText>
      </w:r>
      <w:r w:rsidRPr="00CA6336">
        <w:fldChar w:fldCharType="end"/>
      </w:r>
      <w:r w:rsidRPr="00CA6336">
        <w:fldChar w:fldCharType="separate"/>
      </w:r>
      <w:r w:rsidRPr="00CA6336">
        <w:rPr>
          <w:noProof/>
          <w:vertAlign w:val="superscript"/>
        </w:rPr>
        <w:t>28</w:t>
      </w:r>
      <w:r w:rsidRPr="00CA6336">
        <w:fldChar w:fldCharType="end"/>
      </w:r>
      <w:r w:rsidRPr="00B04603">
        <w:t xml:space="preserve">). </w:t>
      </w:r>
    </w:p>
    <w:p w14:paraId="742E0C05" w14:textId="77777777" w:rsidR="00A22BDE" w:rsidRPr="00B04603" w:rsidRDefault="00A22BDE" w:rsidP="00A22BDE">
      <w:pPr>
        <w:spacing w:before="240" w:after="240"/>
        <w:jc w:val="both"/>
      </w:pPr>
      <w:r w:rsidRPr="00B04603">
        <w:rPr>
          <w:b/>
        </w:rPr>
        <w:t>f,</w:t>
      </w:r>
      <w:r w:rsidRPr="00B04603">
        <w:t xml:space="preserve"> Two anterograde tracer (AAV-RFP and AAV-GFP) injections made into the BLAam replicate the projection patterns in the ILA, DPd, and other MPF areas highlighting the repeatability and accuracy of our injections. </w:t>
      </w:r>
    </w:p>
    <w:p w14:paraId="25900FE2" w14:textId="77777777" w:rsidR="00A22BDE" w:rsidRPr="00B04603" w:rsidRDefault="00A22BDE" w:rsidP="00A22BDE">
      <w:pPr>
        <w:spacing w:before="240" w:after="240"/>
        <w:jc w:val="both"/>
      </w:pPr>
      <w:r w:rsidRPr="00B04603">
        <w:rPr>
          <w:b/>
          <w:bCs/>
        </w:rPr>
        <w:t>g,</w:t>
      </w:r>
      <w:r w:rsidRPr="00B04603">
        <w:t xml:space="preserve"> </w:t>
      </w:r>
      <w:r w:rsidRPr="00CA6336">
        <w:t>AAV-RFP injection into the COApl reveals dense axons in the ILA and layer 1 of DP and DPd but avoids DPs (upper panels), while PHAL injections into the COApm densely labels the DPd (lower panel).</w:t>
      </w:r>
      <w:r w:rsidRPr="00B04603">
        <w:t xml:space="preserve"> </w:t>
      </w:r>
    </w:p>
    <w:p w14:paraId="22BE1284" w14:textId="77777777" w:rsidR="00A22BDE" w:rsidRPr="00B04603" w:rsidRDefault="00A22BDE" w:rsidP="00A22BDE">
      <w:pPr>
        <w:spacing w:before="240" w:after="240"/>
        <w:jc w:val="both"/>
      </w:pPr>
      <w:r w:rsidRPr="00B04603">
        <w:rPr>
          <w:b/>
        </w:rPr>
        <w:t>h,</w:t>
      </w:r>
      <w:r w:rsidRPr="00B04603">
        <w:t xml:space="preserve"> A retrograde tracer fluorogold (FG) injection into the anterior cingulate area (ACA) resulted in densely labeled neurons in the DPs but not in DPd. </w:t>
      </w:r>
    </w:p>
    <w:p w14:paraId="70D91B61" w14:textId="77777777" w:rsidR="00A22BDE" w:rsidRPr="00B04603" w:rsidRDefault="00A22BDE" w:rsidP="00A22BDE">
      <w:pPr>
        <w:spacing w:before="240" w:after="240"/>
        <w:jc w:val="both"/>
      </w:pPr>
      <w:r w:rsidRPr="00B04603">
        <w:rPr>
          <w:b/>
        </w:rPr>
        <w:t xml:space="preserve">i, </w:t>
      </w:r>
      <w:r w:rsidRPr="00B04603">
        <w:t xml:space="preserve">Co-injections of PHAL/CTB into the BMAa and COAa revealed anterograde labeling in layer 1 of DP and retrograde labeling in DPs. </w:t>
      </w:r>
    </w:p>
    <w:p w14:paraId="53FC58BD" w14:textId="77777777" w:rsidR="00A22BDE" w:rsidRPr="00B04603" w:rsidRDefault="00A22BDE" w:rsidP="00A22BDE">
      <w:pPr>
        <w:spacing w:before="240" w:after="240"/>
        <w:jc w:val="both"/>
      </w:pPr>
      <w:r w:rsidRPr="00B04603">
        <w:rPr>
          <w:b/>
        </w:rPr>
        <w:t>j,</w:t>
      </w:r>
      <w:r w:rsidRPr="00B04603">
        <w:t xml:space="preserve"> In the same brain, a co-injection of PHAL/CTB was made into the paratenial thalamic nucleus (PT), while another (AAV-RFP and FG) was made into the reuniens thalamic nucleus (RE) (see Fig. 1c for their labeling in the DP). </w:t>
      </w:r>
    </w:p>
    <w:p w14:paraId="12E53849" w14:textId="77777777" w:rsidR="00A22BDE" w:rsidRPr="00B04603" w:rsidRDefault="00A22BDE" w:rsidP="00A22BDE">
      <w:pPr>
        <w:spacing w:before="240" w:after="240"/>
        <w:jc w:val="both"/>
      </w:pPr>
      <w:r w:rsidRPr="00B04603">
        <w:rPr>
          <w:b/>
          <w:bCs/>
        </w:rPr>
        <w:lastRenderedPageBreak/>
        <w:t>k,</w:t>
      </w:r>
      <w:r w:rsidRPr="00B04603">
        <w:rPr>
          <w:b/>
        </w:rPr>
        <w:t xml:space="preserve"> </w:t>
      </w:r>
      <w:r w:rsidRPr="00B04603">
        <w:t xml:space="preserve">In the same brain, PHAL was injected into the subiculum (SUB) while FG was injected into the medial preoptic area (MPO, left panel), revealing dense PHAL labeled axons in the DPs (see Fig. 1c) and FG labeled neurons in the DPd (right panel).  </w:t>
      </w:r>
    </w:p>
    <w:p w14:paraId="7EACF207" w14:textId="77777777" w:rsidR="00A22BDE" w:rsidRPr="00B04603" w:rsidRDefault="00A22BDE" w:rsidP="00A22BDE">
      <w:pPr>
        <w:spacing w:before="240" w:after="240"/>
        <w:jc w:val="both"/>
      </w:pPr>
      <w:r w:rsidRPr="00B04603">
        <w:rPr>
          <w:b/>
          <w:bCs/>
        </w:rPr>
        <w:t>l,</w:t>
      </w:r>
      <w:r w:rsidRPr="00B04603">
        <w:t xml:space="preserve"> FG injection into the lateral hypothalamic area (LHA) dense labels neurons in the DPd and in the deep portion of DPs </w:t>
      </w:r>
      <w:r w:rsidRPr="00CA6336">
        <w:t>(also see Fig. 1c</w:t>
      </w:r>
      <w:r w:rsidRPr="00B04603">
        <w:t xml:space="preserve">).    </w:t>
      </w:r>
    </w:p>
    <w:p w14:paraId="4BCDE882" w14:textId="77777777" w:rsidR="00A22BDE" w:rsidRPr="00B04603" w:rsidRDefault="00A22BDE" w:rsidP="00A22BDE">
      <w:pPr>
        <w:spacing w:before="240" w:after="240"/>
        <w:jc w:val="both"/>
        <w:rPr>
          <w:b/>
        </w:rPr>
      </w:pPr>
      <w:r w:rsidRPr="00B04603">
        <w:rPr>
          <w:b/>
        </w:rPr>
        <w:t xml:space="preserve">Extended Data Fig. 3, related to Fig. 1. Gene expression markers that delineate the regional and laminar specificities of the DP. a, </w:t>
      </w:r>
      <w:r w:rsidRPr="00B04603">
        <w:t>Our RNAscope images with select marker genes (Cux2, Etv1, and Tle4) provide a clear depiction of the laminar specificities of DPs and DPd</w:t>
      </w:r>
      <w:r w:rsidRPr="00B04603">
        <w:rPr>
          <w:b/>
        </w:rPr>
        <w:t xml:space="preserve">. </w:t>
      </w:r>
    </w:p>
    <w:p w14:paraId="355DA7B5" w14:textId="77777777" w:rsidR="00A22BDE" w:rsidRPr="00B04603" w:rsidRDefault="00A22BDE" w:rsidP="00A22BDE">
      <w:pPr>
        <w:spacing w:before="240" w:after="240"/>
        <w:jc w:val="both"/>
      </w:pPr>
      <w:r w:rsidRPr="00B04603">
        <w:rPr>
          <w:b/>
        </w:rPr>
        <w:t xml:space="preserve">b-g, </w:t>
      </w:r>
      <w:r w:rsidRPr="00B04603">
        <w:t xml:space="preserve">The expressions of marker genes from the Allen Brain Atlas online database (www.brain-map.org) are shown across the rostral (top panels) and caudal levels of the DP (bottom panels). Notably, the expression of Cacna1h and Plxnd1 throughout L5 of the neocortex (Plxnd1 also expressed in L2) directly extends into the DPs. A close up image shows their expression in the DPs. Conversely, Tle4, a marker gene for L6 CT neurons, is exclusively expressed in DPd. Marker genes Etv1 and Fezf2, associated primarily with L5 PT cells (also expressed in L5 IT), are observed in both DPs and DPd. Note that the expression of Cux2 (a neocortical L2/3 IT marker gene) does not extend into the DP, thus defining the dorsal border of the DP. In contrast, the TTd marker gene Lrmp2 defines the ventral border of the DP. Additionally, Htr2c and Pamr1 are expressed in both DPd and in the deep portion of DPs, while Fxyd6 is primarily expressed in DPd. </w:t>
      </w:r>
    </w:p>
    <w:p w14:paraId="64F7947B" w14:textId="77777777" w:rsidR="00A22BDE" w:rsidRPr="00B04603" w:rsidRDefault="00A22BDE" w:rsidP="00A22BDE">
      <w:pPr>
        <w:spacing w:before="240" w:after="240"/>
        <w:jc w:val="both"/>
      </w:pPr>
      <w:r w:rsidRPr="00B04603">
        <w:rPr>
          <w:b/>
          <w:bCs/>
        </w:rPr>
        <w:t xml:space="preserve">Extended Data Fig. 4, related to Fig. 1. RNAscope combined with retrograde tracer injections. a-d, </w:t>
      </w:r>
      <w:r w:rsidRPr="00B04603">
        <w:t xml:space="preserve">show retrograde tracer injection labels colocalized with RNAscope hybridization of Fezf2 (left), a gene marker for cortical PT cells. 60x confocal images (1 µm optic z; middle panels) were taken through the DP and were used to quantify the degree of tracer and gene colocalization (right panels). Boxed regions in left panels are magnified in the middle panels, and boxed cells in middle panels are magnified in the right panels. </w:t>
      </w:r>
      <w:r w:rsidRPr="00B04603">
        <w:rPr>
          <w:b/>
          <w:bCs/>
        </w:rPr>
        <w:t xml:space="preserve">a, </w:t>
      </w:r>
      <w:r w:rsidRPr="00B04603">
        <w:t xml:space="preserve">A retrograde tracer FG MPN injection backlabeled neurons in the DPd. 92% of the FG labeled cells colocalized with Fezf2. </w:t>
      </w:r>
      <w:r w:rsidRPr="00B04603">
        <w:rPr>
          <w:b/>
          <w:bCs/>
        </w:rPr>
        <w:t xml:space="preserve">b, </w:t>
      </w:r>
      <w:r w:rsidRPr="00B04603">
        <w:t xml:space="preserve">A FG LHA injection backlabeled neurons in the DPd and in the deeper layers of DPs. 86% of the FG labeled cells colocalized with Fezf2. </w:t>
      </w:r>
      <w:r w:rsidRPr="00B04603">
        <w:rPr>
          <w:b/>
          <w:bCs/>
        </w:rPr>
        <w:t>c,</w:t>
      </w:r>
      <w:r w:rsidRPr="00B04603">
        <w:t xml:space="preserve"> A FG DMH injection back-labeled neurons in the DPd. 86% of the FG labeled cells colocalized with Fezf2. </w:t>
      </w:r>
      <w:r w:rsidRPr="00B04603">
        <w:rPr>
          <w:b/>
          <w:bCs/>
        </w:rPr>
        <w:t>d</w:t>
      </w:r>
      <w:r w:rsidRPr="00B04603">
        <w:t>, A rabies PVH injection back-labeled neurons in the DPd. 89% of the rabies labeled cells colocalized with Fezf2. Together, this data shows that the large majority of the subcortical projecting neurons in the DP are PT neurons, lending more support for labeling the DP as a primary cortex.</w:t>
      </w:r>
    </w:p>
    <w:p w14:paraId="090828B3" w14:textId="77777777" w:rsidR="00A22BDE" w:rsidRPr="00B04603" w:rsidRDefault="00A22BDE" w:rsidP="00A22BDE">
      <w:pPr>
        <w:spacing w:before="240" w:after="240"/>
        <w:jc w:val="both"/>
        <w:rPr>
          <w:bCs/>
        </w:rPr>
      </w:pPr>
      <w:r w:rsidRPr="00B04603">
        <w:rPr>
          <w:b/>
        </w:rPr>
        <w:t>Extended Data Fig. 5, related to Fig. 1. Morphological analysis and clustering of DP neurons. a,</w:t>
      </w:r>
      <w:r w:rsidRPr="00B04603">
        <w:rPr>
          <w:bCs/>
        </w:rPr>
        <w:t xml:space="preserve"> A general design of the Cre-dependent MORF3 reporter mouse line </w:t>
      </w:r>
      <w:r w:rsidRPr="00CA6336">
        <w:rPr>
          <w:bCs/>
        </w:rPr>
        <w:fldChar w:fldCharType="begin">
          <w:fldData xml:space="preserve">PEVuZE5vdGU+PENpdGU+PEF1dGhvcj5WZWxkbWFuPC9BdXRob3I+PFllYXI+MjAyMDwvWWVhcj48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</w:fldData>
        </w:fldChar>
      </w:r>
      <w:r w:rsidRPr="00CA6336">
        <w:rPr>
          <w:bCs/>
        </w:rPr>
        <w:instrText xml:space="preserve"> ADDIN EN.CITE </w:instrText>
      </w:r>
      <w:r w:rsidRPr="00CA6336">
        <w:rPr>
          <w:bCs/>
        </w:rPr>
        <w:fldChar w:fldCharType="begin">
          <w:fldData xml:space="preserve">PEVuZE5vdGU+PENpdGU+PEF1dGhvcj5WZWxkbWFuPC9BdXRob3I+PFllYXI+MjAyMDwvWWVhcj48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</w:fldData>
        </w:fldChar>
      </w:r>
      <w:r w:rsidRPr="00CA6336">
        <w:rPr>
          <w:bCs/>
        </w:rPr>
        <w:instrText xml:space="preserve"> ADDIN EN.CITE.DATA </w:instrText>
      </w:r>
      <w:r w:rsidRPr="00CA6336">
        <w:rPr>
          <w:bCs/>
        </w:rPr>
      </w:r>
      <w:r w:rsidRPr="00CA6336">
        <w:rPr>
          <w:bCs/>
        </w:rPr>
        <w:fldChar w:fldCharType="end"/>
      </w:r>
      <w:r w:rsidRPr="00CA6336">
        <w:rPr>
          <w:bCs/>
        </w:rPr>
      </w:r>
      <w:r w:rsidRPr="00CA6336">
        <w:rPr>
          <w:bCs/>
        </w:rPr>
        <w:fldChar w:fldCharType="separate"/>
      </w:r>
      <w:r w:rsidRPr="00CA6336">
        <w:rPr>
          <w:bCs/>
          <w:noProof/>
          <w:vertAlign w:val="superscript"/>
        </w:rPr>
        <w:t>34</w:t>
      </w:r>
      <w:r w:rsidRPr="00CA6336">
        <w:rPr>
          <w:bCs/>
        </w:rPr>
        <w:fldChar w:fldCharType="end"/>
      </w:r>
      <w:r w:rsidRPr="00CA6336">
        <w:rPr>
          <w:bCs/>
        </w:rPr>
        <w:t>.</w:t>
      </w:r>
      <w:r w:rsidRPr="00B04603">
        <w:rPr>
          <w:bCs/>
        </w:rPr>
        <w:t xml:space="preserve"> </w:t>
      </w:r>
    </w:p>
    <w:p w14:paraId="190E11BA" w14:textId="77777777" w:rsidR="00A22BDE" w:rsidRPr="00B04603" w:rsidRDefault="00A22BDE" w:rsidP="00A22BDE">
      <w:pPr>
        <w:spacing w:before="240" w:after="240"/>
        <w:jc w:val="both"/>
        <w:rPr>
          <w:bCs/>
        </w:rPr>
      </w:pPr>
      <w:r w:rsidRPr="00B04603">
        <w:rPr>
          <w:b/>
        </w:rPr>
        <w:t>b,</w:t>
      </w:r>
      <w:r w:rsidRPr="00B04603">
        <w:rPr>
          <w:bCs/>
        </w:rPr>
        <w:t xml:space="preserve"> Lightsheet images showing MORF labeled DP projection neurons and their digital reconstructions. Note that these neurons display finely detailed dendritic morphology and apical dendrites of many neurons extended into DP layer 1. </w:t>
      </w:r>
    </w:p>
    <w:p w14:paraId="4BCAD6F9" w14:textId="77777777" w:rsidR="00A22BDE" w:rsidRPr="00B04603" w:rsidRDefault="00A22BDE" w:rsidP="00A22BDE">
      <w:pPr>
        <w:spacing w:before="240" w:after="240"/>
        <w:jc w:val="both"/>
        <w:rPr>
          <w:bCs/>
        </w:rPr>
      </w:pPr>
      <w:r w:rsidRPr="00B04603">
        <w:rPr>
          <w:b/>
        </w:rPr>
        <w:t>c,</w:t>
      </w:r>
      <w:r w:rsidRPr="00B04603">
        <w:rPr>
          <w:bCs/>
        </w:rPr>
        <w:t xml:space="preserve"> Visualization of several reconstructed DP neurons colored by their distance (of individual cell bodies) from the brain midline. In the leftmost figure, the coloring is continuous (blue neurons are closest to the midline followed by green, yellow and red neurons). The middle and the rightmost </w:t>
      </w:r>
      <w:r w:rsidRPr="00B04603">
        <w:rPr>
          <w:bCs/>
        </w:rPr>
        <w:lastRenderedPageBreak/>
        <w:t xml:space="preserve">figures show coloring based on the distance-based clustering, where blue neurons are </w:t>
      </w:r>
      <w:r w:rsidRPr="00B04603">
        <w:rPr>
          <w:bCs/>
          <w:i/>
          <w:iCs/>
        </w:rPr>
        <w:t xml:space="preserve">Superficial </w:t>
      </w:r>
      <w:r w:rsidRPr="00B04603">
        <w:rPr>
          <w:bCs/>
        </w:rPr>
        <w:t xml:space="preserve">layer neurons and red neurons are </w:t>
      </w:r>
      <w:r w:rsidRPr="00B04603">
        <w:rPr>
          <w:bCs/>
          <w:i/>
          <w:iCs/>
        </w:rPr>
        <w:t>Deep</w:t>
      </w:r>
      <w:r w:rsidRPr="00B04603">
        <w:rPr>
          <w:bCs/>
        </w:rPr>
        <w:t xml:space="preserve"> layer neurons. </w:t>
      </w:r>
    </w:p>
    <w:p w14:paraId="3FA5F675" w14:textId="77777777" w:rsidR="00A22BDE" w:rsidRPr="00B04603" w:rsidRDefault="00A22BDE" w:rsidP="00A22BDE">
      <w:pPr>
        <w:spacing w:before="240" w:after="240"/>
        <w:jc w:val="both"/>
        <w:rPr>
          <w:color w:val="000000"/>
          <w:sz w:val="22"/>
          <w:szCs w:val="22"/>
        </w:rPr>
      </w:pPr>
      <w:r w:rsidRPr="00B04603">
        <w:rPr>
          <w:b/>
        </w:rPr>
        <w:t>d,</w:t>
      </w:r>
      <w:r w:rsidRPr="00B04603">
        <w:rPr>
          <w:bCs/>
        </w:rPr>
        <w:t xml:space="preserve"> The left figure demonstrates classification of DP neurons into two morphological clusters: </w:t>
      </w:r>
      <w:r w:rsidRPr="00B04603">
        <w:rPr>
          <w:color w:val="000000"/>
        </w:rPr>
        <w:t xml:space="preserve">Cluster 1 neurons (colored in blue) have smaller and less complex dendrites (average total dendritic length: 3024 ± 833 µm, average number of branches: 38 ± 12). Cluster 2 neurons (colored in red) have larger and more complex dendrites (average total dendritic length: 5906 ± 987 µm, average number of branches: 76 ± 12). The right figure shows the differences between DP neurons with cell bodies in the </w:t>
      </w:r>
      <w:r w:rsidRPr="00B04603">
        <w:rPr>
          <w:i/>
          <w:iCs/>
          <w:color w:val="000000"/>
        </w:rPr>
        <w:t>Superficial</w:t>
      </w:r>
      <w:r w:rsidRPr="00B04603">
        <w:rPr>
          <w:color w:val="000000"/>
        </w:rPr>
        <w:t xml:space="preserve"> vs. </w:t>
      </w:r>
      <w:r w:rsidRPr="00B04603">
        <w:rPr>
          <w:i/>
          <w:iCs/>
          <w:color w:val="000000"/>
        </w:rPr>
        <w:t>Deep</w:t>
      </w:r>
      <w:r w:rsidRPr="00B04603">
        <w:rPr>
          <w:color w:val="000000"/>
        </w:rPr>
        <w:t xml:space="preserve"> layer. We initially measured the distance of each DP neuron's cell body from the brain midline. Subsequently, we grouped all 48 neurons into two categories based on their distance from the midline (using k-means clustering method): (i) superficial (27 neurons, average distance of 293 ± 79 µm from the midline) and (ii) </w:t>
      </w:r>
      <w:r w:rsidRPr="00B04603">
        <w:rPr>
          <w:i/>
          <w:iCs/>
          <w:color w:val="000000"/>
        </w:rPr>
        <w:t>Deep</w:t>
      </w:r>
      <w:r w:rsidRPr="00B04603">
        <w:rPr>
          <w:color w:val="000000"/>
        </w:rPr>
        <w:t xml:space="preserve"> (21 neurons, average distance of 605 ± 106 µm from the midline). When comparing the </w:t>
      </w:r>
      <w:r w:rsidRPr="00B04603">
        <w:rPr>
          <w:i/>
          <w:iCs/>
          <w:color w:val="000000"/>
        </w:rPr>
        <w:t>Superficial</w:t>
      </w:r>
      <w:r w:rsidRPr="00B04603">
        <w:rPr>
          <w:color w:val="000000"/>
        </w:rPr>
        <w:t xml:space="preserve"> and </w:t>
      </w:r>
      <w:r w:rsidRPr="00B04603">
        <w:rPr>
          <w:i/>
          <w:iCs/>
          <w:color w:val="000000"/>
        </w:rPr>
        <w:t>Deep</w:t>
      </w:r>
      <w:r w:rsidRPr="00B04603">
        <w:rPr>
          <w:color w:val="000000"/>
        </w:rPr>
        <w:t xml:space="preserve"> clusters with the morphological clusters, we observed that the majority of </w:t>
      </w:r>
      <w:r w:rsidRPr="00B04603">
        <w:rPr>
          <w:i/>
          <w:iCs/>
          <w:color w:val="000000"/>
        </w:rPr>
        <w:t>Deep</w:t>
      </w:r>
      <w:r w:rsidRPr="00B04603">
        <w:rPr>
          <w:color w:val="000000"/>
        </w:rPr>
        <w:t xml:space="preserve"> layer DP neurons fell within the smaller and less complex (average length: 3472 µm, average number of branches: 42) morphological cluster (18 out of the 21 neurons clustered as deep DP neurons fell within the smaller and less complex morphological class), whereas the morphology of </w:t>
      </w:r>
      <w:r w:rsidRPr="00B04603">
        <w:rPr>
          <w:i/>
          <w:iCs/>
          <w:color w:val="000000"/>
        </w:rPr>
        <w:t>Superficia</w:t>
      </w:r>
      <w:r w:rsidRPr="00B04603">
        <w:rPr>
          <w:color w:val="000000"/>
        </w:rPr>
        <w:t>l DP neurons were significantly larger and more complex (average length: 4586 µm, average number of branches: 60).</w:t>
      </w:r>
      <w:r w:rsidRPr="00B04603">
        <w:rPr>
          <w:color w:val="000000"/>
          <w:sz w:val="22"/>
          <w:szCs w:val="22"/>
        </w:rPr>
        <w:t> </w:t>
      </w:r>
    </w:p>
    <w:p w14:paraId="5CECC4D6" w14:textId="77777777" w:rsidR="00A22BDE" w:rsidRPr="00B04603" w:rsidRDefault="00A22BDE" w:rsidP="00A22BDE">
      <w:pPr>
        <w:spacing w:before="240" w:after="240"/>
        <w:jc w:val="both"/>
      </w:pPr>
      <w:r w:rsidRPr="00B04603">
        <w:rPr>
          <w:b/>
        </w:rPr>
        <w:t>Extended Data Fig. 6, related to Figs. 2-5. Representative stereotaxic injections in the DP and other MPF areas</w:t>
      </w:r>
      <w:r w:rsidRPr="00B04603">
        <w:t xml:space="preserve">. </w:t>
      </w:r>
      <w:r w:rsidRPr="00B04603">
        <w:rPr>
          <w:b/>
        </w:rPr>
        <w:t xml:space="preserve">a, </w:t>
      </w:r>
      <w:r w:rsidRPr="00B04603">
        <w:t xml:space="preserve">Drawings illustrate the locations of representative injection sites, their surgical case IDs, and tracer types over the Allen Reference Atlas (ARA </w:t>
      </w:r>
      <w:r w:rsidRPr="00CA6336">
        <w:fldChar w:fldCharType="begin"/>
      </w:r>
      <w:r w:rsidRPr="00CA6336">
        <w:instrText xml:space="preserve"> ADDIN EN.CITE &lt;EndNote&gt;&lt;Cite&gt;&lt;Author&gt;Dong&lt;/Author&gt;&lt;Year&gt;2007&lt;/Year&gt;&lt;RecNum&gt;598&lt;/RecNum&gt;&lt;DisplayText&gt;&lt;style face="superscript"&gt;18&lt;/style&gt;&lt;/DisplayText&gt;&lt;record&gt;&lt;rec-number&gt;598&lt;/rec-number&gt;&lt;foreign-keys&gt;&lt;key app="EN" db-id="zsat25wzu9zeepes9zq52prfwd0vp5pesezz" timestamp="1664045406"&gt;598&lt;/key&gt;&lt;/foreign-keys&gt;&lt;ref-type name="Book"&gt;6&lt;/ref-type&gt;&lt;contributors&gt;&lt;authors&gt;&lt;author&gt;Dong, H.W.&lt;/author&gt;&lt;/authors&gt;&lt;/contributors&gt;&lt;titles&gt;&lt;title&gt;The Allen Reference Atlas, (Book + CD-ROM): A Digital Color Brain Atlas of the C57BL/6J Male Mouse&lt;/title&gt;&lt;/titles&gt;&lt;dates&gt;&lt;year&gt;2007&lt;/year&gt;&lt;/dates&gt;&lt;pub-location&gt;Hoboken, USA&lt;/pub-location&gt;&lt;publisher&gt; Wiley&lt;/publisher&gt;&lt;urls&gt;&lt;/urls&gt;&lt;/record&gt;&lt;/Cite&gt;&lt;/EndNote&gt;</w:instrText>
      </w:r>
      <w:r w:rsidRPr="00CA6336">
        <w:fldChar w:fldCharType="separate"/>
      </w:r>
      <w:r w:rsidRPr="00CA6336">
        <w:rPr>
          <w:noProof/>
          <w:vertAlign w:val="superscript"/>
        </w:rPr>
        <w:t>18</w:t>
      </w:r>
      <w:r w:rsidRPr="00CA6336">
        <w:fldChar w:fldCharType="end"/>
      </w:r>
      <w:r w:rsidRPr="00B04603">
        <w:t xml:space="preserve">). The atlas wire frame for ARA levels 38-41 includes updated boundaries of the DP, as well as its dorsally and ventrally adjacent ILA and TTd. In total, section series from 18 anterograde and 15 retrograde injections in ILA, DPs, DPd, PL, ACAv, ACAd were processed through our pipeline and quantitatively analyzed. </w:t>
      </w:r>
      <w:r w:rsidRPr="00B04603">
        <w:rPr>
          <w:color w:val="000000" w:themeColor="text1"/>
        </w:rPr>
        <w:t>An additional 10 cases with injections in the DPs and DPd and 25 cases with injections in other MPF areas were also used for validation and for constructing the MPF whole brain wiring diagram</w:t>
      </w:r>
      <w:r w:rsidRPr="00B04603">
        <w:t xml:space="preserve">. </w:t>
      </w:r>
    </w:p>
    <w:p w14:paraId="024839E3" w14:textId="77777777" w:rsidR="00A22BDE" w:rsidRPr="00B04603" w:rsidRDefault="00A22BDE" w:rsidP="00A22BDE">
      <w:pPr>
        <w:spacing w:before="240" w:after="240"/>
        <w:jc w:val="both"/>
      </w:pPr>
      <w:r w:rsidRPr="00CA6336">
        <w:rPr>
          <w:b/>
          <w:bCs/>
        </w:rPr>
        <w:t>b,</w:t>
      </w:r>
      <w:r w:rsidRPr="00CA6336">
        <w:rPr>
          <w:b/>
        </w:rPr>
        <w:t xml:space="preserve"> </w:t>
      </w:r>
      <w:r w:rsidRPr="00CA6336">
        <w:rPr>
          <w:bCs/>
        </w:rPr>
        <w:t>Representative microphotographs of retrograde (CTB) and anterograde (PHAL, AAV) tracers injections made into the DPd, DPs, ILA, PL, ACAd and ACAv.</w:t>
      </w:r>
      <w:r w:rsidRPr="00B04603">
        <w:rPr>
          <w:bCs/>
        </w:rPr>
        <w:t xml:space="preserve"> All scale bars = 500 </w:t>
      </w:r>
      <w:r w:rsidRPr="00B04603">
        <w:rPr>
          <w:color w:val="000000"/>
        </w:rPr>
        <w:t>µm.</w:t>
      </w:r>
    </w:p>
    <w:p w14:paraId="27E15B69" w14:textId="77777777" w:rsidR="00A22BDE" w:rsidRPr="00B04603" w:rsidRDefault="00A22BDE" w:rsidP="00A22BDE">
      <w:pPr>
        <w:pStyle w:val="NormalWeb"/>
        <w:jc w:val="both"/>
      </w:pPr>
      <w:r w:rsidRPr="00B04603">
        <w:rPr>
          <w:rStyle w:val="Strong"/>
        </w:rPr>
        <w:t>Extended Data Fig. 7, related to Fig. 2-5. Our informatics data processing workflow.</w:t>
      </w:r>
      <w:r w:rsidRPr="00B04603">
        <w:t xml:space="preserve"> </w:t>
      </w:r>
    </w:p>
    <w:p w14:paraId="0B7C897E" w14:textId="77777777" w:rsidR="00A22BDE" w:rsidRPr="00CA6336" w:rsidRDefault="00A22BDE" w:rsidP="00A22BDE">
      <w:pPr>
        <w:pStyle w:val="NormalWeb"/>
        <w:jc w:val="both"/>
        <w:rPr>
          <w:i/>
          <w:iCs/>
        </w:rPr>
      </w:pPr>
      <w:r w:rsidRPr="00B04603">
        <w:rPr>
          <w:rStyle w:val="Strong"/>
        </w:rPr>
        <w:t>a,</w:t>
      </w:r>
      <w:r w:rsidRPr="00B04603">
        <w:t xml:space="preserve"> Overview of our informatics data processing workflow. </w:t>
      </w:r>
      <w:r w:rsidRPr="00B04603">
        <w:rPr>
          <w:rStyle w:val="Strong"/>
        </w:rPr>
        <w:t>b,</w:t>
      </w:r>
      <w:r w:rsidRPr="00B04603">
        <w:t xml:space="preserve"> Raw microphotographs of representative injection sites for PHAL and CTB coinjections in the ACAv. The left panel shows a composed view of two channels where the injection site is overexposed. The middle and right panels show the PHAL and CTB injection sites following their rescan with lower exposure parameters. Note the reduction of the injection site size following the rescan. All of our injection sites are rescanned to attain a better assessment of the injection site spread. </w:t>
      </w:r>
      <w:r w:rsidRPr="00B04603">
        <w:rPr>
          <w:rStyle w:val="Strong"/>
        </w:rPr>
        <w:t>c,</w:t>
      </w:r>
      <w:r w:rsidRPr="00B04603">
        <w:t xml:space="preserve"> Mapping of raw images onto the corresponding coronal level of the ARA </w:t>
      </w:r>
      <w:r w:rsidRPr="00CA6336">
        <w:fldChar w:fldCharType="begin"/>
      </w:r>
      <w:r w:rsidRPr="00CA6336">
        <w:instrText xml:space="preserve"> ADDIN EN.CITE &lt;EndNote&gt;&lt;Cite&gt;&lt;Author&gt;Dong&lt;/Author&gt;&lt;Year&gt;2007&lt;/Year&gt;&lt;RecNum&gt;598&lt;/RecNum&gt;&lt;DisplayText&gt;&lt;style face="superscript"&gt;18&lt;/style&gt;&lt;/DisplayText&gt;&lt;record&gt;&lt;rec-number&gt;598&lt;/rec-number&gt;&lt;foreign-keys&gt;&lt;key app="EN" db-id="zsat25wzu9zeepes9zq52prfwd0vp5pesezz" timestamp="1664045406"&gt;598&lt;/key&gt;&lt;/foreign-keys&gt;&lt;ref-type name="Book"&gt;6&lt;/ref-type&gt;&lt;contributors&gt;&lt;authors&gt;&lt;author&gt;Dong, H.W.&lt;/author&gt;&lt;/authors&gt;&lt;/contributors&gt;&lt;titles&gt;&lt;title&gt;The Allen Reference Atlas, (Book + CD-ROM): A Digital Color Brain Atlas of the C57BL/6J Male Mouse&lt;/title&gt;&lt;/titles&gt;&lt;dates&gt;&lt;year&gt;2007&lt;/year&gt;&lt;/dates&gt;&lt;pub-location&gt;Hoboken, USA&lt;/pub-location&gt;&lt;publisher&gt; Wiley&lt;/publisher&gt;&lt;urls&gt;&lt;/urls&gt;&lt;/record&gt;&lt;/Cite&gt;&lt;/EndNote&gt;</w:instrText>
      </w:r>
      <w:r w:rsidRPr="00CA6336">
        <w:fldChar w:fldCharType="separate"/>
      </w:r>
      <w:r w:rsidRPr="00CA6336">
        <w:rPr>
          <w:noProof/>
          <w:vertAlign w:val="superscript"/>
        </w:rPr>
        <w:t>18</w:t>
      </w:r>
      <w:r w:rsidRPr="00CA6336">
        <w:fldChar w:fldCharType="end"/>
      </w:r>
      <w:r w:rsidRPr="00B04603">
        <w:t xml:space="preserve"> atlas using our registration pipeline. </w:t>
      </w:r>
      <w:r w:rsidRPr="00B04603">
        <w:rPr>
          <w:rStyle w:val="Strong"/>
        </w:rPr>
        <w:t>d,</w:t>
      </w:r>
      <w:r w:rsidRPr="00B04603">
        <w:t xml:space="preserve"> Accuracy of the registration pipeline demonstrated by precise mapping of CTB labeling in small nuclei, such as CLA, and laminar structures, such as cortex and SUB. </w:t>
      </w:r>
      <w:r w:rsidRPr="00B04603">
        <w:rPr>
          <w:rStyle w:val="Strong"/>
        </w:rPr>
        <w:t>e,</w:t>
      </w:r>
      <w:r w:rsidRPr="00B04603">
        <w:t xml:space="preserve"> Quantitative comparison showing that the semi-automatic registration resulted in fewer errors compared to automatic registration. </w:t>
      </w:r>
      <w:r w:rsidRPr="00B04603">
        <w:rPr>
          <w:rStyle w:val="Strong"/>
        </w:rPr>
        <w:t>f,</w:t>
      </w:r>
      <w:r w:rsidRPr="00B04603">
        <w:t xml:space="preserve"> Global connectivity matrix from representative cases with injections in the DPs, DPd, ILA, PL, ACAv, and ACAd. Despite individual variability, injections in the same MPF areas </w:t>
      </w:r>
      <w:r w:rsidRPr="00B04603">
        <w:lastRenderedPageBreak/>
        <w:t xml:space="preserve">exhibit consistent connectivity patterns, while different MPF areas display distinct patterns. This consistency highlights the reliability and accuracy of our injections, supporting the validity of the experimental approach. Refer to the </w:t>
      </w:r>
      <w:r w:rsidRPr="00CA6336">
        <w:rPr>
          <w:b/>
          <w:bCs/>
        </w:rPr>
        <w:t>Supplementary Methods</w:t>
      </w:r>
      <w:r w:rsidRPr="00B04603">
        <w:t xml:space="preserve"> sections </w:t>
      </w:r>
      <w:r w:rsidRPr="00B04603">
        <w:rPr>
          <w:rStyle w:val="Emphasis"/>
        </w:rPr>
        <w:t>Statistical Model of Brain Connectivity</w:t>
      </w:r>
      <w:r w:rsidRPr="00B04603">
        <w:t xml:space="preserve"> and </w:t>
      </w:r>
      <w:r w:rsidRPr="00B04603">
        <w:rPr>
          <w:rStyle w:val="Emphasis"/>
        </w:rPr>
        <w:t>Quantifying Global MPF Brain Connectivity</w:t>
      </w:r>
      <w:r w:rsidRPr="00B04603">
        <w:t xml:space="preserve"> for further details on the quantification and construction of the connectivity matrix</w:t>
      </w:r>
      <w:r>
        <w:t>. Refer to Source Data 2 for Source Data.</w:t>
      </w:r>
      <w:r w:rsidRPr="00B04603">
        <w:t xml:space="preserve"> </w:t>
      </w:r>
      <w:r w:rsidRPr="00CA6336">
        <w:t xml:space="preserve"> </w:t>
      </w:r>
      <w:r w:rsidRPr="00CA6336">
        <w:rPr>
          <w:i/>
          <w:iCs/>
        </w:rPr>
        <w:t xml:space="preserve">  </w:t>
      </w:r>
    </w:p>
    <w:p w14:paraId="43B34FAF" w14:textId="77777777" w:rsidR="00A22BDE" w:rsidRPr="00B04603" w:rsidRDefault="00A22BDE" w:rsidP="00A22BDE">
      <w:pPr>
        <w:spacing w:before="240" w:after="240"/>
        <w:jc w:val="both"/>
        <w:rPr>
          <w:rStyle w:val="Strong"/>
          <w:b w:val="0"/>
          <w:bCs w:val="0"/>
        </w:rPr>
      </w:pPr>
      <w:r w:rsidRPr="00B04603">
        <w:rPr>
          <w:b/>
        </w:rPr>
        <w:t>Extended Data Fig. 8, related to Fig. 2</w:t>
      </w:r>
      <w:r w:rsidRPr="00B04603">
        <w:t xml:space="preserve">. </w:t>
      </w:r>
      <w:r w:rsidRPr="00B04603">
        <w:rPr>
          <w:b/>
        </w:rPr>
        <w:t xml:space="preserve">Overview of MPF whole brain connectivity quantitative analysis.  a, </w:t>
      </w:r>
      <w:r w:rsidRPr="00B04603">
        <w:t xml:space="preserve">2D hierarchical clustering of the </w:t>
      </w:r>
      <w:r w:rsidRPr="00B04603">
        <w:rPr>
          <w:i/>
        </w:rPr>
        <w:t>Projection Fraction Matrix</w:t>
      </w:r>
      <w:r w:rsidRPr="00B04603">
        <w:t xml:space="preserve"> for different MPF areas, namely DPs, DPd, ILA, PL, ACAd, and ACAv (</w:t>
      </w:r>
      <w:r w:rsidRPr="00CA6336">
        <w:t xml:space="preserve">See </w:t>
      </w:r>
      <w:r>
        <w:t>Source Data 3</w:t>
      </w:r>
      <w:r w:rsidRPr="00CA6336">
        <w:t xml:space="preserve"> for Source Data</w:t>
      </w:r>
      <w:r w:rsidRPr="00B04603">
        <w:t xml:space="preserve">). </w:t>
      </w:r>
      <w:r w:rsidRPr="00B04603">
        <w:rPr>
          <w:b/>
        </w:rPr>
        <w:t>b,</w:t>
      </w:r>
      <w:r w:rsidRPr="00B04603">
        <w:t xml:space="preserve"> 2D hierarchical clustering of the MPF </w:t>
      </w:r>
      <w:r w:rsidRPr="00B04603">
        <w:rPr>
          <w:i/>
        </w:rPr>
        <w:t>Input Fraction Matrix</w:t>
      </w:r>
      <w:r w:rsidRPr="00B04603">
        <w:rPr>
          <w:b/>
        </w:rPr>
        <w:t xml:space="preserve"> (</w:t>
      </w:r>
      <w:r w:rsidRPr="00CA6336">
        <w:t xml:space="preserve">See </w:t>
      </w:r>
      <w:r>
        <w:t>Source Data 4</w:t>
      </w:r>
      <w:r w:rsidRPr="00CA6336">
        <w:t xml:space="preserve"> for Source Data</w:t>
      </w:r>
      <w:r w:rsidRPr="00B04603">
        <w:t xml:space="preserve">). These matrices illustrate that each MPF area exhibits distinct brain-wide input and output connectivity patterns.The “_i” denotes brain structures located on the ipsilateral side of the injection site, while “_c” indicates structures in the contralateral hemisphere. Cortical areas labeled with “_s” correspond to superficial layers (layers 2–4), whereas those labeled with “_d” represent deep layers (layers 5/6). Refer to the </w:t>
      </w:r>
      <w:r w:rsidRPr="00CA6336">
        <w:rPr>
          <w:b/>
          <w:bCs/>
        </w:rPr>
        <w:t>Supplementary Methods</w:t>
      </w:r>
      <w:r w:rsidRPr="00B04603">
        <w:t xml:space="preserve"> sections </w:t>
      </w:r>
      <w:r w:rsidRPr="00B04603">
        <w:rPr>
          <w:rStyle w:val="Emphasis"/>
        </w:rPr>
        <w:t>Statistical Model of Brain Connectivity</w:t>
      </w:r>
      <w:r w:rsidRPr="00B04603">
        <w:t xml:space="preserve"> and </w:t>
      </w:r>
      <w:r w:rsidRPr="00B04603">
        <w:rPr>
          <w:rStyle w:val="Emphasis"/>
        </w:rPr>
        <w:t>Quantifying Global MPF Brain Connectivity</w:t>
      </w:r>
      <w:r w:rsidRPr="00B04603">
        <w:t xml:space="preserve"> for further details on the quantification and construction of the connectivity matrix. </w:t>
      </w:r>
    </w:p>
    <w:p w14:paraId="5104CD28" w14:textId="77777777" w:rsidR="00A22BDE" w:rsidRPr="00B04603" w:rsidRDefault="00A22BDE" w:rsidP="00A22BDE">
      <w:r w:rsidRPr="00B04603">
        <w:rPr>
          <w:b/>
          <w:bCs/>
        </w:rPr>
        <w:t xml:space="preserve">Extended Data Fig. 9, </w:t>
      </w:r>
      <w:r w:rsidRPr="00B04603">
        <w:rPr>
          <w:b/>
        </w:rPr>
        <w:t>related to Figs. 2-5.</w:t>
      </w:r>
      <w:r w:rsidRPr="00B04603">
        <w:rPr>
          <w:b/>
          <w:bCs/>
        </w:rPr>
        <w:t xml:space="preserve"> Flatmaps of the mouse brain showing distinct global input and output pathways of MPF areas</w:t>
      </w:r>
      <w:r w:rsidRPr="00B04603">
        <w:t xml:space="preserve">. DPd and DPs are shown in upper panel, the PL and ILA in the middle panel, and the ACAd and ACAv in the lower panel. Solid dots represent brain structures providing direct inputs to the corresponding MPF areas. Solid lines denote their major projection pathways and targets. Thinner lines indicate relatively lighter projections. The mouse brain flatmap is adapted from Hahn et al. </w:t>
      </w:r>
      <w:r w:rsidRPr="00CA6336">
        <w:fldChar w:fldCharType="begin">
          <w:fldData xml:space="preserve">PEVuZE5vdGU+PENpdGU+PEF1dGhvcj5IYWhuPC9BdXRob3I+PFllYXI+MjAyMTwvWWVhcj48UmVj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</w:fldData>
        </w:fldChar>
      </w:r>
      <w:r w:rsidRPr="00CA6336">
        <w:instrText xml:space="preserve"> ADDIN EN.CITE </w:instrText>
      </w:r>
      <w:r w:rsidRPr="00CA6336">
        <w:fldChar w:fldCharType="begin">
          <w:fldData xml:space="preserve">PEVuZE5vdGU+PENpdGU+PEF1dGhvcj5IYWhuPC9BdXRob3I+PFllYXI+MjAyMTwvWWVhcj48UmVj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</w:fldData>
        </w:fldChar>
      </w:r>
      <w:r w:rsidRPr="00CA6336">
        <w:instrText xml:space="preserve"> ADDIN EN.CITE.DATA </w:instrText>
      </w:r>
      <w:r w:rsidRPr="00CA6336">
        <w:fldChar w:fldCharType="end"/>
      </w:r>
      <w:r w:rsidRPr="00CA6336">
        <w:fldChar w:fldCharType="separate"/>
      </w:r>
      <w:r w:rsidRPr="00CA6336">
        <w:rPr>
          <w:noProof/>
          <w:vertAlign w:val="superscript"/>
        </w:rPr>
        <w:t>91</w:t>
      </w:r>
      <w:r w:rsidRPr="00CA6336">
        <w:fldChar w:fldCharType="end"/>
      </w:r>
      <w:r w:rsidRPr="00B04603">
        <w:t xml:space="preserve">. Refer to </w:t>
      </w:r>
      <w:r w:rsidRPr="00CA6336">
        <w:t>Extended Data Fig. 8</w:t>
      </w:r>
      <w:r w:rsidRPr="00B04603">
        <w:t xml:space="preserve"> for corresponding quantitative connectivity data.</w:t>
      </w:r>
    </w:p>
    <w:p w14:paraId="403F568A" w14:textId="77777777" w:rsidR="00A22BDE" w:rsidRPr="00B04603" w:rsidRDefault="00A22BDE" w:rsidP="00A22BDE">
      <w:pPr>
        <w:pStyle w:val="NormalWeb"/>
        <w:jc w:val="both"/>
      </w:pPr>
      <w:r w:rsidRPr="00B04603">
        <w:rPr>
          <w:rStyle w:val="Strong"/>
        </w:rPr>
        <w:t>Extended Data Fig. 10, related to Figs. 2-5. Specificity and accuracy of our registration, annotation, and quantification pipeline illustrates the congruence between our data and those in the literature.</w:t>
      </w:r>
      <w:r w:rsidRPr="00B04603">
        <w:t xml:space="preserve"> </w:t>
      </w:r>
      <w:r w:rsidRPr="00B04603">
        <w:rPr>
          <w:b/>
          <w:bCs/>
        </w:rPr>
        <w:t>a,</w:t>
      </w:r>
      <w:r w:rsidRPr="00B04603">
        <w:t xml:space="preserve"> Representative cortico-thalamic axonal projections from three MPF areas revealed using the PHAL anterograde tracing. Injection sites in the ACAv, PL, and ILA (left panel) resulted in distinctive projection patterns across the medial/midline thalamic nuclei, including the mediodorsal (MD), anteromedial (AM), paratenial (PT), and paraventricular (PVT) nuclei. </w:t>
      </w:r>
      <w:r w:rsidRPr="00B04603">
        <w:rPr>
          <w:b/>
          <w:bCs/>
        </w:rPr>
        <w:t>b</w:t>
      </w:r>
      <w:r w:rsidRPr="00B04603">
        <w:t xml:space="preserve">, Registration results of these connectivity data are shown, aligned to the corresponding atlas templates from the Allen Reference Atlas (ARA) for visualization and quantitative analysis. Asterisks in registered sections in </w:t>
      </w:r>
      <w:r w:rsidRPr="00CA6336">
        <w:rPr>
          <w:b/>
          <w:bCs/>
        </w:rPr>
        <w:t>b</w:t>
      </w:r>
      <w:r w:rsidRPr="00B04603">
        <w:t xml:space="preserve"> denote their raw data sections in </w:t>
      </w:r>
      <w:r w:rsidRPr="00CA6336">
        <w:rPr>
          <w:b/>
          <w:bCs/>
        </w:rPr>
        <w:t>a</w:t>
      </w:r>
      <w:r w:rsidRPr="00B04603">
        <w:t xml:space="preserve">. Note the precise alignment of the PT and PVT, which is also evident in the quantification of the data shown in </w:t>
      </w:r>
      <w:r w:rsidRPr="00CA6336">
        <w:rPr>
          <w:b/>
          <w:bCs/>
        </w:rPr>
        <w:t>c</w:t>
      </w:r>
      <w:r w:rsidRPr="00B04603">
        <w:t xml:space="preserve">. </w:t>
      </w:r>
      <w:r w:rsidRPr="00B04603">
        <w:rPr>
          <w:b/>
          <w:bCs/>
        </w:rPr>
        <w:t>c,</w:t>
      </w:r>
      <w:r w:rsidRPr="00B04603">
        <w:t xml:space="preserve"> Quantitative comparison of axonal projection strengths across four thalamic nuclei, MD lateral (MDl), AM, PT, and PVT demonstrates the consistency with previously published literature </w:t>
      </w:r>
      <w:r w:rsidRPr="00CA6336">
        <w:rPr>
          <w:noProof/>
          <w:vertAlign w:val="superscript"/>
        </w:rPr>
        <w:t>36,</w:t>
      </w:r>
      <w:r w:rsidRPr="00CA6336">
        <w:fldChar w:fldCharType="begin">
          <w:fldData xml:space="preserve">PEVuZE5vdGU+PENpdGU+PEF1dGhvcj5IdW5uaWN1dHQ8L0F1dGhvcj48WWVhcj4yMDE0PC9ZZWFy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</w:fldData>
        </w:fldChar>
      </w:r>
      <w:r w:rsidRPr="00CA6336">
        <w:instrText xml:space="preserve"> ADDIN EN.CITE </w:instrText>
      </w:r>
      <w:r w:rsidRPr="00CA6336">
        <w:fldChar w:fldCharType="begin">
          <w:fldData xml:space="preserve">PEVuZE5vdGU+PENpdGU+PEF1dGhvcj5IdW5uaWN1dHQ8L0F1dGhvcj48WWVhcj4yMDE0PC9ZZWFy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</w:fldData>
        </w:fldChar>
      </w:r>
      <w:r w:rsidRPr="00CA6336">
        <w:instrText xml:space="preserve"> ADDIN EN.CITE.DATA </w:instrText>
      </w:r>
      <w:r w:rsidRPr="00CA6336">
        <w:fldChar w:fldCharType="end"/>
      </w:r>
      <w:r w:rsidRPr="00CA6336">
        <w:fldChar w:fldCharType="separate"/>
      </w:r>
      <w:r w:rsidRPr="00CA6336">
        <w:rPr>
          <w:noProof/>
          <w:vertAlign w:val="superscript"/>
        </w:rPr>
        <w:t>39</w:t>
      </w:r>
      <w:r w:rsidRPr="00CA6336">
        <w:fldChar w:fldCharType="end"/>
      </w:r>
      <w:r w:rsidRPr="00CA6336">
        <w:rPr>
          <w:vertAlign w:val="superscript"/>
        </w:rPr>
        <w:t>,</w:t>
      </w:r>
      <w:r w:rsidRPr="00CA6336">
        <w:rPr>
          <w:vertAlign w:val="superscript"/>
        </w:rPr>
        <w:fldChar w:fldCharType="begin">
          <w:fldData xml:space="preserve">PEVuZE5vdGU+PENpdGU+PEF1dGhvcj5IYXJyaXM8L0F1dGhvcj48WWVhcj4yMDE5PC9ZZWFyPjxS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</w:fldData>
        </w:fldChar>
      </w:r>
      <w:r w:rsidRPr="00CA6336">
        <w:rPr>
          <w:vertAlign w:val="superscript"/>
        </w:rPr>
        <w:instrText xml:space="preserve"> ADDIN EN.CITE </w:instrText>
      </w:r>
      <w:r w:rsidRPr="00CA6336">
        <w:rPr>
          <w:vertAlign w:val="superscript"/>
        </w:rPr>
        <w:fldChar w:fldCharType="begin">
          <w:fldData xml:space="preserve">PEVuZE5vdGU+PENpdGU+PEF1dGhvcj5IYXJyaXM8L0F1dGhvcj48WWVhcj4yMDE5PC9ZZWFyPjxS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</w:fldData>
        </w:fldChar>
      </w:r>
      <w:r w:rsidRPr="00CA6336">
        <w:rPr>
          <w:vertAlign w:val="superscript"/>
        </w:rPr>
        <w:instrText xml:space="preserve"> ADDIN EN.CITE.DATA </w:instrText>
      </w:r>
      <w:r w:rsidRPr="00CA6336">
        <w:rPr>
          <w:vertAlign w:val="superscript"/>
        </w:rPr>
      </w:r>
      <w:r w:rsidRPr="00CA6336">
        <w:rPr>
          <w:vertAlign w:val="superscript"/>
        </w:rPr>
        <w:fldChar w:fldCharType="end"/>
      </w:r>
      <w:r w:rsidRPr="00CA6336">
        <w:rPr>
          <w:vertAlign w:val="superscript"/>
        </w:rPr>
      </w:r>
      <w:r w:rsidRPr="00CA6336">
        <w:rPr>
          <w:vertAlign w:val="superscript"/>
        </w:rPr>
        <w:fldChar w:fldCharType="separate"/>
      </w:r>
      <w:r w:rsidRPr="00CA6336">
        <w:rPr>
          <w:noProof/>
          <w:vertAlign w:val="superscript"/>
        </w:rPr>
        <w:t>40</w:t>
      </w:r>
      <w:r w:rsidRPr="00CA6336">
        <w:rPr>
          <w:vertAlign w:val="superscript"/>
        </w:rPr>
        <w:fldChar w:fldCharType="end"/>
      </w:r>
      <w:r w:rsidRPr="00B04603">
        <w:rPr>
          <w:vertAlign w:val="superscript"/>
        </w:rPr>
        <w:t>,</w:t>
      </w:r>
      <w:r w:rsidRPr="00CA6336">
        <w:fldChar w:fldCharType="begin"/>
      </w:r>
      <w:r w:rsidRPr="00CA6336">
        <w:instrText xml:space="preserve"> ADDIN EN.CITE &lt;EndNote&gt;&lt;Cite&gt;&lt;Author&gt;Vertes&lt;/Author&gt;&lt;Year&gt;2022&lt;/Year&gt;&lt;RecNum&gt;857&lt;/RecNum&gt;&lt;DisplayText&gt;&lt;style face="superscript"&gt;46&lt;/style&gt;&lt;/DisplayText&gt;&lt;record&gt;&lt;rec-number&gt;857&lt;/rec-number&gt;&lt;foreign-keys&gt;&lt;key app="EN" db-id="zsat25wzu9zeepes9zq52prfwd0vp5pesezz" timestamp="1674944608"&gt;857&lt;/key&gt;&lt;/foreign-keys&gt;&lt;ref-type name="Journal Article"&gt;17&lt;/ref-type&gt;&lt;contributors&gt;&lt;authors&gt;&lt;author&gt;Vertes, R. P.&lt;/author&gt;&lt;author&gt;Linley, S. B.&lt;/author&gt;&lt;author&gt;Rojas, A. K. P.&lt;/author&gt;&lt;/authors&gt;&lt;/contributors&gt;&lt;auth-address&gt;Center for Complex Systems and Brain Sciences, Florida Atlantic University, Boca Raton, FL, United States.&amp;#xD;Department of Psychology, Florida Atlantic University, Boca Raton, FL, United States.&amp;#xD;Department of Psychological Science, University of North Georgia, Dahlonega, GA, United States.&lt;/auth-address&gt;&lt;titles&gt;&lt;title&gt;Structural and functional organization of the midline and intralaminar nuclei of the thalamus&lt;/title&gt;&lt;secondary-title&gt;Front Behav Neurosci&lt;/secondary-title&gt;&lt;/titles&gt;&lt;pages&gt;964644&lt;/pages&gt;&lt;volume&gt;16&lt;/volume&gt;&lt;edition&gt;20220823&lt;/edition&gt;&lt;keywords&gt;&lt;keyword&gt;affect&lt;/keyword&gt;&lt;keyword&gt;arousal&lt;/keyword&gt;&lt;keyword&gt;cognition&lt;/keyword&gt;&lt;keyword&gt;hippocampus&lt;/keyword&gt;&lt;keyword&gt;limbic thalamus&lt;/keyword&gt;&lt;keyword&gt;medial prefrontal cortex&lt;/keyword&gt;&lt;keyword&gt;striatum&lt;/keyword&gt;&lt;/keywords&gt;&lt;dates&gt;&lt;year&gt;2022&lt;/year&gt;&lt;/dates&gt;&lt;isbn&gt;1662-5153 (Print)&amp;#xD;1662-5153 (Electronic)&amp;#xD;1662-5153 (Linking)&lt;/isbn&gt;&lt;accession-num&gt;36082310&lt;/accession-num&gt;&lt;urls&gt;&lt;related-urls&gt;&lt;url&gt;https://www.ncbi.nlm.nih.gov/pubmed/36082310&lt;/url&gt;&lt;/related-urls&gt;&lt;/urls&gt;&lt;custom1&gt;The authors declare that the research was conducted in the absence of any commercial or financial relationships that could be construed as a potential conflict of interest.&lt;/custom1&gt;&lt;custom2&gt;PMC9445584&lt;/custom2&gt;&lt;electronic-resource-num&gt;10.3389/fnbeh.2022.964644&lt;/electronic-resource-num&gt;&lt;remote-database-name&gt;PubMed-not-MEDLINE&lt;/remote-database-name&gt;&lt;remote-database-provider&gt;NLM&lt;/remote-database-provider&gt;&lt;/record&gt;&lt;/Cite&gt;&lt;/EndNote&gt;</w:instrText>
      </w:r>
      <w:r w:rsidRPr="00CA6336">
        <w:fldChar w:fldCharType="separate"/>
      </w:r>
      <w:r w:rsidRPr="00CA6336">
        <w:rPr>
          <w:noProof/>
          <w:vertAlign w:val="superscript"/>
        </w:rPr>
        <w:t>46</w:t>
      </w:r>
      <w:r w:rsidRPr="00CA6336">
        <w:fldChar w:fldCharType="end"/>
      </w:r>
      <w:r w:rsidRPr="00CA6336">
        <w:t>.</w:t>
      </w:r>
      <w:r w:rsidRPr="00B04603">
        <w:t xml:space="preserve"> and the accuracy of our registration, annotation, and quantification pipeline. </w:t>
      </w:r>
    </w:p>
    <w:p w14:paraId="58E7D242" w14:textId="77777777" w:rsidR="00A22BDE" w:rsidRPr="00B04603" w:rsidRDefault="00A22BDE" w:rsidP="00A22BDE">
      <w:pPr>
        <w:pStyle w:val="NormalWeb"/>
        <w:jc w:val="both"/>
        <w:rPr>
          <w:rStyle w:val="Strong"/>
        </w:rPr>
      </w:pPr>
      <w:r w:rsidRPr="00B04603">
        <w:rPr>
          <w:rStyle w:val="Strong"/>
        </w:rPr>
        <w:t>Extended Data Fig. 11, related to Fig. 2. Connectivity specificities of MPF areas with olfactory cortical areas and the claustrum (CLA) further demonstrating the specificity and reliability of our anterograde tracing data.</w:t>
      </w:r>
      <w:r w:rsidRPr="00B04603">
        <w:t xml:space="preserve"> </w:t>
      </w:r>
      <w:r w:rsidRPr="00B04603">
        <w:rPr>
          <w:b/>
          <w:bCs/>
        </w:rPr>
        <w:t>a,</w:t>
      </w:r>
      <w:r w:rsidRPr="00B04603">
        <w:t xml:space="preserve"> A 2D cluster map highlights the distinctive MPF and TTd outputs to olfactory areas based on the connectivity data shown in </w:t>
      </w:r>
      <w:r w:rsidRPr="00B04603">
        <w:rPr>
          <w:rStyle w:val="Strong"/>
        </w:rPr>
        <w:t>b</w:t>
      </w:r>
      <w:r w:rsidRPr="00B04603">
        <w:t xml:space="preserve"> (for injection sites, see </w:t>
      </w:r>
      <w:r w:rsidRPr="00CA6336">
        <w:t>Extended Data Fig. 6</w:t>
      </w:r>
      <w:r w:rsidRPr="00B04603">
        <w:t xml:space="preserve">). The brightness of the grids corresponds to strength of output. The brighter the grid, the stronger the connection. Numbers 1–3 refer to the corresponding panels of anterograde labeling in different olfactory regions in </w:t>
      </w:r>
      <w:r w:rsidRPr="00B04603">
        <w:rPr>
          <w:b/>
          <w:bCs/>
        </w:rPr>
        <w:t>b</w:t>
      </w:r>
      <w:r w:rsidRPr="00B04603">
        <w:t>.</w:t>
      </w:r>
      <w:r w:rsidRPr="00B04603">
        <w:rPr>
          <w:b/>
          <w:bCs/>
        </w:rPr>
        <w:t xml:space="preserve"> </w:t>
      </w:r>
      <w:r w:rsidRPr="00B04603">
        <w:t xml:space="preserve">Note the consistency between the raw </w:t>
      </w:r>
      <w:r w:rsidRPr="00B04603">
        <w:lastRenderedPageBreak/>
        <w:t xml:space="preserve">image data and the results of the clustermap. For example, strongest input to the MOB (#1) and AON (#2) is from the TTd, which is evident from both the clustermap in </w:t>
      </w:r>
      <w:r w:rsidRPr="00B04603">
        <w:rPr>
          <w:b/>
          <w:bCs/>
        </w:rPr>
        <w:t>a</w:t>
      </w:r>
      <w:r w:rsidRPr="00B04603">
        <w:t xml:space="preserve"> and the raw image in </w:t>
      </w:r>
      <w:r w:rsidRPr="00B04603">
        <w:rPr>
          <w:b/>
          <w:bCs/>
        </w:rPr>
        <w:t>b</w:t>
      </w:r>
      <w:r w:rsidRPr="00B04603">
        <w:t>.</w:t>
      </w:r>
      <w:r w:rsidRPr="00B04603">
        <w:rPr>
          <w:rStyle w:val="Strong"/>
        </w:rPr>
        <w:t xml:space="preserve"> </w:t>
      </w:r>
    </w:p>
    <w:p w14:paraId="507A1DEB" w14:textId="77777777" w:rsidR="00A22BDE" w:rsidRPr="00B04603" w:rsidRDefault="00A22BDE" w:rsidP="00A22BDE">
      <w:pPr>
        <w:pStyle w:val="NormalWeb"/>
        <w:jc w:val="both"/>
      </w:pPr>
      <w:r w:rsidRPr="00B04603">
        <w:rPr>
          <w:rStyle w:val="Strong"/>
        </w:rPr>
        <w:t>c-e</w:t>
      </w:r>
      <w:r w:rsidRPr="00B04603">
        <w:t xml:space="preserve">, Quantitative comparisons of input to different olfactory areas like the MOB, AON, and PIR from MPF regions. The TTd, like other olfactory cortices, projects significantly to the main olfactory bulb (MOB), distinguishing it from the DPd and DPs. The TTd also sends dense projections to the PIR and AON, which receive significantly less input from the DPd and DPs. Other MPF areas exhibit negligible connections with olfactory cortical regions. </w:t>
      </w:r>
      <w:r w:rsidRPr="00B04603">
        <w:rPr>
          <w:b/>
          <w:bCs/>
        </w:rPr>
        <w:t>c-</w:t>
      </w:r>
      <w:r w:rsidRPr="00B04603">
        <w:rPr>
          <w:rStyle w:val="Strong"/>
        </w:rPr>
        <w:t>f</w:t>
      </w:r>
      <w:r w:rsidRPr="00B04603">
        <w:t xml:space="preserve">, A quantitative summary of average projections to olfactory areas from the MPF. Collectively, these data illustrate distinct connectivity patterns of the DPs, DPd, and other MPF areas. </w:t>
      </w:r>
    </w:p>
    <w:p w14:paraId="77DAA872" w14:textId="77777777" w:rsidR="00A22BDE" w:rsidRPr="00B04603" w:rsidRDefault="00A22BDE" w:rsidP="00A22BDE">
      <w:pPr>
        <w:pStyle w:val="NormalWeb"/>
        <w:jc w:val="both"/>
      </w:pPr>
      <w:r w:rsidRPr="00B04603">
        <w:rPr>
          <w:rStyle w:val="Strong"/>
        </w:rPr>
        <w:t>g</w:t>
      </w:r>
      <w:r w:rsidRPr="00B04603">
        <w:t xml:space="preserve">, Anterograde labeling in the CLA after PHAL or AAV injections into the DPd, DPs, ILA, PL, ACAd, and ACAv reveal quantitatively distinct connectivity patterns shown in </w:t>
      </w:r>
      <w:r w:rsidRPr="00B04603">
        <w:rPr>
          <w:b/>
          <w:bCs/>
        </w:rPr>
        <w:t>h</w:t>
      </w:r>
      <w:r w:rsidRPr="00B04603">
        <w:t xml:space="preserve">. The ILA and PL are the only MPF regions that send strong projections to the CLA. Also note the consistency between the raw images and the quantified data. </w:t>
      </w:r>
      <w:r w:rsidRPr="00CA6336">
        <w:rPr>
          <w:rStyle w:val="Strong"/>
        </w:rPr>
        <w:t>See Fig. 2</w:t>
      </w:r>
      <w:r w:rsidRPr="00B04603">
        <w:rPr>
          <w:rStyle w:val="Strong"/>
        </w:rPr>
        <w:t xml:space="preserve"> for connectional input to MPF from olfactory regions and the CLA.</w:t>
      </w:r>
    </w:p>
    <w:p w14:paraId="1A7D02B8" w14:textId="77777777" w:rsidR="00A22BDE" w:rsidRPr="00B04603" w:rsidRDefault="00A22BDE" w:rsidP="00A22BDE">
      <w:pPr>
        <w:spacing w:before="240" w:after="240"/>
        <w:jc w:val="both"/>
        <w:rPr>
          <w:rFonts w:eastAsia="Gungsuh"/>
        </w:rPr>
      </w:pPr>
      <w:r w:rsidRPr="00B04603">
        <w:rPr>
          <w:b/>
        </w:rPr>
        <w:t>Extended Data Fig. 12, related to Figs. 2 and 3. Cortical inputs to the DPs and DPd. a,</w:t>
      </w:r>
      <w:r w:rsidRPr="00B04603">
        <w:rPr>
          <w:rFonts w:eastAsia="Gungsuh"/>
        </w:rPr>
        <w:t xml:space="preserve"> Retrograde tracer </w:t>
      </w:r>
      <w:r w:rsidRPr="00B04603">
        <w:rPr>
          <w:rFonts w:eastAsia="Gungsuh" w:hint="eastAsia"/>
        </w:rPr>
        <w:t>(</w:t>
      </w:r>
      <w:r w:rsidRPr="00B04603">
        <w:rPr>
          <w:rFonts w:eastAsia="Gungsuh"/>
        </w:rPr>
        <w:t xml:space="preserve">CTB) injections into the DPs (injection site is shown in top left image) resulted in dense retrograde labeling in the piriform cortex (PIR), anterior olfactory nucleus (AON), dorsal endopiriform nucleus (EPd), posterior agranular insular area (AIp), ventral auditory cortical area (AUDv), temporal association area (TEa), ectorhinal area (ECT), perirhinal area (PERI), and lateral entorhinal areas (ENTl), as well as several amygdalar areas, including anterior basomedial amygdalar nucleus (BMAa) and its adjacent anterior cortical amygdalar area (COAa). The right panel shows close-up images of retrograde labeling in corresponding cortical areas. Note that other MPF areas, such as ACAv, contain only sparsely labeled neurons. </w:t>
      </w:r>
      <w:r w:rsidRPr="00B04603">
        <w:t>All scale bars = 500 µm.</w:t>
      </w:r>
      <w:r w:rsidRPr="00B04603">
        <w:rPr>
          <w:rFonts w:eastAsia="Gungsuh"/>
        </w:rPr>
        <w:t xml:space="preserve"> </w:t>
      </w:r>
    </w:p>
    <w:p w14:paraId="48DE1680" w14:textId="77777777" w:rsidR="00A22BDE" w:rsidRPr="00B04603" w:rsidRDefault="00A22BDE" w:rsidP="00A22BDE">
      <w:pPr>
        <w:spacing w:before="240" w:after="240"/>
        <w:jc w:val="both"/>
      </w:pPr>
      <w:r w:rsidRPr="00B04603">
        <w:rPr>
          <w:b/>
        </w:rPr>
        <w:t>b</w:t>
      </w:r>
      <w:r w:rsidRPr="00B04603">
        <w:t xml:space="preserve">, A coinjection of retrograde (CTB) and anterograde tracers (PHAL) injection into the DPd resulted in retrogradely labeled neurons in the medial orbitofrontal area (ORBm), dorsal, ventral, and posterior agranular insular areas (AId, AIv, AIp), anterior basolateral amygdalar nucleus (BLAa), posteromedial cortical amygdalar area (COApm), ventral subiculum (SUBv), and caudal CA1. Some, but not all, of those structures also contain anterogradely labeled axons, suggesting the DP shares bidirectional connections with them, e.g., ORBm, BMAp, BLAp, etc. </w:t>
      </w:r>
      <w:r w:rsidRPr="00B04603">
        <w:rPr>
          <w:b/>
          <w:bCs/>
        </w:rPr>
        <w:t xml:space="preserve">c, </w:t>
      </w:r>
      <w:r w:rsidRPr="00B04603">
        <w:t xml:space="preserve">The same injection in </w:t>
      </w:r>
      <w:r w:rsidRPr="00B04603">
        <w:rPr>
          <w:b/>
          <w:bCs/>
        </w:rPr>
        <w:t>b</w:t>
      </w:r>
      <w:r w:rsidRPr="00B04603">
        <w:t xml:space="preserve"> resulted in retrograde and anterograde labeling in subcortical structures, such as the lateral septal nucleus (LS), nucleus accumbens (ACB), substantial innominat (SI), superior mammillary nucleus (SUM), and superior central nucleus of raphe (CS). For other abbreviations, see Table 1. All scale bars = 500 µm. </w:t>
      </w:r>
    </w:p>
    <w:p w14:paraId="0B11F52F" w14:textId="77777777" w:rsidR="00A22BDE" w:rsidRPr="00B04603" w:rsidRDefault="00A22BDE" w:rsidP="00A22BDE">
      <w:pPr>
        <w:spacing w:before="240" w:after="240"/>
        <w:jc w:val="both"/>
      </w:pPr>
      <w:r w:rsidRPr="00B04603">
        <w:rPr>
          <w:b/>
        </w:rPr>
        <w:t>Extended Data Fig. 13, related to Figs. 2 and 3. MPF Connectivity with Cortex. a,</w:t>
      </w:r>
      <w:r w:rsidRPr="00B04603">
        <w:t xml:space="preserve"> Reconstructions of MPF connectivity with other prefrontal areas. Top panels show reconstructed cells from retrograde MPF tracer injections. Bottom panels show reconstructed axons and axon terminals from anterograde tracer MPF injections. The segmented tracer from collective experiments are shown on top of an ARA wire frame. </w:t>
      </w:r>
      <w:r w:rsidRPr="00B04603">
        <w:rPr>
          <w:b/>
        </w:rPr>
        <w:t>b,</w:t>
      </w:r>
      <w:r w:rsidRPr="00B04603">
        <w:t xml:space="preserve"> Reconstruction of MPF connectivity with the claustrum (CLA), agranular insular (AI), gustatory area (GU), and visceral (VISC) areas. </w:t>
      </w:r>
      <w:r w:rsidRPr="00B04603">
        <w:rPr>
          <w:b/>
        </w:rPr>
        <w:t>c,</w:t>
      </w:r>
      <w:r w:rsidRPr="00B04603">
        <w:t xml:space="preserve"> Reconstruction of MPF input from piriform (PIR) and auditory (AUD) cortical areas.</w:t>
      </w:r>
      <w:r w:rsidRPr="00B04603">
        <w:rPr>
          <w:b/>
        </w:rPr>
        <w:t xml:space="preserve"> d,</w:t>
      </w:r>
      <w:r w:rsidRPr="00B04603">
        <w:t xml:space="preserve"> Reconstruction of MPF connectivity with the lateral entorhinal (ENTl), perirhinal (PERI), </w:t>
      </w:r>
      <w:r w:rsidRPr="00B04603">
        <w:lastRenderedPageBreak/>
        <w:t xml:space="preserve">ectorhinal (ECT) and temporal association (TEa) cortical areas. </w:t>
      </w:r>
      <w:r w:rsidRPr="00B04603">
        <w:rPr>
          <w:b/>
          <w:bCs/>
        </w:rPr>
        <w:t>e,</w:t>
      </w:r>
      <w:r w:rsidRPr="00B04603">
        <w:t xml:space="preserve"> quantitatively distinct inputs from ENTl L2/3 to the DPs (originating from Cux2 positive neurons), and from ENTl L5/6 to the DPd were validated using anterograde tract tracing. Refer to </w:t>
      </w:r>
      <w:r w:rsidRPr="00CA6336">
        <w:t>Extended Data Fig. 14</w:t>
      </w:r>
      <w:r w:rsidRPr="00B04603">
        <w:t xml:space="preserve"> for the validation of inputs to the DP from other structures using anterograde tract tracing method. </w:t>
      </w:r>
      <w:r w:rsidRPr="00B04603">
        <w:rPr>
          <w:b/>
        </w:rPr>
        <w:t>f,</w:t>
      </w:r>
      <w:r w:rsidRPr="00B04603">
        <w:t xml:space="preserve"> Reconstruction of MPF connectivity with retrosplenial (RSP), visual (VIS), and posterior parietal association areas (PTLp). All graphically reconstructed labels for each of the MPF injections can be viewed on the online map (</w:t>
      </w:r>
      <w:hyperlink r:id="rId5" w:history="1">
        <w:r w:rsidRPr="00B04603">
          <w:rPr>
            <w:rStyle w:val="Hyperlink"/>
          </w:rPr>
          <w:t>https://brain.neurobio.ucla.edu/mpf/</w:t>
        </w:r>
      </w:hyperlink>
      <w:r w:rsidRPr="00B04603">
        <w:t>; username: guest, password: mpfbrainmap710).</w:t>
      </w:r>
    </w:p>
    <w:p w14:paraId="4AF7C6E5" w14:textId="77777777" w:rsidR="00A22BDE" w:rsidRPr="00B04603" w:rsidRDefault="00A22BDE" w:rsidP="00A22BDE">
      <w:pPr>
        <w:spacing w:before="240" w:after="240"/>
        <w:jc w:val="both"/>
      </w:pPr>
      <w:r w:rsidRPr="00B04603">
        <w:rPr>
          <w:b/>
          <w:bCs/>
        </w:rPr>
        <w:t xml:space="preserve">Extended Data Fig. 14, related to Figure 3. Validation of DPd and DPs retrograde injections. a, </w:t>
      </w:r>
      <w:r w:rsidRPr="00B04603">
        <w:t xml:space="preserve">Validation of neural inputs to the DPd and DPs using anterograde tracing method. Anterograde tracers (AAV or PHAL) were injected into various structures that showed labeled neurons following retrograde tracer MPF injections (see </w:t>
      </w:r>
      <w:r w:rsidRPr="00CA6336">
        <w:t>Extended Data Fig. 12</w:t>
      </w:r>
      <w:r w:rsidRPr="00B04603">
        <w:t xml:space="preserve">), such as the PIR, EPd, COApm, AUDv, CLA, PERI/ECT, SUBv, CA1v, and AIp. These injections resulted in specific labeling in either DPs or DPd and validated all of the retrograde tracing data. </w:t>
      </w:r>
    </w:p>
    <w:p w14:paraId="1E960939" w14:textId="77777777" w:rsidR="00A22BDE" w:rsidRPr="00B04603" w:rsidRDefault="00A22BDE" w:rsidP="00A22BDE">
      <w:pPr>
        <w:spacing w:before="240" w:after="240"/>
        <w:jc w:val="both"/>
      </w:pPr>
      <w:r w:rsidRPr="00B04603">
        <w:rPr>
          <w:b/>
          <w:bCs/>
        </w:rPr>
        <w:t xml:space="preserve">b, </w:t>
      </w:r>
      <w:r w:rsidRPr="00B04603">
        <w:t xml:space="preserve">Left panels show the BLAa subdivisions as defined in </w:t>
      </w:r>
      <w:r w:rsidRPr="00CA6336">
        <w:t>Hintiryan et al., 2021</w:t>
      </w:r>
      <w:r w:rsidRPr="00B04603">
        <w:t xml:space="preserve"> </w:t>
      </w:r>
      <w:r w:rsidRPr="00CA6336">
        <w:fldChar w:fldCharType="begin">
          <w:fldData xml:space="preserve">PEVuZE5vdGU+PENpdGU+PEF1dGhvcj5IaW50aXJ5YW48L0F1dGhvcj48WWVhcj4yMDIxPC9ZZWFy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</w:fldData>
        </w:fldChar>
      </w:r>
      <w:r w:rsidRPr="00CA6336">
        <w:instrText xml:space="preserve"> ADDIN EN.CITE </w:instrText>
      </w:r>
      <w:r w:rsidRPr="00CA6336">
        <w:fldChar w:fldCharType="begin">
          <w:fldData xml:space="preserve">PEVuZE5vdGU+PENpdGU+PEF1dGhvcj5IaW50aXJ5YW48L0F1dGhvcj48WWVhcj4yMDIxPC9ZZWFy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</w:fldData>
        </w:fldChar>
      </w:r>
      <w:r w:rsidRPr="00CA6336">
        <w:instrText xml:space="preserve"> ADDIN EN.CITE.DATA </w:instrText>
      </w:r>
      <w:r w:rsidRPr="00CA6336">
        <w:fldChar w:fldCharType="end"/>
      </w:r>
      <w:r w:rsidRPr="00CA6336">
        <w:fldChar w:fldCharType="separate"/>
      </w:r>
      <w:r w:rsidRPr="00CA6336">
        <w:rPr>
          <w:noProof/>
          <w:vertAlign w:val="superscript"/>
        </w:rPr>
        <w:t>28</w:t>
      </w:r>
      <w:r w:rsidRPr="00CA6336">
        <w:fldChar w:fldCharType="end"/>
      </w:r>
      <w:r w:rsidRPr="00B04603">
        <w:t xml:space="preserve">. Panels to the righ show projection specificities of these different BLAa subdivisions to the DP. BLA.al and BLAp densely innervate the DPs, BLA.ac (and BLA.am, see </w:t>
      </w:r>
      <w:r w:rsidRPr="00CA6336">
        <w:t>Figs. 1a, 2e-f</w:t>
      </w:r>
      <w:r w:rsidRPr="00B04603">
        <w:t xml:space="preserve">) project densely to the DPd and ILA, but avoid DPs. </w:t>
      </w:r>
    </w:p>
    <w:p w14:paraId="7CEC94DD" w14:textId="77777777" w:rsidR="00A22BDE" w:rsidRPr="00B04603" w:rsidRDefault="00A22BDE" w:rsidP="00A22BDE">
      <w:pPr>
        <w:spacing w:before="240" w:after="240"/>
        <w:jc w:val="both"/>
      </w:pPr>
      <w:r w:rsidRPr="00B04603">
        <w:rPr>
          <w:b/>
          <w:bCs/>
        </w:rPr>
        <w:t>c-d,</w:t>
      </w:r>
      <w:r w:rsidRPr="00B04603">
        <w:t xml:space="preserve"> Quantitative analysis showing the ILA and PL share similar input and output connectivity strength with one another, demonstrating their reciprocity. </w:t>
      </w:r>
    </w:p>
    <w:p w14:paraId="1B17D53A" w14:textId="77777777" w:rsidR="00A22BDE" w:rsidRPr="00B04603" w:rsidRDefault="00A22BDE" w:rsidP="00A22BDE">
      <w:pPr>
        <w:spacing w:before="240" w:after="240"/>
        <w:jc w:val="both"/>
      </w:pPr>
      <w:r w:rsidRPr="00B04603">
        <w:rPr>
          <w:b/>
          <w:bCs/>
        </w:rPr>
        <w:t xml:space="preserve">e, </w:t>
      </w:r>
      <w:r w:rsidRPr="00B04603">
        <w:t xml:space="preserve">Raw and quantified data is shown for axonal projections from the DPs to the RSPd, PTLp and VISam (from the same experimental case shown in Fig. 3d).  </w:t>
      </w:r>
    </w:p>
    <w:p w14:paraId="7C5BDE1F" w14:textId="77777777" w:rsidR="00A22BDE" w:rsidRPr="00B04603" w:rsidRDefault="00A22BDE" w:rsidP="00A22BDE">
      <w:pPr>
        <w:spacing w:before="240" w:after="240"/>
        <w:jc w:val="both"/>
      </w:pPr>
      <w:r w:rsidRPr="00B04603">
        <w:rPr>
          <w:rFonts w:eastAsia="Cardo"/>
          <w:b/>
          <w:bCs/>
        </w:rPr>
        <w:t>f</w:t>
      </w:r>
      <w:r w:rsidRPr="00B04603">
        <w:rPr>
          <w:rFonts w:eastAsia="Cardo"/>
        </w:rPr>
        <w:t xml:space="preserve">, Utilizing the TRIO tracing method (illustrated with a schematic in the top left panel), we elucidated monosynaptic inputs to DP neurons that project to the ACA. In brief, AAVretro-Cre was injected into the ACA, and a Cre-dependent TVA- and RG-expressing helper virus (AAV8-hSyn-FLEX-TVA-P2A-GFP-2A-oG) along with mCherry-expressing G-deleted rabies virus was injected into the DP. This allowed for the labeling of ACA-projecting neurons in the DP (1st-order DP→ACA neurons) and brain-wide (2nd-order) neurons that provide monosynaptic inputs to these DP→ACA projecting neurons. </w:t>
      </w:r>
      <w:r w:rsidRPr="00B04603">
        <w:rPr>
          <w:b/>
        </w:rPr>
        <w:t>f1</w:t>
      </w:r>
      <w:r w:rsidRPr="00B04603">
        <w:t xml:space="preserve"> illustrates the AAVretro-Cre injection in the ACA, while </w:t>
      </w:r>
      <w:r w:rsidRPr="00B04603">
        <w:rPr>
          <w:b/>
        </w:rPr>
        <w:t>f2</w:t>
      </w:r>
      <w:r w:rsidRPr="00B04603">
        <w:t xml:space="preserve"> shows starter cells in the DP through co-labelling of Cre, AAV-GFP, and mCherry (rabies). </w:t>
      </w:r>
      <w:r w:rsidRPr="00B04603">
        <w:rPr>
          <w:rStyle w:val="Strong"/>
        </w:rPr>
        <w:t>f3–f6</w:t>
      </w:r>
      <w:r w:rsidRPr="00B04603">
        <w:t>, Representative rabies labeled neurons in the AON, PIR, SUB, CA1, and ENT, demonstrating that ACA-projecting neurons in the DP receive monosynaptic inputs from these structures.</w:t>
      </w:r>
    </w:p>
    <w:p w14:paraId="6B65331C" w14:textId="77777777" w:rsidR="00A22BDE" w:rsidRPr="00B04603" w:rsidRDefault="00A22BDE" w:rsidP="00A22BDE">
      <w:pPr>
        <w:pStyle w:val="NormalWeb"/>
        <w:jc w:val="both"/>
      </w:pPr>
      <w:r w:rsidRPr="00B04603">
        <w:rPr>
          <w:rStyle w:val="Strong"/>
        </w:rPr>
        <w:t>Extended Data Fig. 15, related to Fig. 3.</w:t>
      </w:r>
      <w:r w:rsidRPr="00B04603">
        <w:t xml:space="preserve"> </w:t>
      </w:r>
      <w:r w:rsidRPr="00B04603">
        <w:rPr>
          <w:b/>
          <w:bCs/>
        </w:rPr>
        <w:t>Connectivity heatmaps and matrices of MPF with other cortical areas.</w:t>
      </w:r>
      <w:r w:rsidRPr="00B04603">
        <w:t xml:space="preserve"> </w:t>
      </w:r>
      <w:r w:rsidRPr="00B04603">
        <w:rPr>
          <w:b/>
          <w:bCs/>
        </w:rPr>
        <w:t>a,</w:t>
      </w:r>
      <w:r w:rsidRPr="00B04603">
        <w:t xml:space="preserve"> Heatmaps showing MPF projections to, and </w:t>
      </w:r>
      <w:r w:rsidRPr="00B04603">
        <w:rPr>
          <w:b/>
          <w:bCs/>
        </w:rPr>
        <w:t>b,</w:t>
      </w:r>
      <w:r w:rsidRPr="00B04603">
        <w:t xml:space="preserve"> inputs from, the prefrontal cortex (PFC). </w:t>
      </w:r>
      <w:r w:rsidRPr="00B04603">
        <w:rPr>
          <w:b/>
          <w:bCs/>
        </w:rPr>
        <w:t>c</w:t>
      </w:r>
      <w:r w:rsidRPr="00B04603">
        <w:t>, 2D hierarchical clustering of the MPF-cortex input fraction matrix (</w:t>
      </w:r>
      <w:r w:rsidRPr="00CA6336">
        <w:t xml:space="preserve">see </w:t>
      </w:r>
      <w:r>
        <w:t>Source Data 5</w:t>
      </w:r>
      <w:r w:rsidRPr="00B04603">
        <w:t xml:space="preserve"> for source data). </w:t>
      </w:r>
      <w:r w:rsidRPr="00B04603">
        <w:rPr>
          <w:b/>
          <w:bCs/>
        </w:rPr>
        <w:t>d,</w:t>
      </w:r>
      <w:r w:rsidRPr="00B04603">
        <w:t xml:space="preserve"> Reciprocity of connectivity between MPF and other cortical areas</w:t>
      </w:r>
      <w:r w:rsidRPr="00CA6336">
        <w:t>.</w:t>
      </w:r>
      <w:r w:rsidRPr="00B04603">
        <w:t xml:space="preserve"> These quantitative data reveals distinct connectivity patterns of the DPs, DPd, ILA, PL, ACAv and ACAd. Refer to the </w:t>
      </w:r>
      <w:r w:rsidRPr="00CA6336">
        <w:rPr>
          <w:b/>
          <w:bCs/>
        </w:rPr>
        <w:t>Supplementary Result</w:t>
      </w:r>
      <w:r w:rsidRPr="00B04603">
        <w:t xml:space="preserve"> section </w:t>
      </w:r>
      <w:r w:rsidRPr="00CA6336">
        <w:rPr>
          <w:i/>
          <w:iCs/>
        </w:rPr>
        <w:t>MPF connectivity with cortex</w:t>
      </w:r>
      <w:r w:rsidRPr="00B04603">
        <w:rPr>
          <w:i/>
          <w:iCs/>
        </w:rPr>
        <w:t xml:space="preserve"> </w:t>
      </w:r>
      <w:r w:rsidRPr="00B04603">
        <w:t xml:space="preserve">for further details regarding quantification and construction of connectivity matrix.  </w:t>
      </w:r>
    </w:p>
    <w:p w14:paraId="2466B016" w14:textId="77777777" w:rsidR="00A22BDE" w:rsidRPr="00B04603" w:rsidRDefault="00A22BDE" w:rsidP="00A22BDE">
      <w:pPr>
        <w:pStyle w:val="NormalWeb"/>
        <w:jc w:val="both"/>
      </w:pPr>
      <w:r w:rsidRPr="00B04603">
        <w:rPr>
          <w:b/>
          <w:bCs/>
        </w:rPr>
        <w:lastRenderedPageBreak/>
        <w:t xml:space="preserve">Extended Data Fig. 16, related to Fig. 3. </w:t>
      </w:r>
      <w:r w:rsidRPr="00B04603">
        <w:rPr>
          <w:b/>
        </w:rPr>
        <w:t>Thalamic connectivity of the DP compared to other MPF components. a,</w:t>
      </w:r>
      <w:r w:rsidRPr="00B04603">
        <w:t xml:space="preserve"> Composed connectivity map illustrates the comparative distributions of thalamo-MPF projecting neurons (left panel) and MPF-thalamic projection terminals (right panel) across various thalamic nuclei. These distributions are based on tracer injections placed into the DPs, DPd, ILA, PL, ACAv, and ACAd (</w:t>
      </w:r>
      <w:r w:rsidRPr="00CA6336">
        <w:t>Extended Data Fig. 6</w:t>
      </w:r>
      <w:r w:rsidRPr="00B04603">
        <w:t xml:space="preserve">b). </w:t>
      </w:r>
    </w:p>
    <w:p w14:paraId="127DF9A9" w14:textId="77777777" w:rsidR="00A22BDE" w:rsidRPr="00B04603" w:rsidRDefault="00A22BDE" w:rsidP="00A22BDE">
      <w:pPr>
        <w:pStyle w:val="NormalWeb"/>
        <w:jc w:val="both"/>
      </w:pPr>
      <w:r w:rsidRPr="00B04603">
        <w:rPr>
          <w:b/>
        </w:rPr>
        <w:t>b,</w:t>
      </w:r>
      <w:r w:rsidRPr="00B04603">
        <w:t xml:space="preserve"> Many retrogradely labeled neurons are observed in the RE following tracer (CTB) injection into the DPs (see </w:t>
      </w:r>
      <w:r w:rsidRPr="00CA6336">
        <w:t>Extended Data Fig. 12a</w:t>
      </w:r>
      <w:r w:rsidRPr="00B04603">
        <w:t xml:space="preserve"> for the injection site), indicating that DPs receives dense inputs from the RE. All scale bars = 500 µm. </w:t>
      </w:r>
    </w:p>
    <w:p w14:paraId="05DF8EAE" w14:textId="77777777" w:rsidR="00A22BDE" w:rsidRPr="00B04603" w:rsidRDefault="00A22BDE" w:rsidP="00A22BDE">
      <w:pPr>
        <w:pStyle w:val="NormalWeb"/>
        <w:jc w:val="both"/>
      </w:pPr>
      <w:r w:rsidRPr="00B04603">
        <w:rPr>
          <w:b/>
        </w:rPr>
        <w:t>c,</w:t>
      </w:r>
      <w:r w:rsidRPr="00B04603">
        <w:t xml:space="preserve"> DPd exhibits dense reciprocal connections with the midline and medial thalamic nuclei, as evidenced by the presence of intermingled anterogradely labeled axons and retrogradely labeled neurons in the PVT, PT, RE, MDm, and other thalamic nuclei after co-injection of PHAL/CTB into the DPd (see </w:t>
      </w:r>
      <w:r w:rsidRPr="00CA6336">
        <w:t xml:space="preserve">Extended Data Fig. 12b </w:t>
      </w:r>
      <w:r w:rsidRPr="00B04603">
        <w:t xml:space="preserve">for the injection site in the DPd). All scale bars = 500 µm. </w:t>
      </w:r>
    </w:p>
    <w:p w14:paraId="6C716B38" w14:textId="77777777" w:rsidR="00A22BDE" w:rsidRPr="00B04603" w:rsidRDefault="00A22BDE" w:rsidP="00A22BDE">
      <w:pPr>
        <w:pStyle w:val="NormalWeb"/>
        <w:jc w:val="both"/>
      </w:pPr>
      <w:r w:rsidRPr="00B04603">
        <w:rPr>
          <w:b/>
        </w:rPr>
        <w:t>d</w:t>
      </w:r>
      <w:r w:rsidRPr="00B04603">
        <w:rPr>
          <w:b/>
        </w:rPr>
        <w:softHyphen/>
        <w:t xml:space="preserve">, </w:t>
      </w:r>
      <w:r w:rsidRPr="00B04603">
        <w:t xml:space="preserve">DPd exhibits a distinct thalamic connectivity pattern compared to the PL (upper panel) and ILA (lower panel) as revealed by the coinjection of anterograde and retrograde tracers into the DP (PHAL/CTB) and (AAV-RFP/FG) into either PL or ILA (see Extended Data Fig. 6b for injection sites). While DPd and ILA share similar connections with PT, PVT, and RE, the PL and ILA demonstrate intense reciprocal connections with AMd and AMv, which exhibit lighter connections with the DP. All scale bars = 500 µm. </w:t>
      </w:r>
    </w:p>
    <w:p w14:paraId="562B4485" w14:textId="77777777" w:rsidR="00A22BDE" w:rsidRPr="00B04603" w:rsidRDefault="00A22BDE" w:rsidP="00A22BDE">
      <w:pPr>
        <w:pStyle w:val="NormalWeb"/>
        <w:jc w:val="both"/>
      </w:pPr>
      <w:r w:rsidRPr="00B04603">
        <w:rPr>
          <w:rFonts w:eastAsia="Gungsuh"/>
          <w:b/>
        </w:rPr>
        <w:t xml:space="preserve">e, </w:t>
      </w:r>
      <w:r w:rsidRPr="00B04603">
        <w:t xml:space="preserve">A 2D hierarchical clustering of MPF-thalamic </w:t>
      </w:r>
      <w:r w:rsidRPr="00B04603">
        <w:rPr>
          <w:iCs/>
        </w:rPr>
        <w:t>projections represented in a fraction matrix</w:t>
      </w:r>
      <w:r w:rsidRPr="00B04603">
        <w:t xml:space="preserve"> reveals three major clusters of thalamic nuclei that share strong connections with different MPF components: DPd and ILA share dense connections mainly with RE, PVT, PT, MDm, and IMD. ACAv shares dense connections primarily with LP, LD, IAD, AMd, AMv, and CL. Meanwhile, PL and ACAd share dense connections with MD, PF, VAL, MDl, and VM. </w:t>
      </w:r>
      <w:r w:rsidRPr="00CA6336">
        <w:t>See Table 1 for abbreviations</w:t>
      </w:r>
      <w:r w:rsidRPr="00B04603">
        <w:t xml:space="preserve">. Refer to Supplementary Results section </w:t>
      </w:r>
      <w:r w:rsidRPr="00CA6336">
        <w:rPr>
          <w:i/>
          <w:iCs/>
        </w:rPr>
        <w:t>MPF connections with thalamus</w:t>
      </w:r>
      <w:r w:rsidRPr="00B04603">
        <w:rPr>
          <w:i/>
          <w:iCs/>
        </w:rPr>
        <w:t xml:space="preserve"> </w:t>
      </w:r>
      <w:r w:rsidRPr="00B04603">
        <w:t>for additional details regarding quantification and construction of MPF-thalamic connectivity matrix.</w:t>
      </w:r>
      <w:r>
        <w:t xml:space="preserve"> Refer to Source Data 6 for Source Data. </w:t>
      </w:r>
      <w:r w:rsidRPr="00B04603">
        <w:t xml:space="preserve"> </w:t>
      </w:r>
    </w:p>
    <w:p w14:paraId="54F081D9" w14:textId="77777777" w:rsidR="00A22BDE" w:rsidRPr="00B04603" w:rsidRDefault="00A22BDE" w:rsidP="00A22BDE">
      <w:pPr>
        <w:pStyle w:val="NormalWeb"/>
        <w:jc w:val="both"/>
      </w:pPr>
      <w:r w:rsidRPr="00B04603">
        <w:rPr>
          <w:b/>
        </w:rPr>
        <w:t>f,</w:t>
      </w:r>
      <w:r w:rsidRPr="00B04603">
        <w:t xml:space="preserve"> Comparative neural inputs to the RE and PVT, two major thalamic nuclei that project to the DP and ILA. In the same brain, a PHAL/CTB coinjection was administered into the RE, while FG was injected into the PVT (</w:t>
      </w:r>
      <w:r w:rsidRPr="00CA6336">
        <w:t>see Extended Data Fig. 18a</w:t>
      </w:r>
      <w:r w:rsidRPr="00CA6336">
        <w:rPr>
          <w:b/>
          <w:bCs/>
        </w:rPr>
        <w:t xml:space="preserve"> </w:t>
      </w:r>
      <w:r w:rsidRPr="00CA6336">
        <w:t>for injection sites</w:t>
      </w:r>
      <w:r w:rsidRPr="00B04603">
        <w:t>). This revealed their distinctive bidirectional connections with the DP, ILA, and other MPF areas (PL, AId and AIv) (left panel). Notably, FG labeled PVT projecting neurons are primarily distributed in the median preoptic nucleus (MEPO), rhomboid nucleus of the BST (BSTrh), substantia innominata (SI), central amygdalar nucleus (CEA), lateral hypothalamic area (LHA), periaqueductal gray (PAG), and parabrachial nucleus (PB). Conversely, CTB labeled RE projecting neurons are observed in the medial amygdalar nucleus (MEA), dorsal premammillary nucleus (PMd), and other structures (</w:t>
      </w:r>
      <w:r w:rsidRPr="00CA6336">
        <w:t>see Extended Data Fig. 16a for more detailed connectivity patterns</w:t>
      </w:r>
      <w:r w:rsidRPr="00B04603">
        <w:t xml:space="preserve">). All scale bars = 500 µm. </w:t>
      </w:r>
    </w:p>
    <w:p w14:paraId="29B25260" w14:textId="77777777" w:rsidR="00A22BDE" w:rsidRPr="00B04603" w:rsidRDefault="00A22BDE" w:rsidP="00A22BDE">
      <w:pPr>
        <w:pStyle w:val="NormalWeb"/>
        <w:jc w:val="both"/>
      </w:pPr>
      <w:r w:rsidRPr="00B04603">
        <w:rPr>
          <w:rFonts w:eastAsia="Gungsuh"/>
          <w:b/>
        </w:rPr>
        <w:t xml:space="preserve">g, </w:t>
      </w:r>
      <w:r w:rsidRPr="00B04603">
        <w:t xml:space="preserve">The schematic illustrates how the PVT, PT, and RE act as intermediate network nodes connecting the DPs, DPd, and ILA with brain structures in different functional networks. The PVT exhibits extensive bidirectional connections with brain structures organized into a neural network </w:t>
      </w:r>
      <w:r w:rsidRPr="00B04603">
        <w:lastRenderedPageBreak/>
        <w:t>that controls visceral sensorimotor activities. In contrast, RE and PT appear to facilitate interconnections between the DP and ILA and neural networks responsible for regulating social behavior (</w:t>
      </w:r>
      <w:r w:rsidRPr="00CA6336">
        <w:t>Extended Data Fig. 16a-b</w:t>
      </w:r>
      <w:r w:rsidRPr="00B04603">
        <w:t xml:space="preserve">). The PT shows strong interconnections with several brain structures within the reproductive behavior controlling network, including the posterior amygdalar nucleus (PA), ventral lateral septal nucleus (LSv), anterodorsal (MEAad) and posterodorsal medial amygdalar nucleus (MEApd), principal (BSTpr) and interfascicular nuclei (BSTif) of the BST, medial preoptic nucleus (MPN), ventromedial hypothalamic nucleus (VMH), and ventral premammillary nucleus (PMv) </w:t>
      </w:r>
      <w:r w:rsidRPr="00CA6336">
        <w:fldChar w:fldCharType="begin">
          <w:fldData xml:space="preserve">PEVuZE5vdGU+PENpdGU+PEF1dGhvcj5Td2Fuc29uPC9BdXRob3I+PFllYXI+MjAwMDwvWWVhcj48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</w:fldData>
        </w:fldChar>
      </w:r>
      <w:r w:rsidRPr="00CA6336">
        <w:instrText xml:space="preserve"> ADDIN EN.CITE </w:instrText>
      </w:r>
      <w:r w:rsidRPr="00CA6336">
        <w:fldChar w:fldCharType="begin">
          <w:fldData xml:space="preserve">PEVuZE5vdGU+PENpdGU+PEF1dGhvcj5Td2Fuc29uPC9BdXRob3I+PFllYXI+MjAwMDwvWWVhcj48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</w:fldData>
        </w:fldChar>
      </w:r>
      <w:r w:rsidRPr="00CA6336">
        <w:instrText xml:space="preserve"> ADDIN EN.CITE.DATA </w:instrText>
      </w:r>
      <w:r w:rsidRPr="00CA6336">
        <w:fldChar w:fldCharType="end"/>
      </w:r>
      <w:r w:rsidRPr="00CA6336">
        <w:fldChar w:fldCharType="separate"/>
      </w:r>
      <w:r w:rsidRPr="00CA6336">
        <w:rPr>
          <w:noProof/>
          <w:vertAlign w:val="superscript"/>
        </w:rPr>
        <w:t>48,59,69</w:t>
      </w:r>
      <w:r w:rsidRPr="00CA6336">
        <w:fldChar w:fldCharType="end"/>
      </w:r>
      <w:r w:rsidRPr="00CA6336">
        <w:t>.</w:t>
      </w:r>
      <w:r w:rsidRPr="00B04603">
        <w:t xml:space="preserve"> Conversely, the RE receives dense inputs from brain structures within the defensive behavior controlling neural network, such as the rostral lateral septal nucleus (LSr), MPO, anterior hypothalamic nucleus (AHN), dorsomedial part of the VMH (VMHdm), and dorsal premammillary nucleus (PMd) (</w:t>
      </w:r>
      <w:r w:rsidRPr="00CA6336">
        <w:t>Extended data Fig. 16a-b)</w:t>
      </w:r>
      <w:r w:rsidRPr="00B04603">
        <w:t xml:space="preserve"> </w:t>
      </w:r>
      <w:r w:rsidRPr="00B04603">
        <w:fldChar w:fldCharType="begin">
          <w:fldData xml:space="preserve">PEVuZE5vdGU+PENpdGU+PEF1dGhvcj5Td2Fuc29uPC9BdXRob3I+PFllYXI+MjAwMDwvWWVhcj48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</w:fldData>
        </w:fldChar>
      </w:r>
      <w:r w:rsidRPr="00B04603">
        <w:instrText xml:space="preserve"> ADDIN EN.CITE </w:instrText>
      </w:r>
      <w:r w:rsidRPr="00B04603">
        <w:fldChar w:fldCharType="begin">
          <w:fldData xml:space="preserve">PEVuZE5vdGU+PENpdGU+PEF1dGhvcj5Td2Fuc29uPC9BdXRob3I+PFllYXI+MjAwMDwvWWVhcj48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</w:fldData>
        </w:fldChar>
      </w:r>
      <w:r w:rsidRPr="00B04603">
        <w:instrText xml:space="preserve"> ADDIN EN.CITE.DATA </w:instrText>
      </w:r>
      <w:r w:rsidRPr="00B04603">
        <w:fldChar w:fldCharType="end"/>
      </w:r>
      <w:r w:rsidRPr="00B04603">
        <w:fldChar w:fldCharType="separate"/>
      </w:r>
      <w:r w:rsidRPr="00B04603">
        <w:rPr>
          <w:noProof/>
          <w:vertAlign w:val="superscript"/>
        </w:rPr>
        <w:t>59</w:t>
      </w:r>
      <w:r w:rsidRPr="00B04603">
        <w:fldChar w:fldCharType="end"/>
      </w:r>
      <w:r w:rsidRPr="00CA6336">
        <w:rPr>
          <w:vertAlign w:val="superscript"/>
        </w:rPr>
        <w:t>,</w:t>
      </w:r>
      <w:r w:rsidRPr="00CA6336">
        <w:fldChar w:fldCharType="begin">
          <w:fldData xml:space="preserve">PEVuZE5vdGU+PENpdGU+PEF1dGhvcj5Uc2VuZzwvQXV0aG9yPjxZZWFyPjIwMjM8L1llYXI+PFJl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</w:fldData>
        </w:fldChar>
      </w:r>
      <w:r w:rsidRPr="00CA6336">
        <w:instrText xml:space="preserve"> ADDIN EN.CITE </w:instrText>
      </w:r>
      <w:r w:rsidRPr="00CA6336">
        <w:fldChar w:fldCharType="begin">
          <w:fldData xml:space="preserve">PEVuZE5vdGU+PENpdGU+PEF1dGhvcj5Uc2VuZzwvQXV0aG9yPjxZZWFyPjIwMjM8L1llYXI+PFJl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</w:fldData>
        </w:fldChar>
      </w:r>
      <w:r w:rsidRPr="00CA6336">
        <w:instrText xml:space="preserve"> ADDIN EN.CITE.DATA </w:instrText>
      </w:r>
      <w:r w:rsidRPr="00CA6336">
        <w:fldChar w:fldCharType="end"/>
      </w:r>
      <w:r w:rsidRPr="00CA6336">
        <w:fldChar w:fldCharType="separate"/>
      </w:r>
      <w:r w:rsidRPr="00CA6336">
        <w:rPr>
          <w:noProof/>
          <w:vertAlign w:val="superscript"/>
        </w:rPr>
        <w:t>81</w:t>
      </w:r>
      <w:r w:rsidRPr="00CA6336">
        <w:fldChar w:fldCharType="end"/>
      </w:r>
      <w:r w:rsidRPr="00B04603">
        <w:rPr>
          <w:vertAlign w:val="superscript"/>
        </w:rPr>
        <w:t>,</w:t>
      </w:r>
      <w:r w:rsidRPr="00CA6336">
        <w:fldChar w:fldCharType="begin"/>
      </w:r>
      <w:r w:rsidRPr="00CA6336">
        <w:instrText xml:space="preserve"> ADDIN EN.CITE &lt;EndNote&gt;&lt;Cite&gt;&lt;Author&gt;Lischinsky&lt;/Author&gt;&lt;Year&gt;2020&lt;/Year&gt;&lt;RecNum&gt;260&lt;/RecNum&gt;&lt;DisplayText&gt;&lt;style face="superscript"&gt;85&lt;/style&gt;&lt;/DisplayText&gt;&lt;record&gt;&lt;rec-number&gt;260&lt;/rec-number&gt;&lt;foreign-keys&gt;&lt;key app="EN" db-id="zsat25wzu9zeepes9zq52prfwd0vp5pesezz" timestamp="1651499960"&gt;260&lt;/key&gt;&lt;/foreign-keys&gt;&lt;ref-type name="Journal Article"&gt;17&lt;/ref-type&gt;&lt;contributors&gt;&lt;authors&gt;&lt;author&gt;Lischinsky, J. E.&lt;/author&gt;&lt;author&gt;Lin, D.&lt;/author&gt;&lt;/authors&gt;&lt;/contributors&gt;&lt;auth-address&gt;Neuroscience Institute, New York University School of Medicine, New York, NY, USA.&amp;#xD;Neuroscience Institute, New York University School of Medicine, New York, NY, USA. Dayu.Lin@nyulangone.org.&amp;#xD;Department of Psychiatry, New York University School of Medicine, New York, NY, USA. Dayu.Lin@nyulangone.org.&amp;#xD;Center for Neural Science, New York University, New York, NY, USA. Dayu.Lin@nyulangone.org.&lt;/auth-address&gt;&lt;titles&gt;&lt;title&gt;Neural mechanisms of aggression across species&lt;/title&gt;&lt;secondary-title&gt;Nat Neurosci&lt;/secondary-title&gt;&lt;/titles&gt;&lt;periodical&gt;&lt;full-title&gt;Nat Neurosci&lt;/full-title&gt;&lt;/periodical&gt;&lt;pages&gt;1317-1328&lt;/pages&gt;&lt;volume&gt;23&lt;/volume&gt;&lt;number&gt;11&lt;/number&gt;&lt;edition&gt;2020/10/14&lt;/edition&gt;&lt;keywords&gt;&lt;keyword&gt;Aggression/*physiology&lt;/keyword&gt;&lt;keyword&gt;Animals&lt;/keyword&gt;&lt;keyword&gt;Behavior, Animal&lt;/keyword&gt;&lt;keyword&gt;Brain/*physiology&lt;/keyword&gt;&lt;keyword&gt;Humans&lt;/keyword&gt;&lt;keyword&gt;Neural Pathways/physiology&lt;/keyword&gt;&lt;keyword&gt;Neurons/physiology&lt;/keyword&gt;&lt;keyword&gt;Species Specificity&lt;/keyword&gt;&lt;/keywords&gt;&lt;dates&gt;&lt;year&gt;2020&lt;/year&gt;&lt;pub-dates&gt;&lt;date&gt;Nov&lt;/date&gt;&lt;/pub-dates&gt;&lt;/dates&gt;&lt;isbn&gt;1546-1726 (Electronic)&amp;#xD;1097-6256 (Linking)&lt;/isbn&gt;&lt;accession-num&gt;33046890&lt;/accession-num&gt;&lt;urls&gt;&lt;related-urls&gt;&lt;url&gt;https://www.ncbi.nlm.nih.gov/pubmed/33046890&lt;/url&gt;&lt;/related-urls&gt;&lt;/urls&gt;&lt;electronic-resource-num&gt;10.1038/s41593-020-00715-2&lt;/electronic-resource-num&gt;&lt;/record&gt;&lt;/Cite&gt;&lt;/EndNote&gt;</w:instrText>
      </w:r>
      <w:r w:rsidRPr="00CA6336">
        <w:fldChar w:fldCharType="separate"/>
      </w:r>
      <w:r w:rsidRPr="00CA6336">
        <w:rPr>
          <w:noProof/>
          <w:vertAlign w:val="superscript"/>
        </w:rPr>
        <w:t>85</w:t>
      </w:r>
      <w:r w:rsidRPr="00CA6336">
        <w:fldChar w:fldCharType="end"/>
      </w:r>
      <w:r w:rsidRPr="00B04603">
        <w:t xml:space="preserve">. The RE also receives specific inputs from (1) the lateral and medial mammillary nuclei (LM and MM), which are crucial in navigation </w:t>
      </w:r>
      <w:r w:rsidRPr="00CA6336">
        <w:fldChar w:fldCharType="begin">
          <w:fldData xml:space="preserve">PEVuZE5vdGU+PENpdGU+PEF1dGhvcj5Td2Fuc29uPC9BdXRob3I+PFllYXI+MjAwMDwvWWVhcj48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</w:fldData>
        </w:fldChar>
      </w:r>
      <w:r w:rsidRPr="00CA6336">
        <w:instrText xml:space="preserve"> ADDIN EN.CITE </w:instrText>
      </w:r>
      <w:r w:rsidRPr="00CA6336">
        <w:fldChar w:fldCharType="begin">
          <w:fldData xml:space="preserve">PEVuZE5vdGU+PENpdGU+PEF1dGhvcj5Td2Fuc29uPC9BdXRob3I+PFllYXI+MjAwMDwvWWVhcj48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</w:fldData>
        </w:fldChar>
      </w:r>
      <w:r w:rsidRPr="00CA6336">
        <w:instrText xml:space="preserve"> ADDIN EN.CITE.DATA </w:instrText>
      </w:r>
      <w:r w:rsidRPr="00CA6336">
        <w:fldChar w:fldCharType="end"/>
      </w:r>
      <w:r w:rsidRPr="00CA6336">
        <w:fldChar w:fldCharType="separate"/>
      </w:r>
      <w:r w:rsidRPr="00CA6336">
        <w:rPr>
          <w:noProof/>
          <w:vertAlign w:val="superscript"/>
        </w:rPr>
        <w:t>59</w:t>
      </w:r>
      <w:r w:rsidRPr="00CA6336">
        <w:fldChar w:fldCharType="end"/>
      </w:r>
      <w:r w:rsidRPr="00CA6336">
        <w:t>;</w:t>
      </w:r>
      <w:r w:rsidRPr="00B04603">
        <w:t xml:space="preserve"> and (2) several structures involved in visual and ocular motor activities, such as medial pretectal area (MPT), olivary pretectal nucleus (OP), and superior colliculus (SC), lateral geniculate nucleus (LGv</w:t>
      </w:r>
      <w:r w:rsidRPr="00CA6336">
        <w:t xml:space="preserve">) </w:t>
      </w:r>
      <w:r w:rsidRPr="00CA6336">
        <w:fldChar w:fldCharType="begin">
          <w:fldData xml:space="preserve">PEVuZE5vdGU+PENpdGU+PEF1dGhvcj5MaXU8L0F1dGhvcj48WWVhcj4yMDIyPC9ZZWFyPjxSZWNO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</w:fldData>
        </w:fldChar>
      </w:r>
      <w:r w:rsidRPr="00CA6336">
        <w:instrText xml:space="preserve"> ADDIN EN.CITE </w:instrText>
      </w:r>
      <w:r w:rsidRPr="00CA6336">
        <w:fldChar w:fldCharType="begin">
          <w:fldData xml:space="preserve">PEVuZE5vdGU+PENpdGU+PEF1dGhvcj5MaXU8L0F1dGhvcj48WWVhcj4yMDIyPC9ZZWFyPjxSZWNO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</w:fldData>
        </w:fldChar>
      </w:r>
      <w:r w:rsidRPr="00CA6336">
        <w:instrText xml:space="preserve"> ADDIN EN.CITE.DATA </w:instrText>
      </w:r>
      <w:r w:rsidRPr="00CA6336">
        <w:fldChar w:fldCharType="end"/>
      </w:r>
      <w:r w:rsidRPr="00CA6336">
        <w:fldChar w:fldCharType="separate"/>
      </w:r>
      <w:r w:rsidRPr="00CA6336">
        <w:rPr>
          <w:noProof/>
          <w:vertAlign w:val="superscript"/>
        </w:rPr>
        <w:t>92</w:t>
      </w:r>
      <w:r w:rsidRPr="00CA6336">
        <w:fldChar w:fldCharType="end"/>
      </w:r>
      <w:r w:rsidRPr="00B04603">
        <w:t>. Importantly, both the PT and RE share extensive bidirectional connections with the subiculum (</w:t>
      </w:r>
      <w:r w:rsidRPr="00CA6336">
        <w:t>Extended Data Fig. 16a-b)</w:t>
      </w:r>
      <w:r w:rsidRPr="00B04603">
        <w:t xml:space="preserve">, which also sends direct projections to the DP and ILA </w:t>
      </w:r>
      <w:r w:rsidRPr="00CA6336">
        <w:t>(Fig. 1c; Extended Data Fig. 1)</w:t>
      </w:r>
      <w:r w:rsidRPr="00B04603">
        <w:t>.</w:t>
      </w:r>
    </w:p>
    <w:p w14:paraId="390EFFF9" w14:textId="77777777" w:rsidR="00A22BDE" w:rsidRDefault="00A22BDE" w:rsidP="00A22BDE">
      <w:pPr>
        <w:spacing w:before="240" w:after="240"/>
        <w:jc w:val="both"/>
      </w:pPr>
      <w:r w:rsidRPr="00B04603">
        <w:rPr>
          <w:b/>
        </w:rPr>
        <w:t xml:space="preserve">Extended Data Fig. 17, related to Fig. 3. Thalamic connections of the MPF. a, </w:t>
      </w:r>
      <w:r w:rsidRPr="00B04603">
        <w:t xml:space="preserve">Quantification and hierarchical clustering of MPF-thalamic connectivity. A 2D hierarchical clustering of the MPF-thalamic </w:t>
      </w:r>
      <w:r w:rsidRPr="00B04603">
        <w:rPr>
          <w:iCs/>
        </w:rPr>
        <w:t xml:space="preserve">projection fraction matrix </w:t>
      </w:r>
      <w:r w:rsidRPr="00B04603">
        <w:t>unveils distinct clusters representing thalamic projection targets of the MPF, depicted with all individual experimental cases</w:t>
      </w:r>
      <w:r>
        <w:t>. Refer to Source Data 7 for Source Data.</w:t>
      </w:r>
      <w:r w:rsidRPr="00B04603">
        <w:t xml:space="preserve"> </w:t>
      </w:r>
      <w:r>
        <w:t>R</w:t>
      </w:r>
      <w:r w:rsidRPr="00B04603">
        <w:t xml:space="preserve">efer to </w:t>
      </w:r>
      <w:r w:rsidRPr="00CA6336">
        <w:t>Fig 3e</w:t>
      </w:r>
      <w:r w:rsidRPr="00B04603">
        <w:rPr>
          <w:b/>
        </w:rPr>
        <w:t xml:space="preserve"> </w:t>
      </w:r>
      <w:r w:rsidRPr="00B04603">
        <w:t xml:space="preserve">for clustering with Maximum Likelihood Estimation projections of different MPF areas. The analysis discloses three thalamic clusters that receive distinctive inputs, respectively, from the DPd and ILA, ACAv, or PL and ACAd. </w:t>
      </w:r>
    </w:p>
    <w:p w14:paraId="0F7EB7CC" w14:textId="77777777" w:rsidR="00A22BDE" w:rsidRPr="00B04603" w:rsidRDefault="00A22BDE" w:rsidP="00A22BDE">
      <w:pPr>
        <w:spacing w:before="240" w:after="240"/>
        <w:jc w:val="both"/>
      </w:pPr>
      <w:r w:rsidRPr="00B04603">
        <w:rPr>
          <w:b/>
        </w:rPr>
        <w:t>b,</w:t>
      </w:r>
      <w:r w:rsidRPr="00B04603">
        <w:t xml:space="preserve"> Reciprocity of MPF-thalamic connections. This data revealed that the DPd and ILA shares similar thalamic connections specifically with the MDm, PT, PVT, and RE, while the PL and ACAd share similar thalamic connections with a different cluster of thalamic nuclei, including the lateral and center parts of the MD (MDl and MDc), reticular nucleus (RT), ventral medial nucleus (VM), ventral anterior-lateral complex (VAL), and parafascicular nucleus (PF). The ACAv is most strongly connected with the dorsal and ventral anteromedial nucleus (AMd and AMv), central lateral (CL), lateral dorsal (LD) and lateral posterior nuclei (LP). The AMd and AMv also share connections with the ILA and PL. Refer to Supplementary Results section </w:t>
      </w:r>
      <w:r w:rsidRPr="00B04603">
        <w:rPr>
          <w:i/>
          <w:iCs/>
        </w:rPr>
        <w:t xml:space="preserve">MPF connections with thalamus </w:t>
      </w:r>
      <w:r w:rsidRPr="00B04603">
        <w:t>for further details on quantification and construction of MPF-thalamic connectivity matrix.</w:t>
      </w:r>
    </w:p>
    <w:p w14:paraId="0B5DB367" w14:textId="77777777" w:rsidR="00A22BDE" w:rsidRPr="00B04603" w:rsidRDefault="00A22BDE" w:rsidP="00A22BDE">
      <w:pPr>
        <w:spacing w:before="240" w:after="240"/>
        <w:jc w:val="both"/>
        <w:rPr>
          <w:b/>
        </w:rPr>
      </w:pPr>
      <w:r w:rsidRPr="00B04603">
        <w:rPr>
          <w:b/>
        </w:rPr>
        <w:t xml:space="preserve">Extended Data Fig. 18, related to Fig. 3. Additional MPF cortico-thalamic connectivity data. a, </w:t>
      </w:r>
      <w:r w:rsidRPr="00B04603">
        <w:t xml:space="preserve">Coinjections of PHAL/CTB and FG/AAV-RFP were made respectively into the PT and RE in the same animal (a1, a2). Dense CTB and FG labeled neurons are distributed in the DPd and extend dorsally into L5 and 6 of the ILA (a3). Axonal projections arising from PT (PHAL, green) generate dense terminals in L1-3 of ILA but not in the DPs. Relatively sparse PT axons are distributed in the DPd. RE axons (labeled by AAV-RFP) are distributed in DP L1 and DPd, extending into L6 of ILA (a4). Dense CTB and FG labeled neurons are also distributed in other cortical areas, such as ORBvl and ORBl, ACAv, AIp (a3-a5). In the subiculum, FG labeled RE projecting neurons are distributed in both dorsal (SUBd) and ventral (SUBv) parts, while PT projecting neurons (CTB labeling) are primarily distributed in SUBv (a10,11). Furthermore, CTB labeled PT projecting </w:t>
      </w:r>
      <w:r w:rsidRPr="00B04603">
        <w:lastRenderedPageBreak/>
        <w:t>neurons are specifically distributed in the MEApd and hypothalamic nuclei within the reproductive behavioral controlling network, such as MPN and PMd, while RE projecting neurons are distributed in the PMd (a6-8), which is involved in regulating defensive behavior. In the brainstem, both CTB and FG labeled neurons are distributed in the PAG and Kolliker-Fuse nucleus (KF) (a9), which is implicated in the regulation of respiratory and cardiovascular activities. This result suggests that the PT and RE receive, integrate, and relay broad inputs to the DP and ILA.</w:t>
      </w:r>
      <w:r w:rsidRPr="00B04603">
        <w:rPr>
          <w:b/>
        </w:rPr>
        <w:t xml:space="preserve"> </w:t>
      </w:r>
    </w:p>
    <w:p w14:paraId="24B822ED" w14:textId="77777777" w:rsidR="00A22BDE" w:rsidRPr="00B04603" w:rsidRDefault="00A22BDE" w:rsidP="00A22BDE">
      <w:pPr>
        <w:spacing w:before="240" w:after="240"/>
        <w:jc w:val="both"/>
        <w:rPr>
          <w:b/>
        </w:rPr>
      </w:pPr>
      <w:r w:rsidRPr="00B04603">
        <w:rPr>
          <w:b/>
        </w:rPr>
        <w:t>b,</w:t>
      </w:r>
      <w:r w:rsidRPr="00B04603">
        <w:t xml:space="preserve"> In the same brain, a coinjection of anterograde and retrograde tracers (PHAL/CTB) was administered into the RE (b1), while FG was injected into the PVT (b2), revealing their distinctive bidirectional connections of these two thalamic nuclei with the DP, ILA, and other MPF areas. Meanwhile, this data also revealed that the RE and PVT receive distinctive inputs from other brain structures as revealed by CTB or FG retrograde labeling. While the PVT receives inputs primarily from brain structures involved in the visceral sensorimotor network (b3,4, </w:t>
      </w:r>
      <w:r w:rsidRPr="00CA6336">
        <w:t>see Extended Data Fig. 16g</w:t>
      </w:r>
      <w:r w:rsidRPr="00B04603">
        <w:t xml:space="preserve">), the RE receives inputs from the dorsal premammillary nucleus (PMd, b5), medial and lateral mammillary nucleus (MM, LM), b6, superior colliculus (SC, b7), ventral lateral geniculate nucleus (LGv, b8), and subiculum (SUB, b9). Refer to </w:t>
      </w:r>
      <w:r w:rsidRPr="00CA6336">
        <w:t xml:space="preserve">Extended Data Fig. 16g </w:t>
      </w:r>
      <w:r w:rsidRPr="00B04603">
        <w:t>for a schematic diagram illustrating how the PVT and RE relay different inputs to the DP and ILA.</w:t>
      </w:r>
      <w:r w:rsidRPr="00B04603">
        <w:rPr>
          <w:b/>
        </w:rPr>
        <w:t xml:space="preserve"> </w:t>
      </w:r>
    </w:p>
    <w:p w14:paraId="4720B3E4" w14:textId="77777777" w:rsidR="00A22BDE" w:rsidRPr="00B04603" w:rsidRDefault="00A22BDE" w:rsidP="00A22BDE">
      <w:pPr>
        <w:spacing w:before="240" w:after="240"/>
        <w:jc w:val="both"/>
      </w:pPr>
      <w:r w:rsidRPr="00B04603">
        <w:rPr>
          <w:b/>
        </w:rPr>
        <w:t>c,</w:t>
      </w:r>
      <w:r w:rsidRPr="00B04603">
        <w:rPr>
          <w:rFonts w:eastAsia="Cardo"/>
        </w:rPr>
        <w:t xml:space="preserve"> Utilizing the TRIO tracing method, we elucidated monosynaptic inputs to RE neurons that project to the DP. The schematic on the left illustrates the injection strategy. In brief, AAVretro-Cre was injected into the DP, and a Cre-dependent TVA- and RG-expressing helper virus (AAV8-hSyn-FLEX-TVA-P2A-GFP-2A-oG) along with mCherry-expressing G-deleted rabies virus were injected into the RE. This allowed for the labeling of DP-projecting neurons in the RE (1st-order RE→DP neurons) and brain-wide (2nd-order) neurons that provide monosynaptic inputs to these RE→DP projecting neurons. </w:t>
      </w:r>
      <w:r w:rsidRPr="00B04603">
        <w:rPr>
          <w:b/>
        </w:rPr>
        <w:t>c1,</w:t>
      </w:r>
      <w:r w:rsidRPr="00B04603">
        <w:t xml:space="preserve"> illustrates the AAVretro-Cre injection in the DP, while </w:t>
      </w:r>
      <w:r w:rsidRPr="00B04603">
        <w:rPr>
          <w:b/>
        </w:rPr>
        <w:t>c2</w:t>
      </w:r>
      <w:r w:rsidRPr="00B04603">
        <w:t xml:space="preserve"> shows starter cells in the RE through colabeling of Cre, AAV-GFP, and mCherry (rabies). </w:t>
      </w:r>
      <w:r w:rsidRPr="00B04603">
        <w:rPr>
          <w:b/>
        </w:rPr>
        <w:t>c3-c11</w:t>
      </w:r>
      <w:r w:rsidRPr="00B04603">
        <w:t xml:space="preserve"> present representative images with rabies labeling in various brain structures, including (1) cortical areas, such as ACAv, ACAd, MOs; (2) other thalamic nuclei, such as the PVT, rhomboid (RH), medial part of the mediodorsal (MDm), dorsal anteromedial (AMd), ventromedial (VM), and reticular thalamic nuclei (RT); (3) BLAa, (4) hippocampal CA1, SUB and ENT; and (5) superior colliculus (SC) and periaqueductal gray (PAG) (refer to </w:t>
      </w:r>
      <w:r w:rsidRPr="00CA6336">
        <w:t>Table 1</w:t>
      </w:r>
      <w:r w:rsidRPr="00B04603">
        <w:t xml:space="preserve"> for abbreviations). This finding, coupled with retrograde tract tracing data (</w:t>
      </w:r>
      <w:r w:rsidRPr="00CA6336">
        <w:t>Extended Data Fig. 16a-b</w:t>
      </w:r>
      <w:r w:rsidRPr="00B04603">
        <w:t xml:space="preserve">), indicates that the RE functions as a crucial hub for integrating and relaying a wide array of neural inputs to the DP, as depicted in the schematic shown in </w:t>
      </w:r>
      <w:r w:rsidRPr="00B04603">
        <w:rPr>
          <w:b/>
          <w:bCs/>
        </w:rPr>
        <w:t>d</w:t>
      </w:r>
      <w:r w:rsidRPr="00B04603">
        <w:t>.</w:t>
      </w:r>
    </w:p>
    <w:p w14:paraId="4CA20AD8" w14:textId="77777777" w:rsidR="00A22BDE" w:rsidRPr="00B04603" w:rsidRDefault="00A22BDE" w:rsidP="00A22BDE">
      <w:pPr>
        <w:spacing w:before="240" w:after="240"/>
        <w:jc w:val="both"/>
      </w:pPr>
      <w:r w:rsidRPr="00B04603">
        <w:rPr>
          <w:b/>
          <w:bCs/>
        </w:rPr>
        <w:t xml:space="preserve">Extended Data Fig. 19, related to Fig. 3. DP connections with parabrachial nucleus (PB). a, </w:t>
      </w:r>
      <w:r w:rsidRPr="00B04603">
        <w:t xml:space="preserve">axonal projections to the PB from the DPd, DPs, ILA, and PL revealed using anterograde tract tracing method. Only DPd and ILA generate significant projections to the PB, but with different projection patterns. </w:t>
      </w:r>
      <w:r w:rsidRPr="00B04603">
        <w:rPr>
          <w:b/>
          <w:bCs/>
        </w:rPr>
        <w:t>b,</w:t>
      </w:r>
      <w:r w:rsidRPr="00B04603">
        <w:t xml:space="preserve"> Quantitative comparison of anterograde and retrograde labeling in the PB after tracer injections into the DPd, DPs, ILA and PL reveals that DPd and ILA, but not DPs and PL, generate significant projections to the PB. Only ILA, but not DP or PL, receives weak inputs from PB. </w:t>
      </w:r>
      <w:r w:rsidRPr="00B04603">
        <w:rPr>
          <w:b/>
          <w:bCs/>
        </w:rPr>
        <w:t>c,</w:t>
      </w:r>
      <w:r w:rsidRPr="00B04603">
        <w:t xml:space="preserve"> Retrograde tracer injections made into the PB resulted in retrograde labeling in the DPd and ILA, validating anterograde tract tracing results.   </w:t>
      </w:r>
    </w:p>
    <w:p w14:paraId="7F86D236" w14:textId="77777777" w:rsidR="00A22BDE" w:rsidRPr="00B04603" w:rsidRDefault="00A22BDE" w:rsidP="00A22BDE">
      <w:pPr>
        <w:spacing w:before="240" w:after="240"/>
        <w:jc w:val="both"/>
      </w:pPr>
      <w:r w:rsidRPr="00B04603">
        <w:rPr>
          <w:b/>
        </w:rPr>
        <w:t xml:space="preserve">Extended Data Fig. 20, related to Figs. 4 and 5. Cortico-cerebral nuclei (CN) projections. </w:t>
      </w:r>
      <w:r w:rsidRPr="00B04603">
        <w:t xml:space="preserve"> </w:t>
      </w:r>
      <w:r w:rsidRPr="00B04603">
        <w:rPr>
          <w:b/>
        </w:rPr>
        <w:t>a,</w:t>
      </w:r>
      <w:r w:rsidRPr="00B04603">
        <w:t xml:space="preserve"> Axonal projections originating from the DPs (top row), DPd (middle row), and ILA (bottom row) display distinct, partially overlapping, projection patterns to the BST, CEA, SI, MEAad, and </w:t>
      </w:r>
      <w:r w:rsidRPr="00B04603">
        <w:lastRenderedPageBreak/>
        <w:t xml:space="preserve">MEApd. All scale bars = 200 µm. </w:t>
      </w:r>
      <w:r w:rsidRPr="00B04603">
        <w:rPr>
          <w:b/>
        </w:rPr>
        <w:t>b</w:t>
      </w:r>
      <w:r w:rsidRPr="00B04603">
        <w:rPr>
          <w:bCs/>
        </w:rPr>
        <w:t>, Axonal projections from the DPd (upper left),</w:t>
      </w:r>
      <w:r w:rsidRPr="00B04603">
        <w:t xml:space="preserve"> DPs (upper right), ILA (lower left), and PL (lower right) to the nucleus accumbens (ACB) and CP striosome. All scale bars = 500 µm. </w:t>
      </w:r>
      <w:r w:rsidRPr="00B04603">
        <w:rPr>
          <w:rStyle w:val="Strong"/>
        </w:rPr>
        <w:t>c</w:t>
      </w:r>
      <w:r w:rsidRPr="00B04603">
        <w:t xml:space="preserve">, Quantitative comparison of projections from MPF areas to the dorsal striatum (CP), ventral striatum (ACB, OT), and striatal-like amygdalar nuclei (CEA, MEA) confirming the raw data. </w:t>
      </w:r>
      <w:r w:rsidRPr="00B04603">
        <w:rPr>
          <w:b/>
          <w:bCs/>
        </w:rPr>
        <w:t>d</w:t>
      </w:r>
      <w:r w:rsidRPr="00B04603">
        <w:t xml:space="preserve">, Schematic comparison of axonal projections from the MPF areas to different cerebral nuclei. </w:t>
      </w:r>
      <w:r w:rsidRPr="00B04603">
        <w:rPr>
          <w:b/>
          <w:bCs/>
        </w:rPr>
        <w:t xml:space="preserve">e, </w:t>
      </w:r>
      <w:r w:rsidRPr="00B04603">
        <w:t>Quantitative comparison from the MPF to the BST anterolateral division (BSTal), and anteromedial and interfascicular nucleus of posterior divisions (BSTam/if), based on quantitative analysis of anterograde tract tracing data presented in a-b.</w:t>
      </w:r>
    </w:p>
    <w:p w14:paraId="723B6856" w14:textId="77777777" w:rsidR="00A22BDE" w:rsidRPr="00B04603" w:rsidRDefault="00A22BDE" w:rsidP="00A22BDE">
      <w:pPr>
        <w:spacing w:before="240" w:after="240"/>
        <w:jc w:val="both"/>
      </w:pPr>
      <w:r w:rsidRPr="00B04603">
        <w:rPr>
          <w:b/>
        </w:rPr>
        <w:t>Extended Data Fig. 21, related to Fig. 4</w:t>
      </w:r>
      <w:r w:rsidRPr="00B04603">
        <w:t xml:space="preserve">. </w:t>
      </w:r>
      <w:r w:rsidRPr="00B04603">
        <w:rPr>
          <w:b/>
        </w:rPr>
        <w:t>Topographic projections of MPF to the hypothalamus.</w:t>
      </w:r>
      <w:r w:rsidRPr="00B04603">
        <w:t xml:space="preserve"> </w:t>
      </w:r>
      <w:r w:rsidRPr="00B04603">
        <w:rPr>
          <w:b/>
        </w:rPr>
        <w:t xml:space="preserve">a, </w:t>
      </w:r>
      <w:r w:rsidRPr="00B04603">
        <w:t xml:space="preserve">Microscopic images show topographic projections from the DPs, DPd, ILA, PL, ACAv, and ACAd to the hypothalamus at different rostrocaudal levels (anterior, tuberal, and posterior). Note that the DPd generates dense projections to the periventricular zone. The DPd and ILA generate projections to different hypothalamic nuclei in the medial zone. DPs, DPd, ILA, and PL generate dense, partially overlapping, projections to the LHA, while the ACAv and ACAd project densely to the zona incerta, but much less to the LHA. Also see </w:t>
      </w:r>
      <w:r w:rsidRPr="00CA6336">
        <w:rPr>
          <w:b/>
          <w:bCs/>
        </w:rPr>
        <w:t>Supplementary Results</w:t>
      </w:r>
      <w:r w:rsidRPr="00B04603">
        <w:t xml:space="preserve"> section </w:t>
      </w:r>
      <w:r w:rsidRPr="00CA6336">
        <w:rPr>
          <w:i/>
          <w:iCs/>
        </w:rPr>
        <w:t>Topographic projections from MPF to LHA</w:t>
      </w:r>
      <w:r w:rsidRPr="00B04603">
        <w:rPr>
          <w:i/>
          <w:iCs/>
        </w:rPr>
        <w:t>.</w:t>
      </w:r>
    </w:p>
    <w:p w14:paraId="6C1E9BDB" w14:textId="77777777" w:rsidR="00A22BDE" w:rsidRPr="00B04603" w:rsidRDefault="00A22BDE" w:rsidP="00A22BDE">
      <w:pPr>
        <w:spacing w:before="240" w:after="240"/>
        <w:jc w:val="both"/>
        <w:rPr>
          <w:b/>
          <w:bCs/>
        </w:rPr>
      </w:pPr>
      <w:r w:rsidRPr="00B04603">
        <w:rPr>
          <w:b/>
          <w:bCs/>
        </w:rPr>
        <w:t xml:space="preserve">b, </w:t>
      </w:r>
      <w:r w:rsidRPr="00B04603">
        <w:t xml:space="preserve">Quantitative comparison of projections from MPF areas to the preautonomic PVHd, which includes the PVHlp and PVHf. Data shows that the PVHd receives specific inputs from the DPs. </w:t>
      </w:r>
      <w:r w:rsidRPr="00B04603">
        <w:rPr>
          <w:b/>
          <w:bCs/>
        </w:rPr>
        <w:t xml:space="preserve">c, </w:t>
      </w:r>
      <w:r w:rsidRPr="00B04603">
        <w:t>Quantitative comparison of projections from MPF to LHA tuberal level. Data is visualized in a pareto chart, which orders the number of projections in descending order, shows that densest projections from MPF to the LHA are from the DPs. The cumulative total of projections is represented by the curved line.</w:t>
      </w:r>
    </w:p>
    <w:p w14:paraId="6D4E210F" w14:textId="77777777" w:rsidR="00A22BDE" w:rsidRPr="00B04603" w:rsidRDefault="00A22BDE" w:rsidP="00A22BDE">
      <w:pPr>
        <w:spacing w:before="240" w:after="240"/>
        <w:jc w:val="both"/>
        <w:rPr>
          <w:rFonts w:eastAsia="Cardo"/>
        </w:rPr>
      </w:pPr>
      <w:r w:rsidRPr="00B04603">
        <w:rPr>
          <w:b/>
          <w:bCs/>
        </w:rPr>
        <w:t>Extended Data Fig. 22, related to Figs. 4, 5, and 6. Validation of unidirectional connections for experiments using AAV1-Cre</w:t>
      </w:r>
      <w:r w:rsidRPr="00B04603">
        <w:t xml:space="preserve">. </w:t>
      </w:r>
      <w:r w:rsidRPr="00B04603">
        <w:rPr>
          <w:b/>
          <w:bCs/>
        </w:rPr>
        <w:t xml:space="preserve">a-f, </w:t>
      </w:r>
      <w:r w:rsidRPr="00B04603">
        <w:t xml:space="preserve">A caveat to using AAV1-Cre tracer is that the virus can also travel retrogradely and should be used in situations where the connection is known to be primarily unidirectional. In all the experiments in which AAV1-Cre was used in the current paper, the connections were shown to be predominantly unidirectional. </w:t>
      </w:r>
      <w:r w:rsidRPr="00B04603">
        <w:rPr>
          <w:b/>
          <w:bCs/>
        </w:rPr>
        <w:t>a-c,</w:t>
      </w:r>
      <w:r w:rsidRPr="00B04603">
        <w:t xml:space="preserve"> For experiments in which AAV1-Cre was injected into the DP to show projections from DP</w:t>
      </w:r>
      <w:r w:rsidRPr="00B04603">
        <w:rPr>
          <w:rFonts w:eastAsia="Cardo"/>
        </w:rPr>
        <w:t>→</w:t>
      </w:r>
      <w:r w:rsidRPr="00B04603">
        <w:t>LHA or DP</w:t>
      </w:r>
      <w:r w:rsidRPr="00B04603">
        <w:rPr>
          <w:rFonts w:eastAsia="Cardo"/>
        </w:rPr>
        <w:t>→</w:t>
      </w:r>
      <w:r w:rsidRPr="00B04603">
        <w:t xml:space="preserve">CEA, we present a bar graph that shows quantified anterograde, retrograde, and reciprocity results from anterograde and retrograde tracer injections made in the DPd and DPs. In </w:t>
      </w:r>
      <w:r w:rsidRPr="00CA6336">
        <w:rPr>
          <w:b/>
          <w:bCs/>
        </w:rPr>
        <w:t>a</w:t>
      </w:r>
      <w:r w:rsidRPr="00B04603">
        <w:t>, the graph shows labeling in the LHA following anterograde tracer injections into the DP, while sparse to no label is detected in the LHA following the DP retrograde tracer injections. The reciprocity measure also shows a unidirectional DP</w:t>
      </w:r>
      <w:r w:rsidRPr="00B04603">
        <w:rPr>
          <w:rFonts w:eastAsia="Cardo"/>
        </w:rPr>
        <w:t>→</w:t>
      </w:r>
      <w:r w:rsidRPr="00B04603">
        <w:t>LHA connection. As validation, an anterograde AAV RFP tracer into the LHA does not result in any labeling in the DP. The same is shown for the unidirectional DP</w:t>
      </w:r>
      <w:r w:rsidRPr="00B04603">
        <w:rPr>
          <w:rFonts w:eastAsia="Cardo"/>
        </w:rPr>
        <w:t>→</w:t>
      </w:r>
      <w:r w:rsidRPr="00B04603">
        <w:t xml:space="preserve">CEA in </w:t>
      </w:r>
      <w:r w:rsidRPr="00B04603">
        <w:rPr>
          <w:b/>
          <w:bCs/>
        </w:rPr>
        <w:t>b</w:t>
      </w:r>
      <w:r w:rsidRPr="00B04603">
        <w:t xml:space="preserve"> and the unidirectional DP</w:t>
      </w:r>
      <w:r w:rsidRPr="00B04603">
        <w:rPr>
          <w:rFonts w:eastAsia="Cardo"/>
        </w:rPr>
        <w:t xml:space="preserve">→PAG connections in </w:t>
      </w:r>
      <w:r w:rsidRPr="00B04603">
        <w:rPr>
          <w:rFonts w:eastAsia="Cardo"/>
          <w:b/>
          <w:bCs/>
        </w:rPr>
        <w:t>c</w:t>
      </w:r>
      <w:r w:rsidRPr="00B04603">
        <w:rPr>
          <w:rFonts w:eastAsia="Cardo"/>
        </w:rPr>
        <w:t xml:space="preserve">. </w:t>
      </w:r>
    </w:p>
    <w:p w14:paraId="69572A11" w14:textId="77777777" w:rsidR="00A22BDE" w:rsidRPr="00B04603" w:rsidRDefault="00A22BDE" w:rsidP="00A22BDE">
      <w:pPr>
        <w:spacing w:before="240" w:after="240"/>
        <w:jc w:val="both"/>
        <w:rPr>
          <w:rFonts w:eastAsia="Cardo"/>
        </w:rPr>
      </w:pPr>
      <w:r w:rsidRPr="00B04603">
        <w:rPr>
          <w:rFonts w:eastAsia="Cardo"/>
          <w:b/>
          <w:bCs/>
        </w:rPr>
        <w:t>d-f</w:t>
      </w:r>
      <w:r w:rsidRPr="00B04603">
        <w:t>, For experiments in which AAV1-Cre was injected into the BLA (d), SUBv (e), or AUDv (f), the unidirectional BLA</w:t>
      </w:r>
      <w:r w:rsidRPr="00B04603">
        <w:rPr>
          <w:rFonts w:eastAsia="Cardo"/>
        </w:rPr>
        <w:t xml:space="preserve">→DP, SUBv→DP, and AUDv→DP are shown. The bar graphs present </w:t>
      </w:r>
      <w:r w:rsidRPr="00B04603">
        <w:t xml:space="preserve">anterograde, retrograde, and reciprocity results from anterograde and retrograde injections made in the DPd and DPs. In </w:t>
      </w:r>
      <w:r w:rsidRPr="00CA6336">
        <w:rPr>
          <w:b/>
          <w:bCs/>
        </w:rPr>
        <w:t>d</w:t>
      </w:r>
      <w:r w:rsidRPr="00B04603">
        <w:t>, the graph shows labeling in the BLA following retrograde tracer injections made in the DPd, while sparse labeling is detected in the BLA following anterograde DP tracer injections suggesting a unidirectional BLA</w:t>
      </w:r>
      <w:r w:rsidRPr="00B04603">
        <w:rPr>
          <w:rFonts w:eastAsia="Cardo"/>
        </w:rPr>
        <w:t xml:space="preserve">→DP connection. The reciprocity measure also shows a unidirectional BLA→DP connection. As validation, a retrograde tracer injection in </w:t>
      </w:r>
      <w:r w:rsidRPr="00B04603">
        <w:rPr>
          <w:rFonts w:eastAsia="Cardo"/>
        </w:rPr>
        <w:lastRenderedPageBreak/>
        <w:t xml:space="preserve">the BLA shows no backlabeled neurons in the DP. The same is shown for the unidirectional SUBv→DP (e) and AUDv→DP (f) connection. </w:t>
      </w:r>
    </w:p>
    <w:p w14:paraId="4FF5C47D" w14:textId="77777777" w:rsidR="00A22BDE" w:rsidRPr="00B04603" w:rsidRDefault="00A22BDE" w:rsidP="00A22BDE">
      <w:pPr>
        <w:spacing w:before="240" w:after="240"/>
        <w:jc w:val="both"/>
      </w:pPr>
      <w:r w:rsidRPr="00B04603">
        <w:rPr>
          <w:rFonts w:eastAsia="Cardo"/>
          <w:b/>
          <w:bCs/>
        </w:rPr>
        <w:t xml:space="preserve">g, </w:t>
      </w:r>
      <w:r w:rsidRPr="00B04603">
        <w:rPr>
          <w:rFonts w:eastAsia="Cardo"/>
        </w:rPr>
        <w:t xml:space="preserve">Clustermaps of MPF projections to the HPF (anterograde tracer injections made in MPF), HPF projections to MPF (from retrograde tracer injections made in MPF), reciprocity measure. Note that the strongest projections from the DP to the HPF are from the DPd→ENTl (left panel), the strong projections from the SUBv→DPd (middle panel), and the strong ENTl reciprocity with only the ILA. </w:t>
      </w:r>
    </w:p>
    <w:p w14:paraId="227FC1FC" w14:textId="77777777" w:rsidR="00A22BDE" w:rsidRPr="00B04603" w:rsidRDefault="00A22BDE" w:rsidP="00A22BDE">
      <w:pPr>
        <w:spacing w:before="240" w:after="240"/>
        <w:jc w:val="both"/>
      </w:pPr>
      <w:r w:rsidRPr="00B04603">
        <w:rPr>
          <w:b/>
        </w:rPr>
        <w:t>Extended Data Fig. 23, related to Fig. 4</w:t>
      </w:r>
      <w:r w:rsidRPr="00B04603">
        <w:t xml:space="preserve">. </w:t>
      </w:r>
      <w:r w:rsidRPr="00B04603">
        <w:rPr>
          <w:b/>
        </w:rPr>
        <w:t>DP regulation of preautonomic outputs via the LHA.</w:t>
      </w:r>
      <w:r w:rsidRPr="00B04603">
        <w:t xml:space="preserve"> </w:t>
      </w:r>
      <w:r w:rsidRPr="00B04603">
        <w:rPr>
          <w:b/>
        </w:rPr>
        <w:t>a,</w:t>
      </w:r>
      <w:r w:rsidRPr="00B04603">
        <w:t xml:space="preserve"> Co-injection of retrograde tracer FG and anterograde tracer AAV RFP into the LHA reveals dense retrogradely labeled neurons in MPF areas (DP, ILA, PL), agranular insular areas (AId), and TTd, although the DPs still contains the densest retrograde labeling (left panels). AAV RFP labeled axons arising from the same injection are distributed in a broad range of brain structures in the forebrain, thalamus, PAG, DMX, and nucleus of solitary tract (NTS), as well as other brainstem structures, such as the parvicellular reticular nucleus (PARN). </w:t>
      </w:r>
    </w:p>
    <w:p w14:paraId="1A419A78" w14:textId="77777777" w:rsidR="00A22BDE" w:rsidRPr="00B04603" w:rsidRDefault="00A22BDE" w:rsidP="00A22BDE">
      <w:pPr>
        <w:spacing w:before="240" w:after="240"/>
        <w:jc w:val="both"/>
      </w:pPr>
      <w:r w:rsidRPr="00B04603">
        <w:rPr>
          <w:b/>
        </w:rPr>
        <w:t xml:space="preserve">b, </w:t>
      </w:r>
      <w:r w:rsidRPr="00B04603">
        <w:t xml:space="preserve">Axonal projections arising from the LHA neurons that receive direct inputs from the DP. A schematic (upper left) details the injection strategy utilizing AAV1-Cre anterograde transsynaptic tagging coupled with the Cre-dependent AAV-FLEX-GFP anterograde tracing method, to unveil the bi-synaptic pathways through which the DP regulates autonomic and behavioral outputs via the LHA. </w:t>
      </w:r>
      <w:r w:rsidRPr="00B04603">
        <w:rPr>
          <w:b/>
        </w:rPr>
        <w:t>b1</w:t>
      </w:r>
      <w:r w:rsidRPr="00B04603">
        <w:t xml:space="preserve">, The microphotograph shows the AAV1-Cre injection site in the DP. </w:t>
      </w:r>
      <w:r w:rsidRPr="00B04603">
        <w:rPr>
          <w:b/>
        </w:rPr>
        <w:t xml:space="preserve">b2 </w:t>
      </w:r>
      <w:r w:rsidRPr="00B04603">
        <w:t>and</w:t>
      </w:r>
      <w:r w:rsidRPr="00B04603">
        <w:rPr>
          <w:b/>
        </w:rPr>
        <w:t xml:space="preserve"> b3</w:t>
      </w:r>
      <w:r w:rsidRPr="00B04603">
        <w:t xml:space="preserve"> depict the injection site of AAV-FLEX-GFP in the LHA. Starter cells are trans-synaptically labeled by Cre and express AAV-FLEX-GFP. These neurons generate cell type-specific axonal projections to other brain structures (</w:t>
      </w:r>
      <w:r w:rsidRPr="00B04603">
        <w:rPr>
          <w:b/>
        </w:rPr>
        <w:t>b4</w:t>
      </w:r>
      <w:r w:rsidRPr="00B04603">
        <w:t>-</w:t>
      </w:r>
      <w:r w:rsidRPr="00B04603">
        <w:rPr>
          <w:b/>
        </w:rPr>
        <w:t>b19</w:t>
      </w:r>
      <w:r w:rsidRPr="00B04603">
        <w:t xml:space="preserve">) involved in the regulation of autonomic function, including the rhomboid nucleus of the BST (BSTrh), substantia innominata (SI), PAG, parabrachial nucleus (PB), DMH/NTS, ventromedial medulla region in the vicinity of RM and RPA, as well as several reticular nuclei (parvicellular reticular nucleus, PARN; intermediate reticular nucleus, IRN; and paragingatocellular reticular nucleus, PGRN in the ventrolateral medulla region surrounding the AMB). Note that compared to non-selective LHA projections, shown in </w:t>
      </w:r>
      <w:r w:rsidRPr="00B04603">
        <w:rPr>
          <w:b/>
          <w:bCs/>
        </w:rPr>
        <w:t>a</w:t>
      </w:r>
      <w:r w:rsidRPr="00B04603">
        <w:t>, these DP-input-recipient LHA neurons have very sparse projections to the thalamus with the exception of the lateral habenula (LH) (</w:t>
      </w:r>
      <w:r w:rsidRPr="00B04603">
        <w:rPr>
          <w:b/>
        </w:rPr>
        <w:t>b9</w:t>
      </w:r>
      <w:r w:rsidRPr="00B04603">
        <w:t xml:space="preserve">), which also receives substantial inputs. See Table 1 for additional abbreviations. </w:t>
      </w:r>
    </w:p>
    <w:p w14:paraId="61CFB0BA" w14:textId="77777777" w:rsidR="00A22BDE" w:rsidRPr="00B04603" w:rsidRDefault="00A22BDE" w:rsidP="00A22BDE">
      <w:pPr>
        <w:spacing w:before="240" w:after="240"/>
        <w:jc w:val="both"/>
      </w:pPr>
      <w:r w:rsidRPr="00B04603">
        <w:rPr>
          <w:b/>
        </w:rPr>
        <w:t xml:space="preserve">c, </w:t>
      </w:r>
      <w:r w:rsidRPr="00B04603">
        <w:rPr>
          <w:bCs/>
        </w:rPr>
        <w:t xml:space="preserve">Microphotographs showing axonal labeling in the DMX after PHAL ILA injections. </w:t>
      </w:r>
      <w:r w:rsidRPr="00B04603">
        <w:t xml:space="preserve">Scale bars = 500 µm. </w:t>
      </w:r>
    </w:p>
    <w:p w14:paraId="77BBC62E" w14:textId="77777777" w:rsidR="00A22BDE" w:rsidRPr="00B04603" w:rsidRDefault="00A22BDE" w:rsidP="00A22BDE">
      <w:pPr>
        <w:spacing w:before="240" w:after="240"/>
        <w:jc w:val="both"/>
      </w:pPr>
      <w:r w:rsidRPr="00B04603">
        <w:rPr>
          <w:b/>
        </w:rPr>
        <w:t xml:space="preserve">d, </w:t>
      </w:r>
      <w:r w:rsidRPr="00B04603">
        <w:t xml:space="preserve">Schematic illustrating neural networks of DPs and ILA that regulate vagal parasympathetic outputs.  </w:t>
      </w:r>
    </w:p>
    <w:p w14:paraId="79AEC127" w14:textId="77777777" w:rsidR="00A22BDE" w:rsidRPr="00CA6336" w:rsidRDefault="00A22BDE" w:rsidP="00A22BDE">
      <w:pPr>
        <w:spacing w:before="240" w:after="240"/>
        <w:jc w:val="both"/>
      </w:pPr>
      <w:r w:rsidRPr="00B04603">
        <w:rPr>
          <w:b/>
        </w:rPr>
        <w:t xml:space="preserve">Extended Data Fig. 24, related to Fig. 4. Topographic projections from MPF to the PAG. a, </w:t>
      </w:r>
      <w:r w:rsidRPr="00CA6336">
        <w:t xml:space="preserve">DPd and PL generate largely overlapping terminals in the ventromedial division (PAGvm) of the PAG and its adjacent the dorsal raphe nuclei (DR). ILA projects to the ventrolateral (PAGvl), while DPs projects to the lateral (PAGl), and ACAv/ACAd to the dorsolateral (PAGdl) and dorsal (PAGd). Refer to Extended Data Fig. 6a,b for injection sites in different MPF areas. All scale bars = 500 </w:t>
      </w:r>
      <w:r w:rsidRPr="00B04603">
        <w:t>µm.</w:t>
      </w:r>
      <w:r w:rsidRPr="00CA6336">
        <w:t xml:space="preserve"> </w:t>
      </w:r>
      <w:r w:rsidRPr="00B04603">
        <w:t xml:space="preserve">Also see the Supplementary Results section </w:t>
      </w:r>
      <w:r w:rsidRPr="00CA6336">
        <w:rPr>
          <w:i/>
          <w:iCs/>
        </w:rPr>
        <w:t>MPF connections with brainstem autonomic regions like PAG</w:t>
      </w:r>
      <w:r w:rsidRPr="00B04603">
        <w:rPr>
          <w:i/>
          <w:iCs/>
        </w:rPr>
        <w:t>.</w:t>
      </w:r>
    </w:p>
    <w:p w14:paraId="4034EB7B" w14:textId="77777777" w:rsidR="00A22BDE" w:rsidRPr="00B04603" w:rsidRDefault="00A22BDE" w:rsidP="00A22BDE">
      <w:pPr>
        <w:spacing w:before="240" w:after="240"/>
        <w:jc w:val="both"/>
      </w:pPr>
      <w:r w:rsidRPr="00B04603">
        <w:rPr>
          <w:rStyle w:val="Strong"/>
        </w:rPr>
        <w:lastRenderedPageBreak/>
        <w:t xml:space="preserve">b, </w:t>
      </w:r>
      <w:r w:rsidRPr="00B04603">
        <w:t xml:space="preserve">Top panel illustrates the downstream projections of MPF-input recipient neurons in three subdivisions of the PAG, PAGvm, PAGvl, and PAGl, using AAV1-Cre transsynaptic tagging combined with Cre-dependent AAV anterograde tracing methods. AAV1-Cre was injected into the MPF areas (left panel), encompassing the DP, ILA, and PL. AAV-FLEX-RFP was injected into the PAGvm, PAGvl, or PAGl subdivisions (middle panels). Starter cells showed colabeling of Cre and AAV-RFP (right panel). Their global bi-synaptic axonal projections (MPF→PAG→brainwide ROIs) are shown in panel </w:t>
      </w:r>
      <w:r w:rsidRPr="00B04603">
        <w:rPr>
          <w:rStyle w:val="Strong"/>
        </w:rPr>
        <w:t>c</w:t>
      </w:r>
      <w:r w:rsidRPr="00B04603">
        <w:t xml:space="preserve">. In brief, MPF-input recipient neurons in all three PAG subdivisions project densely to the CEA. Neurons in PAGvm and PAGvl additionally project to the BST, SI, LHA, VTA, PCG, PB, and Barrington’s nucleus. PAGl and PAGvl neurons show denser projections to the raphe nuclei and the adjacent ventromedial medulla, which regulate sympathetic outputs. See </w:t>
      </w:r>
      <w:r w:rsidRPr="00CA6336">
        <w:t>Table 1</w:t>
      </w:r>
      <w:r w:rsidRPr="00B04603">
        <w:t xml:space="preserve"> for abbreviations. Also refer to the Supplementary Results section </w:t>
      </w:r>
      <w:r w:rsidRPr="00B04603">
        <w:rPr>
          <w:i/>
          <w:iCs/>
        </w:rPr>
        <w:t xml:space="preserve">MPF connections with brainstem autonomic regions like PAG </w:t>
      </w:r>
      <w:r w:rsidRPr="00B04603">
        <w:t>for further details.</w:t>
      </w:r>
    </w:p>
    <w:p w14:paraId="493AA054" w14:textId="77777777" w:rsidR="00A22BDE" w:rsidRPr="00B04603" w:rsidRDefault="00A22BDE" w:rsidP="00A22BDE">
      <w:pPr>
        <w:pStyle w:val="NormalWeb"/>
        <w:jc w:val="both"/>
        <w:rPr>
          <w:shd w:val="clear" w:color="auto" w:fill="FF9900"/>
        </w:rPr>
      </w:pPr>
      <w:r w:rsidRPr="00B04603">
        <w:rPr>
          <w:b/>
        </w:rPr>
        <w:t>d,</w:t>
      </w:r>
      <w:r w:rsidRPr="00B04603">
        <w:t xml:space="preserve"> Microscopic images of DPd projections to the VTA and interpeduncular nucleus (IPN), as well as raphe nuclei, namely, the interfascicular nucleus raphe (IF) and superior central nucleus raphe (CS).  </w:t>
      </w:r>
    </w:p>
    <w:p w14:paraId="69259DC4" w14:textId="77777777" w:rsidR="00A22BDE" w:rsidRPr="00B04603" w:rsidRDefault="00A22BDE" w:rsidP="00A22BDE">
      <w:pPr>
        <w:spacing w:before="240" w:after="240"/>
        <w:jc w:val="both"/>
        <w:rPr>
          <w:rStyle w:val="Strong"/>
        </w:rPr>
      </w:pPr>
      <w:r w:rsidRPr="00B04603">
        <w:rPr>
          <w:b/>
        </w:rPr>
        <w:t xml:space="preserve">Extended Data Fig. 25, related to Fig. 5. Additional data supporting the DPd projections to the hypothalamic neuroendocrine zone. a, </w:t>
      </w:r>
      <w:r w:rsidRPr="00B04603">
        <w:t>Additional anterograde tracing data highlights the specificity of the DPd's projections to the hypothalamic neuroendocrine zone and other periventricular structures, including the medial preoptic area (housing GnRH neurons), PVa (containing somatostatin neuroendocrine cells), and SO (containing oxytocin and vasopressin neurons). DPd’s projections to other periventricular and medial hypothalamic structures also underscore its role in neuroendocrine regulation and homeostasis, including the AVPV and MPN, two sexually dimorphic regions that are essential for regulating sex hormones and reproductive behavior.</w:t>
      </w:r>
      <w:r w:rsidRPr="00B04603">
        <w:rPr>
          <w:rStyle w:val="Strong"/>
        </w:rPr>
        <w:t xml:space="preserve"> </w:t>
      </w:r>
    </w:p>
    <w:p w14:paraId="63224D94" w14:textId="77777777" w:rsidR="00A22BDE" w:rsidRPr="00B04603" w:rsidRDefault="00A22BDE" w:rsidP="00A22BDE">
      <w:pPr>
        <w:spacing w:before="240" w:after="240"/>
        <w:jc w:val="both"/>
      </w:pPr>
      <w:r w:rsidRPr="00B04603">
        <w:rPr>
          <w:rStyle w:val="Strong"/>
        </w:rPr>
        <w:t>b</w:t>
      </w:r>
      <w:r w:rsidRPr="00B04603">
        <w:t xml:space="preserve">, A 2D hierarchical clustering matrix illustrates the comparative projections from various MPF areas, as well as the TTd, to structures within the hypothalamic periventricular zone (PVZ). Note that the DPd generates unique projections throughout the PVZ. In comparison, the ILA and TTd primarily project to the MPO (medial preoptic area) and DMH without extending to the neuroendocrine zone. The DPs and other MPF areas exhibit negligible projections to the PVZ. </w:t>
      </w:r>
    </w:p>
    <w:p w14:paraId="36071DC1" w14:textId="77777777" w:rsidR="00A22BDE" w:rsidRPr="00B04603" w:rsidRDefault="00A22BDE" w:rsidP="00A22BDE">
      <w:pPr>
        <w:spacing w:before="240" w:after="240"/>
        <w:jc w:val="both"/>
        <w:rPr>
          <w:b/>
          <w:bCs/>
        </w:rPr>
      </w:pPr>
      <w:r w:rsidRPr="00B04603">
        <w:rPr>
          <w:rStyle w:val="Strong"/>
        </w:rPr>
        <w:t>c</w:t>
      </w:r>
      <w:r w:rsidRPr="00B04603">
        <w:t xml:space="preserve">, Bar graph showing that the DPd, unlike other MPF areas, generates dense projections to two neuroendocrine regions of the PVH, namely the PVHmpd and PVHpv. For a comparison of MPF projections to the autonomic regions of the PVH (the PVHlp and PVHf), refer to </w:t>
      </w:r>
      <w:r w:rsidRPr="00CA6336">
        <w:rPr>
          <w:b/>
          <w:bCs/>
        </w:rPr>
        <w:t>Extended Data Fig. 21b</w:t>
      </w:r>
      <w:r w:rsidRPr="00CA6336">
        <w:t>.</w:t>
      </w:r>
      <w:r w:rsidRPr="00B04603">
        <w:rPr>
          <w:b/>
          <w:bCs/>
        </w:rPr>
        <w:t xml:space="preserve"> </w:t>
      </w:r>
    </w:p>
    <w:p w14:paraId="4A0D39AC" w14:textId="77777777" w:rsidR="00A22BDE" w:rsidRPr="00B04603" w:rsidRDefault="00A22BDE" w:rsidP="00A22BDE">
      <w:pPr>
        <w:spacing w:before="240" w:after="240"/>
        <w:jc w:val="both"/>
        <w:rPr>
          <w:b/>
          <w:bCs/>
        </w:rPr>
      </w:pPr>
      <w:r w:rsidRPr="00B04603">
        <w:rPr>
          <w:b/>
          <w:bCs/>
        </w:rPr>
        <w:t xml:space="preserve">d, </w:t>
      </w:r>
      <w:r w:rsidRPr="00B04603">
        <w:t>A flatmap illustrates the overall distribution of neuroendocrine cells at various hypothalamic levels: GnRH neurons are in the preoptic area, somatostatin (SS) in the PVi and PVHpv, TRH and CRH in PVHmpd, dopamine (which regulates the release of prolactin), and GRH in the arcuate nucleus (ARH). Additionally, two magnocellular neuroendocrine types, oxytocin (OXY) and vasopressin, are distributed in the PVHam, PVHm, SO, and ASO. Three longitudinal zones of the hypothalamus, periventricular zone (PVZ), medial zone (MEZ), and lateral zone (LZ).</w:t>
      </w:r>
      <w:r w:rsidRPr="00B04603">
        <w:rPr>
          <w:b/>
          <w:bCs/>
        </w:rPr>
        <w:t xml:space="preserve"> </w:t>
      </w:r>
    </w:p>
    <w:p w14:paraId="786A5D0A" w14:textId="77777777" w:rsidR="00A22BDE" w:rsidRPr="00B04603" w:rsidRDefault="00A22BDE" w:rsidP="00A22BDE">
      <w:pPr>
        <w:spacing w:before="240" w:after="240"/>
        <w:jc w:val="both"/>
      </w:pPr>
      <w:r w:rsidRPr="00B04603">
        <w:rPr>
          <w:b/>
          <w:bCs/>
        </w:rPr>
        <w:t xml:space="preserve">e-g, </w:t>
      </w:r>
      <w:r w:rsidRPr="00B04603">
        <w:t xml:space="preserve">Pareto charts (left) show quantitative comparison of retrograde labeling in the arcuate (ARH, e), medial preoptic nucleus (MPN, f), and in dorsomedial hypothalamuc (DMH) following </w:t>
      </w:r>
      <w:r w:rsidRPr="00B04603">
        <w:lastRenderedPageBreak/>
        <w:t>anterograde tracer injections into the MPF areas. Note that strongest projects to these hypothalamic regions are from the DPd. Right panels validate these strong DP</w:t>
      </w:r>
      <w:r w:rsidRPr="00B04603">
        <w:rPr>
          <w:rFonts w:eastAsia="Cardo"/>
        </w:rPr>
        <w:t xml:space="preserve">→ARH/MPN/DMH connections with retrograde tracer injections (CTB or FG) placed in each of the hypothalamic areas. Note the strong retrograde labeling in DPd following these retrograde injections, </w:t>
      </w:r>
      <w:r w:rsidRPr="00B04603">
        <w:t xml:space="preserve">further supporting unique projection patterns of the DPd to the periventricular region of the hypothalamus. </w:t>
      </w:r>
    </w:p>
    <w:p w14:paraId="23803581" w14:textId="77777777" w:rsidR="00A22BDE" w:rsidRPr="00B04603" w:rsidRDefault="00A22BDE" w:rsidP="00A22BDE">
      <w:pPr>
        <w:spacing w:before="240" w:after="240"/>
        <w:jc w:val="both"/>
        <w:rPr>
          <w:b/>
        </w:rPr>
      </w:pPr>
      <w:r w:rsidRPr="00B04603">
        <w:rPr>
          <w:b/>
          <w:bCs/>
        </w:rPr>
        <w:t xml:space="preserve">Extended Data Fig. 26, related to Fig. 5. Additional data supporting DPd’s projections to the hypothalamic neuroendocrine zone. </w:t>
      </w:r>
    </w:p>
    <w:p w14:paraId="08916CDC" w14:textId="77777777" w:rsidR="00A22BDE" w:rsidRDefault="00A22BDE" w:rsidP="00A22BDE">
      <w:pPr>
        <w:spacing w:before="240" w:after="240"/>
        <w:jc w:val="both"/>
      </w:pPr>
      <w:r>
        <w:rPr>
          <w:b/>
        </w:rPr>
        <w:t>a</w:t>
      </w:r>
      <w:r w:rsidRPr="00B04603">
        <w:rPr>
          <w:b/>
        </w:rPr>
        <w:t>,</w:t>
      </w:r>
      <w:r w:rsidRPr="00B04603">
        <w:t xml:space="preserve"> Additional data showing axonal projections arising from DPd VGLUT2 neurons directly innervating hypothalamic neuroendocrine cells.</w:t>
      </w:r>
      <w:r w:rsidRPr="00B04603">
        <w:rPr>
          <w:b/>
        </w:rPr>
        <w:t xml:space="preserve"> </w:t>
      </w:r>
      <w:r w:rsidRPr="00B04603">
        <w:t xml:space="preserve">In VGLUT2-Cre mice, we injected Cre-dependent AAV-FLEX-RFP into the DPd (upper left), leading to robust labeling in the hypothalamic neuroendocrine zone. Concurrently, an intravenous FG injection was made in the same mice to label neuroendocrine cells as described </w:t>
      </w:r>
      <w:r w:rsidRPr="00CA6336">
        <w:t xml:space="preserve">previously </w:t>
      </w:r>
      <w:r w:rsidRPr="00CA6336">
        <w:fldChar w:fldCharType="begin">
          <w:fldData xml:space="preserve">PEVuZE5vdGU+PENpdGU+PEF1dGhvcj5CaWFnPC9BdXRob3I+PFllYXI+MjAxMjwvWWVhcj48UmVj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</w:fldData>
        </w:fldChar>
      </w:r>
      <w:r w:rsidRPr="00CA6336">
        <w:instrText xml:space="preserve"> ADDIN EN.CITE </w:instrText>
      </w:r>
      <w:r w:rsidRPr="00CA6336">
        <w:fldChar w:fldCharType="begin">
          <w:fldData xml:space="preserve">PEVuZE5vdGU+PENpdGU+PEF1dGhvcj5CaWFnPC9BdXRob3I+PFllYXI+MjAxMjwvWWVhcj48UmVj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</w:fldData>
        </w:fldChar>
      </w:r>
      <w:r w:rsidRPr="00CA6336">
        <w:instrText xml:space="preserve"> ADDIN EN.CITE.DATA </w:instrText>
      </w:r>
      <w:r w:rsidRPr="00CA6336">
        <w:fldChar w:fldCharType="end"/>
      </w:r>
      <w:r w:rsidRPr="00CA6336">
        <w:fldChar w:fldCharType="separate"/>
      </w:r>
      <w:r w:rsidRPr="00CA6336">
        <w:rPr>
          <w:noProof/>
          <w:vertAlign w:val="superscript"/>
        </w:rPr>
        <w:t>72</w:t>
      </w:r>
      <w:r w:rsidRPr="00CA6336">
        <w:fldChar w:fldCharType="end"/>
      </w:r>
      <w:r w:rsidRPr="00B04603">
        <w:t xml:space="preserve">. Neuroendocrine cells in the periventricular nucleus (e.g., PVpo) and PVH are densely intermingled with axonal terminals labeled by AAV-RFP from the DP, as shown in </w:t>
      </w:r>
      <w:r w:rsidRPr="00CA6336">
        <w:rPr>
          <w:b/>
          <w:bCs/>
        </w:rPr>
        <w:t>Fig. 5d</w:t>
      </w:r>
      <w:r w:rsidRPr="00B04603">
        <w:t xml:space="preserve">. Similarly, neuroendocrine cells in the ARH (primarily in its dorsomedial region, </w:t>
      </w:r>
      <w:r>
        <w:rPr>
          <w:b/>
          <w:bCs/>
        </w:rPr>
        <w:t>b</w:t>
      </w:r>
      <w:r w:rsidRPr="00B04603">
        <w:t xml:space="preserve">) and SO (mainly in its dorsal region, </w:t>
      </w:r>
      <w:r>
        <w:rPr>
          <w:b/>
          <w:bCs/>
        </w:rPr>
        <w:t>c</w:t>
      </w:r>
      <w:r w:rsidRPr="00B04603">
        <w:t xml:space="preserve">) are interspersed with VGLUT2 positive axonal terminals originating from the DP. </w:t>
      </w:r>
    </w:p>
    <w:p w14:paraId="4E09E2FA" w14:textId="77777777" w:rsidR="00A22BDE" w:rsidRPr="00B04603" w:rsidRDefault="00A22BDE" w:rsidP="00A22BDE">
      <w:pPr>
        <w:spacing w:before="240" w:after="240"/>
        <w:jc w:val="both"/>
        <w:rPr>
          <w:b/>
        </w:rPr>
      </w:pPr>
      <w:r>
        <w:rPr>
          <w:b/>
          <w:bCs/>
        </w:rPr>
        <w:t>d</w:t>
      </w:r>
      <w:r w:rsidRPr="00B04603">
        <w:rPr>
          <w:b/>
          <w:bCs/>
        </w:rPr>
        <w:t xml:space="preserve">, </w:t>
      </w:r>
      <w:r w:rsidRPr="00B04603">
        <w:t xml:space="preserve">Using TVA receptor mediated rabies tracing, we demonstrated that DPd generates monosynaptic inputs to the CRH neuroendocrine neurons in the PVH, which directly control release of corticosterone in mice. In brief, in CRH-Cre transgenic mice, </w:t>
      </w:r>
      <w:r w:rsidRPr="00B04603">
        <w:rPr>
          <w:rFonts w:eastAsia="Cardo"/>
        </w:rPr>
        <w:t>a Cre-dependent TVA- and RG-expressing helper virus (AAV8-hSyn-FLEX-TVA-P2A-GFP-2A-oG) along with mCherry-expressing G-deleted rabies virus were injected into the PVH (left panel). This data revealed rabies labeled neurons in the DPd, but not in other MPF areas (right panels) despite potential tropism issues of rabies tracer in revealing deep layer cortical projection neurons.</w:t>
      </w:r>
      <w:r w:rsidRPr="00B04603">
        <w:rPr>
          <w:b/>
        </w:rPr>
        <w:t xml:space="preserve"> </w:t>
      </w:r>
    </w:p>
    <w:p w14:paraId="6C556D5B" w14:textId="77777777" w:rsidR="00A22BDE" w:rsidRPr="00B04603" w:rsidRDefault="00A22BDE" w:rsidP="00A22BDE">
      <w:pPr>
        <w:spacing w:before="240" w:after="240"/>
        <w:jc w:val="both"/>
      </w:pPr>
    </w:p>
    <w:p w14:paraId="2451226A" w14:textId="77777777" w:rsidR="00A22BDE" w:rsidRPr="00B04603" w:rsidRDefault="00A22BDE" w:rsidP="00A22BDE">
      <w:pPr>
        <w:spacing w:before="240" w:after="240"/>
        <w:jc w:val="both"/>
      </w:pPr>
      <w:r w:rsidRPr="00B04603">
        <w:rPr>
          <w:b/>
          <w:bCs/>
        </w:rPr>
        <w:t xml:space="preserve">e, </w:t>
      </w:r>
      <w:r w:rsidRPr="00B04603">
        <w:t>Intermingling of VGLUT2 positive axons</w:t>
      </w:r>
      <w:r>
        <w:t xml:space="preserve"> arising from DPd</w:t>
      </w:r>
      <w:r w:rsidRPr="00B04603">
        <w:t xml:space="preserve"> with oxytocin (OXY) positive neurons in the PVH revealed with fluorescent immunostaining method. </w:t>
      </w:r>
      <w:r>
        <w:t xml:space="preserve">The close-up (lower panel) of the boxed area reveals close appositions between VGLUT2 axonal terminals and OXY neurons (1 </w:t>
      </w:r>
      <w:r>
        <w:sym w:font="Symbol" w:char="F06D"/>
      </w:r>
      <w:r>
        <w:t xml:space="preserve">m optic z).  </w:t>
      </w:r>
    </w:p>
    <w:p w14:paraId="57A1F4C7" w14:textId="77777777" w:rsidR="00A22BDE" w:rsidRPr="00B04603" w:rsidRDefault="00A22BDE" w:rsidP="00A22BDE">
      <w:pPr>
        <w:spacing w:before="240" w:after="240"/>
        <w:jc w:val="both"/>
        <w:rPr>
          <w:b/>
        </w:rPr>
      </w:pPr>
      <w:r w:rsidRPr="00B04603">
        <w:rPr>
          <w:b/>
        </w:rPr>
        <w:t xml:space="preserve">f, </w:t>
      </w:r>
      <w:r w:rsidRPr="00B04603">
        <w:t xml:space="preserve">Co-injection of anterograde tracer (PHAL, green) and retrograde tracer (CTB, magenta) in the anteromedial part of the BST (BSTam) resulted in retrogradely labeled neurons in the DPd, ILA, as well as the CEA, MEA, BMAa, and other structures.  Dense axonal terminals were revealed in the PVH, ARH, and other hypothalamic structures, such as the anterior hypothalamic nucleus (AHN), dorsomedial hypothalamic nucleus (DMH), ventromedial hypothalamic nucleus (VMH, LHA, etc). This data suggests that the DP and ILA can regulate neuroendocrine, autonomic, and behavioral activities through their projections to BSTam. All scale bars = 500 µm. </w:t>
      </w:r>
    </w:p>
    <w:p w14:paraId="7B385FF0" w14:textId="77777777" w:rsidR="00A22BDE" w:rsidRPr="00CA6336" w:rsidRDefault="00A22BDE" w:rsidP="00A22BDE">
      <w:pPr>
        <w:spacing w:before="240" w:after="240"/>
        <w:jc w:val="both"/>
        <w:rPr>
          <w:i/>
          <w:iCs/>
        </w:rPr>
      </w:pPr>
      <w:r w:rsidRPr="00B04603">
        <w:rPr>
          <w:b/>
        </w:rPr>
        <w:t xml:space="preserve">Extended Data Fig. 27, related to Fig. 5. Feedforward indirect projections of the DPd to the hypothalamic neuroendocrine zone and autonomic related regions. a, </w:t>
      </w:r>
      <w:r w:rsidRPr="00B04603">
        <w:t xml:space="preserve">DPd generates dense projections to the BSTdm and several structures in the medial preoptic area, such as the anteroventral preoptic nucleus (AVPV), medial part of the medial preoptic nucleus (MPNm), and ventrolateral preoptic area (MPO), as well as the hypothalamic dorsomedial nucleus (DMH) (see </w:t>
      </w:r>
      <w:r w:rsidRPr="00CA6336">
        <w:rPr>
          <w:b/>
          <w:bCs/>
        </w:rPr>
        <w:lastRenderedPageBreak/>
        <w:t>Fig. 5a</w:t>
      </w:r>
      <w:r w:rsidRPr="00B04603">
        <w:t xml:space="preserve">). An anterograde tracer injected into each of these structures displayed substantial projections to (1) the hypothalamic neuroendocrine zone (PVH, ARH, etc.), (2) hypothalamic medial nuclei in controlling social behavior, such as the ventromedial hypothalamic nucleus (VMH), tuberal nucleus (TU), ventral and dorsal premammillary nucleus (PMv, PMd, etc.), (3) ventrolateral periaqueductal gray (PAGvl), parabrachial nucleus (PB) and other brainstem structures. Notably, the DMH also generates dense projections to the Barrington’s nucleus (B), raphe nuclei (RM and RPA), and to DMX. </w:t>
      </w:r>
      <w:r w:rsidRPr="00B04603">
        <w:rPr>
          <w:b/>
        </w:rPr>
        <w:t>b,</w:t>
      </w:r>
      <w:r w:rsidRPr="00B04603">
        <w:t xml:space="preserve"> A schematic illustrating DPd regulating neuroendocrine and autonomic outputs through its feedforward and cascade projections to the BST and other hypothalamic nuclei, e.g., AVPV and DMH. Projections from the MPNm, MPO, and other hypothalamic nuclei are not shown. Refer to the </w:t>
      </w:r>
      <w:r w:rsidRPr="00CA6336">
        <w:rPr>
          <w:b/>
          <w:bCs/>
        </w:rPr>
        <w:t>Supplementary Results</w:t>
      </w:r>
      <w:r w:rsidRPr="00B04603">
        <w:t xml:space="preserve"> section </w:t>
      </w:r>
      <w:r w:rsidRPr="00CA6336">
        <w:rPr>
          <w:i/>
          <w:iCs/>
        </w:rPr>
        <w:t>DPd connections with neuroendocrine structures</w:t>
      </w:r>
      <w:r w:rsidRPr="00B04603">
        <w:rPr>
          <w:i/>
          <w:iCs/>
        </w:rPr>
        <w:t>.</w:t>
      </w:r>
    </w:p>
    <w:p w14:paraId="3CC57EBC" w14:textId="77777777" w:rsidR="00A22BDE" w:rsidRPr="00CA6336" w:rsidRDefault="00A22BDE" w:rsidP="00A22BDE">
      <w:pPr>
        <w:spacing w:before="240" w:after="240" w:line="259" w:lineRule="auto"/>
        <w:jc w:val="both"/>
      </w:pPr>
      <w:r w:rsidRPr="00CA6336">
        <w:rPr>
          <w:b/>
        </w:rPr>
        <w:t xml:space="preserve">Extended Data Fig. 28, related to Fig. 5. DPd’s regulation of the HPA axis in response to hippocampal and amygdalar inputs. a, </w:t>
      </w:r>
      <w:r w:rsidRPr="00CA6336">
        <w:t>Our proposed network model of DP regulation of the HPA axis in response to neural inputs from the SUBv and BLAa.</w:t>
      </w:r>
      <w:r w:rsidRPr="00CA6336">
        <w:rPr>
          <w:b/>
        </w:rPr>
        <w:t xml:space="preserve"> b, </w:t>
      </w:r>
      <w:r w:rsidRPr="00CA6336">
        <w:t>Schematic illustration of our strategy to reveal bi-synaptic pathways mediating inputs from the SUBv and BLAa to the DPd neurons that project to the PVH that controls the HPA axis. In MORF3 mice, AAV1-Cre was injected into the SUBv (</w:t>
      </w:r>
      <w:r w:rsidRPr="00CA6336">
        <w:rPr>
          <w:b/>
        </w:rPr>
        <w:t>c</w:t>
      </w:r>
      <w:r w:rsidRPr="00CA6336">
        <w:t>). Cre was anterogradely and trans-synaptically transported to the DP, which received an injection of AAV-FLEX-RFP (</w:t>
      </w:r>
      <w:r w:rsidRPr="00CA6336">
        <w:rPr>
          <w:b/>
        </w:rPr>
        <w:t>e</w:t>
      </w:r>
      <w:r w:rsidRPr="00CA6336">
        <w:t xml:space="preserve">), also see </w:t>
      </w:r>
      <w:r w:rsidRPr="00CA6336">
        <w:rPr>
          <w:b/>
        </w:rPr>
        <w:t>f</w:t>
      </w:r>
      <w:r w:rsidRPr="00CA6336">
        <w:t xml:space="preserve"> for a closeup of the DP. Consequently, postsynaptic DP neurons receiving SUBv input generate substantial projections to the PVHmpd (</w:t>
      </w:r>
      <w:r w:rsidRPr="00CA6336">
        <w:rPr>
          <w:b/>
        </w:rPr>
        <w:t>g-h</w:t>
      </w:r>
      <w:r w:rsidRPr="00CA6336">
        <w:t>), which contains CRH neurons and control HPA outputs. In the same animals, BLAa received an injection of PHAL (</w:t>
      </w:r>
      <w:r w:rsidRPr="00CA6336">
        <w:rPr>
          <w:b/>
        </w:rPr>
        <w:t>d</w:t>
      </w:r>
      <w:r w:rsidRPr="00CA6336">
        <w:t>) to label its axonal projections to the DPd and ILA (</w:t>
      </w:r>
      <w:r w:rsidRPr="00CA6336">
        <w:rPr>
          <w:b/>
        </w:rPr>
        <w:t>f</w:t>
      </w:r>
      <w:r w:rsidRPr="00CA6336">
        <w:t>). High-resolution confocal images reveal close appositions between PHAL labeled axonal terminals and AAV-RFP labeled postsynaptic SUBv-input recipient neurons in the DPd (</w:t>
      </w:r>
      <w:r w:rsidRPr="00CA6336">
        <w:rPr>
          <w:b/>
        </w:rPr>
        <w:t>i-n</w:t>
      </w:r>
      <w:r w:rsidRPr="00CA6336">
        <w:t xml:space="preserve">), suggesting inputs from the BLAa and SUBv can converge onto the same DPd neurons that project to the PVH. Transsynaptically spread Cre also unlocks the expression of MORF3 in the DP neurons and reveals their detailed dendritic morphology. Close appositions are also observed between the PHAL labeled terminals and MORF labeled somas and dendritic branches. </w:t>
      </w:r>
      <w:r w:rsidRPr="00CA6336">
        <w:rPr>
          <w:b/>
        </w:rPr>
        <w:t>n,</w:t>
      </w:r>
      <w:r w:rsidRPr="00CA6336">
        <w:t xml:space="preserve"> Shows one neuron colabeled with AAV-RFP and MORF3, indicating a postsynaptic neuron that receives direct inputs from the SUBv. Note PHAL labeled axonal terminal boutons from the BLAa form close appositions onto the soma of this neuron (z = 1 </w:t>
      </w:r>
      <w:r w:rsidRPr="00B04603">
        <w:t>µm</w:t>
      </w:r>
      <w:r w:rsidRPr="00CA6336">
        <w:t xml:space="preserve">). This data provides support for the potential convergence of inputs from the SUBv and BLAa onto the same postsynaptic DP neurons, which project to the PVH.  </w:t>
      </w:r>
    </w:p>
    <w:p w14:paraId="7F9BD892" w14:textId="77777777" w:rsidR="00A22BDE" w:rsidRPr="00B04603" w:rsidRDefault="00A22BDE" w:rsidP="00A22BDE">
      <w:pPr>
        <w:spacing w:before="240" w:after="240"/>
        <w:jc w:val="both"/>
      </w:pPr>
      <w:r w:rsidRPr="00CA6336">
        <w:rPr>
          <w:b/>
          <w:bCs/>
        </w:rPr>
        <w:t>Extended Data Fig. 29, related to Fig. 6. Supplementary data to support electrophysiological properties and behavioral roles of DP neurons. a</w:t>
      </w:r>
      <w:r w:rsidRPr="00B04603">
        <w:rPr>
          <w:b/>
          <w:bCs/>
        </w:rPr>
        <w:t>,</w:t>
      </w:r>
      <w:r w:rsidRPr="00B04603">
        <w:rPr>
          <w:b/>
        </w:rPr>
        <w:t xml:space="preserve"> </w:t>
      </w:r>
      <w:r w:rsidRPr="00B04603">
        <w:t xml:space="preserve">related to experiments illustrated in </w:t>
      </w:r>
      <w:r w:rsidRPr="00CA6336">
        <w:rPr>
          <w:b/>
          <w:bCs/>
        </w:rPr>
        <w:t>Fig. 6a-c</w:t>
      </w:r>
      <w:r w:rsidRPr="00CA6336">
        <w:t>.</w:t>
      </w:r>
      <w:r w:rsidRPr="00B04603">
        <w:t xml:space="preserve"> The top trace shows a response evoked by optogenetic stimulation of entorhinal inputs in the presence of the Na</w:t>
      </w:r>
      <w:r w:rsidRPr="00B04603">
        <w:rPr>
          <w:vertAlign w:val="superscript"/>
        </w:rPr>
        <w:t>+</w:t>
      </w:r>
      <w:r w:rsidRPr="00B04603">
        <w:t xml:space="preserve"> channel blocker tetrodotoxin (TTX, 1 µM) to abolish activity-dependent neurotransmitter release and 4-aminopyridine (4-AP, 100 µM) to block A-type K</w:t>
      </w:r>
      <w:r w:rsidRPr="00B04603">
        <w:rPr>
          <w:vertAlign w:val="superscript"/>
        </w:rPr>
        <w:t>+</w:t>
      </w:r>
      <w:r w:rsidRPr="00B04603">
        <w:t xml:space="preserve"> channels and enhance neurotransmitter release. This procedure allowed isolation of monosynaptic responses. The middle trace demonstrates that application of 6-cyano-7-nitroquinoxaline-2,3-dione (CNQX, 20 µM) and DL-2-amino-5-phosphonovaleric acid (APV, 50 µM), blockers of AMPA and NMDA receptors respectively, almost completely eliminates the excitatory response. The small remaining current was abolished with bicuculline (10 µM), a GABA</w:t>
      </w:r>
      <w:r w:rsidRPr="00B04603">
        <w:rPr>
          <w:vertAlign w:val="subscript"/>
        </w:rPr>
        <w:t>A</w:t>
      </w:r>
      <w:r w:rsidRPr="00B04603">
        <w:t xml:space="preserve"> receptor antagonist (data not shown). The bottom traces show the merged responses.</w:t>
      </w:r>
      <w:r w:rsidRPr="00B04603">
        <w:rPr>
          <w:b/>
        </w:rPr>
        <w:t xml:space="preserve"> </w:t>
      </w:r>
      <w:r w:rsidRPr="00B04603">
        <w:rPr>
          <w:b/>
          <w:bCs/>
        </w:rPr>
        <w:t xml:space="preserve">b-c, </w:t>
      </w:r>
      <w:r w:rsidRPr="00B04603">
        <w:rPr>
          <w:bCs/>
        </w:rPr>
        <w:t xml:space="preserve">These panels are related to experiments </w:t>
      </w:r>
      <w:r w:rsidRPr="00B04603">
        <w:rPr>
          <w:bCs/>
        </w:rPr>
        <w:lastRenderedPageBreak/>
        <w:t xml:space="preserve">illustrated in </w:t>
      </w:r>
      <w:r w:rsidRPr="00CA6336">
        <w:rPr>
          <w:b/>
        </w:rPr>
        <w:t>Fig. 6d-k</w:t>
      </w:r>
      <w:r w:rsidRPr="00B04603">
        <w:rPr>
          <w:b/>
        </w:rPr>
        <w:t xml:space="preserve">. </w:t>
      </w:r>
      <w:r w:rsidRPr="00B04603">
        <w:t xml:space="preserve">Ratio of excited or inhibited cells out of the total behaviorally-responsive cells (Excited+Inhibited). Neuronal responsiveness was quantified using the area under the ROC curve (auROC). The direction of modulation (inhibited vs. excited) significantly affects the ratio of responsive cells for all social and non-social behaviors in both DP (b) and ILA (c) (two-way ANOVA: DP, F(1, 24)=11.13, **P=0.0028; ILA, F(1, 30)=13.58, ***P=0.0009). </w:t>
      </w:r>
    </w:p>
    <w:p w14:paraId="18D056EC" w14:textId="77777777" w:rsidR="00A22BDE" w:rsidRPr="00B04603" w:rsidRDefault="00A22BDE" w:rsidP="00A22BDE">
      <w:pPr>
        <w:spacing w:before="240" w:after="240" w:line="259" w:lineRule="auto"/>
        <w:jc w:val="both"/>
        <w:rPr>
          <w:b/>
          <w:bCs/>
        </w:rPr>
      </w:pPr>
      <w:bookmarkStart w:id="0" w:name="_Hlk190259445"/>
      <w:r w:rsidRPr="00CA6336">
        <w:rPr>
          <w:b/>
        </w:rPr>
        <w:t>Extended Data Fig. 30, related to Fig. 6.</w:t>
      </w:r>
      <w:r w:rsidRPr="00CA6336">
        <w:t xml:space="preserve"> C-fos data showing activation of DP neurons in response to various environmental and social stimuli. </w:t>
      </w:r>
      <w:r w:rsidRPr="00CA6336">
        <w:rPr>
          <w:b/>
        </w:rPr>
        <w:t>a</w:t>
      </w:r>
      <w:r w:rsidRPr="00CA6336">
        <w:t xml:space="preserve">, Distribution of c-fos activation in the MPF of male mice in response to the presence of both male and female mice, as well as pups. Note a significant increase in c-fos expression in the DP and ILA across the three experimental groups compared to the control group. All scale bars = 500 </w:t>
      </w:r>
      <w:r w:rsidRPr="00CA6336">
        <w:sym w:font="Symbol" w:char="F06D"/>
      </w:r>
      <w:r w:rsidRPr="00CA6336">
        <w:t xml:space="preserve">m. </w:t>
      </w:r>
      <w:r w:rsidRPr="00CA6336">
        <w:rPr>
          <w:b/>
        </w:rPr>
        <w:t>b,</w:t>
      </w:r>
      <w:r w:rsidRPr="00CA6336">
        <w:t xml:space="preserve"> C-fos expression in the DP and ILA in response to acute restraint stress. </w:t>
      </w:r>
      <w:r w:rsidRPr="00CA6336">
        <w:rPr>
          <w:b/>
        </w:rPr>
        <w:t>c,</w:t>
      </w:r>
      <w:r w:rsidRPr="00CA6336">
        <w:t xml:space="preserve"> Shows c-fos expression (green) in the DP and ILA in response to acute looming sound stimuli (upper row) in TRAP2/Ai14 reporter mice. These mice had previously been exposed to noise induced fear conditioning (noise plus footshock) to activate the TRAP2 expression of td-Tomato in the DP, ILA, and other MPF areas. It is important to note the numerous neurons in the DP exhibiting colabeling of c-fos and td-Tomato (</w:t>
      </w:r>
      <w:r w:rsidRPr="00CA6336">
        <w:rPr>
          <w:b/>
        </w:rPr>
        <w:t>c1, c2</w:t>
      </w:r>
      <w:r w:rsidRPr="00CA6336">
        <w:t>), indicating that these neurons respond to both fear conditioning stimuli and acute looming sounds.</w:t>
      </w:r>
      <w:bookmarkEnd w:id="0"/>
    </w:p>
    <w:p w14:paraId="0BA35535" w14:textId="77777777" w:rsidR="00A22BDE" w:rsidRPr="00B04603" w:rsidRDefault="00A22BDE" w:rsidP="00A22BDE">
      <w:pPr>
        <w:jc w:val="both"/>
      </w:pPr>
      <w:r w:rsidRPr="00B04603">
        <w:rPr>
          <w:b/>
          <w:bCs/>
        </w:rPr>
        <w:t>Supplementary Video 1, related to Fig. 4b.</w:t>
      </w:r>
      <w:r w:rsidRPr="00B04603">
        <w:t xml:space="preserve">  A single axon labeled with AAV RFP, originating from the DP, forms putative synapses with the soma and dendritic branches of a single LHA neuron that projects to the spinal cord.</w:t>
      </w:r>
    </w:p>
    <w:p w14:paraId="2886AC8C"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ungsuh">
    <w:charset w:val="81"/>
    <w:family w:val="roman"/>
    <w:pitch w:val="variable"/>
    <w:sig w:usb0="B00002AF" w:usb1="69D77CFB" w:usb2="00000030" w:usb3="00000000" w:csb0="0008009F" w:csb1="00000000"/>
  </w:font>
  <w:font w:name="Cardo">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CD7208"/>
    <w:multiLevelType w:val="multilevel"/>
    <w:tmpl w:val="BD62C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997EC4"/>
    <w:multiLevelType w:val="multilevel"/>
    <w:tmpl w:val="D868B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3880B7E"/>
    <w:multiLevelType w:val="hybridMultilevel"/>
    <w:tmpl w:val="37029CD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273A57"/>
    <w:multiLevelType w:val="multilevel"/>
    <w:tmpl w:val="A2F28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7339474">
    <w:abstractNumId w:val="0"/>
  </w:num>
  <w:num w:numId="2" w16cid:durableId="1566988447">
    <w:abstractNumId w:val="2"/>
  </w:num>
  <w:num w:numId="3" w16cid:durableId="1821656444">
    <w:abstractNumId w:val="1"/>
  </w:num>
  <w:num w:numId="4" w16cid:durableId="20575058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BDE"/>
    <w:rsid w:val="00636182"/>
    <w:rsid w:val="00732981"/>
    <w:rsid w:val="00A22BDE"/>
    <w:rsid w:val="00AC0449"/>
    <w:rsid w:val="00AD604E"/>
    <w:rsid w:val="00B34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352D4"/>
  <w15:chartTrackingRefBased/>
  <w15:docId w15:val="{1122BE3D-7CE8-41A4-AF97-2F2994B6C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2BDE"/>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A22B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2B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2B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2B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2B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2B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2B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2B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2B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B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2B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2B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2B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2B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2B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2B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2B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2BDE"/>
    <w:rPr>
      <w:rFonts w:eastAsiaTheme="majorEastAsia" w:cstheme="majorBidi"/>
      <w:color w:val="272727" w:themeColor="text1" w:themeTint="D8"/>
    </w:rPr>
  </w:style>
  <w:style w:type="paragraph" w:styleId="Title">
    <w:name w:val="Title"/>
    <w:basedOn w:val="Normal"/>
    <w:next w:val="Normal"/>
    <w:link w:val="TitleChar"/>
    <w:uiPriority w:val="10"/>
    <w:qFormat/>
    <w:rsid w:val="00A22B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2B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2B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2B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2BDE"/>
    <w:pPr>
      <w:spacing w:before="160"/>
      <w:jc w:val="center"/>
    </w:pPr>
    <w:rPr>
      <w:i/>
      <w:iCs/>
      <w:color w:val="404040" w:themeColor="text1" w:themeTint="BF"/>
    </w:rPr>
  </w:style>
  <w:style w:type="character" w:customStyle="1" w:styleId="QuoteChar">
    <w:name w:val="Quote Char"/>
    <w:basedOn w:val="DefaultParagraphFont"/>
    <w:link w:val="Quote"/>
    <w:uiPriority w:val="29"/>
    <w:rsid w:val="00A22BDE"/>
    <w:rPr>
      <w:i/>
      <w:iCs/>
      <w:color w:val="404040" w:themeColor="text1" w:themeTint="BF"/>
    </w:rPr>
  </w:style>
  <w:style w:type="paragraph" w:styleId="ListParagraph">
    <w:name w:val="List Paragraph"/>
    <w:basedOn w:val="Normal"/>
    <w:uiPriority w:val="34"/>
    <w:qFormat/>
    <w:rsid w:val="00A22BDE"/>
    <w:pPr>
      <w:ind w:left="720"/>
      <w:contextualSpacing/>
    </w:pPr>
  </w:style>
  <w:style w:type="character" w:styleId="IntenseEmphasis">
    <w:name w:val="Intense Emphasis"/>
    <w:basedOn w:val="DefaultParagraphFont"/>
    <w:uiPriority w:val="21"/>
    <w:qFormat/>
    <w:rsid w:val="00A22BDE"/>
    <w:rPr>
      <w:i/>
      <w:iCs/>
      <w:color w:val="0F4761" w:themeColor="accent1" w:themeShade="BF"/>
    </w:rPr>
  </w:style>
  <w:style w:type="paragraph" w:styleId="IntenseQuote">
    <w:name w:val="Intense Quote"/>
    <w:basedOn w:val="Normal"/>
    <w:next w:val="Normal"/>
    <w:link w:val="IntenseQuoteChar"/>
    <w:uiPriority w:val="30"/>
    <w:qFormat/>
    <w:rsid w:val="00A22B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2BDE"/>
    <w:rPr>
      <w:i/>
      <w:iCs/>
      <w:color w:val="0F4761" w:themeColor="accent1" w:themeShade="BF"/>
    </w:rPr>
  </w:style>
  <w:style w:type="character" w:styleId="IntenseReference">
    <w:name w:val="Intense Reference"/>
    <w:basedOn w:val="DefaultParagraphFont"/>
    <w:uiPriority w:val="32"/>
    <w:qFormat/>
    <w:rsid w:val="00A22BDE"/>
    <w:rPr>
      <w:b/>
      <w:bCs/>
      <w:smallCaps/>
      <w:color w:val="0F4761" w:themeColor="accent1" w:themeShade="BF"/>
      <w:spacing w:val="5"/>
    </w:rPr>
  </w:style>
  <w:style w:type="paragraph" w:styleId="CommentText">
    <w:name w:val="annotation text"/>
    <w:basedOn w:val="Normal"/>
    <w:link w:val="CommentTextChar"/>
    <w:uiPriority w:val="99"/>
    <w:unhideWhenUsed/>
    <w:rsid w:val="00A22BDE"/>
    <w:rPr>
      <w:rFonts w:ascii="Arial" w:eastAsia="Arial" w:hAnsi="Arial" w:cs="Arial"/>
      <w:sz w:val="20"/>
      <w:szCs w:val="20"/>
      <w:lang w:val="en"/>
    </w:rPr>
  </w:style>
  <w:style w:type="character" w:customStyle="1" w:styleId="CommentTextChar">
    <w:name w:val="Comment Text Char"/>
    <w:basedOn w:val="DefaultParagraphFont"/>
    <w:link w:val="CommentText"/>
    <w:uiPriority w:val="99"/>
    <w:rsid w:val="00A22BDE"/>
    <w:rPr>
      <w:rFonts w:ascii="Arial" w:eastAsia="Arial" w:hAnsi="Arial" w:cs="Arial"/>
      <w:kern w:val="0"/>
      <w:sz w:val="20"/>
      <w:szCs w:val="20"/>
      <w:lang w:val="en"/>
      <w14:ligatures w14:val="none"/>
    </w:rPr>
  </w:style>
  <w:style w:type="character" w:styleId="CommentReference">
    <w:name w:val="annotation reference"/>
    <w:basedOn w:val="DefaultParagraphFont"/>
    <w:uiPriority w:val="99"/>
    <w:semiHidden/>
    <w:unhideWhenUsed/>
    <w:rsid w:val="00A22BDE"/>
    <w:rPr>
      <w:sz w:val="16"/>
      <w:szCs w:val="16"/>
    </w:rPr>
  </w:style>
  <w:style w:type="paragraph" w:customStyle="1" w:styleId="EndNoteBibliographyTitle">
    <w:name w:val="EndNote Bibliography Title"/>
    <w:basedOn w:val="Normal"/>
    <w:link w:val="EndNoteBibliographyTitleChar"/>
    <w:rsid w:val="00A22BDE"/>
    <w:pPr>
      <w:spacing w:line="276" w:lineRule="auto"/>
      <w:jc w:val="center"/>
    </w:pPr>
    <w:rPr>
      <w:rFonts w:ascii="Arial" w:eastAsia="Arial" w:hAnsi="Arial" w:cs="Arial"/>
      <w:sz w:val="22"/>
      <w:szCs w:val="22"/>
    </w:rPr>
  </w:style>
  <w:style w:type="character" w:customStyle="1" w:styleId="EndNoteBibliographyTitleChar">
    <w:name w:val="EndNote Bibliography Title Char"/>
    <w:basedOn w:val="DefaultParagraphFont"/>
    <w:link w:val="EndNoteBibliographyTitle"/>
    <w:rsid w:val="00A22BDE"/>
    <w:rPr>
      <w:rFonts w:ascii="Arial" w:eastAsia="Arial" w:hAnsi="Arial" w:cs="Arial"/>
      <w:kern w:val="0"/>
      <w:sz w:val="22"/>
      <w:szCs w:val="22"/>
      <w14:ligatures w14:val="none"/>
    </w:rPr>
  </w:style>
  <w:style w:type="paragraph" w:customStyle="1" w:styleId="EndNoteBibliography">
    <w:name w:val="EndNote Bibliography"/>
    <w:basedOn w:val="Normal"/>
    <w:link w:val="EndNoteBibliographyChar"/>
    <w:rsid w:val="00A22BDE"/>
    <w:pPr>
      <w:jc w:val="both"/>
    </w:pPr>
    <w:rPr>
      <w:rFonts w:ascii="Arial" w:eastAsia="Arial" w:hAnsi="Arial" w:cs="Arial"/>
      <w:sz w:val="22"/>
      <w:szCs w:val="22"/>
    </w:rPr>
  </w:style>
  <w:style w:type="character" w:customStyle="1" w:styleId="EndNoteBibliographyChar">
    <w:name w:val="EndNote Bibliography Char"/>
    <w:basedOn w:val="DefaultParagraphFont"/>
    <w:link w:val="EndNoteBibliography"/>
    <w:rsid w:val="00A22BDE"/>
    <w:rPr>
      <w:rFonts w:ascii="Arial" w:eastAsia="Arial" w:hAnsi="Arial" w:cs="Arial"/>
      <w:kern w:val="0"/>
      <w:sz w:val="22"/>
      <w:szCs w:val="22"/>
      <w14:ligatures w14:val="none"/>
    </w:rPr>
  </w:style>
  <w:style w:type="character" w:styleId="Hyperlink">
    <w:name w:val="Hyperlink"/>
    <w:basedOn w:val="DefaultParagraphFont"/>
    <w:uiPriority w:val="99"/>
    <w:unhideWhenUsed/>
    <w:rsid w:val="00A22BDE"/>
    <w:rPr>
      <w:color w:val="467886" w:themeColor="hyperlink"/>
      <w:u w:val="single"/>
    </w:rPr>
  </w:style>
  <w:style w:type="character" w:styleId="UnresolvedMention">
    <w:name w:val="Unresolved Mention"/>
    <w:basedOn w:val="DefaultParagraphFont"/>
    <w:uiPriority w:val="99"/>
    <w:semiHidden/>
    <w:unhideWhenUsed/>
    <w:rsid w:val="00A22BDE"/>
    <w:rPr>
      <w:color w:val="605E5C"/>
      <w:shd w:val="clear" w:color="auto" w:fill="E1DFDD"/>
    </w:rPr>
  </w:style>
  <w:style w:type="paragraph" w:styleId="NormalWeb">
    <w:name w:val="Normal (Web)"/>
    <w:basedOn w:val="Normal"/>
    <w:uiPriority w:val="99"/>
    <w:unhideWhenUsed/>
    <w:rsid w:val="00A22BDE"/>
    <w:pPr>
      <w:spacing w:before="100" w:beforeAutospacing="1" w:after="100" w:afterAutospacing="1"/>
    </w:pPr>
  </w:style>
  <w:style w:type="paragraph" w:styleId="CommentSubject">
    <w:name w:val="annotation subject"/>
    <w:basedOn w:val="CommentText"/>
    <w:next w:val="CommentText"/>
    <w:link w:val="CommentSubjectChar"/>
    <w:uiPriority w:val="99"/>
    <w:semiHidden/>
    <w:unhideWhenUsed/>
    <w:rsid w:val="00A22BDE"/>
    <w:rPr>
      <w:b/>
      <w:bCs/>
    </w:rPr>
  </w:style>
  <w:style w:type="character" w:customStyle="1" w:styleId="CommentSubjectChar">
    <w:name w:val="Comment Subject Char"/>
    <w:basedOn w:val="CommentTextChar"/>
    <w:link w:val="CommentSubject"/>
    <w:uiPriority w:val="99"/>
    <w:semiHidden/>
    <w:rsid w:val="00A22BDE"/>
    <w:rPr>
      <w:rFonts w:ascii="Arial" w:eastAsia="Arial" w:hAnsi="Arial" w:cs="Arial"/>
      <w:b/>
      <w:bCs/>
      <w:kern w:val="0"/>
      <w:sz w:val="20"/>
      <w:szCs w:val="20"/>
      <w:lang w:val="en"/>
      <w14:ligatures w14:val="none"/>
    </w:rPr>
  </w:style>
  <w:style w:type="character" w:customStyle="1" w:styleId="nlm-given-names">
    <w:name w:val="nlm-given-names"/>
    <w:basedOn w:val="DefaultParagraphFont"/>
    <w:rsid w:val="00A22BDE"/>
  </w:style>
  <w:style w:type="character" w:customStyle="1" w:styleId="nlm-surname">
    <w:name w:val="nlm-surname"/>
    <w:basedOn w:val="DefaultParagraphFont"/>
    <w:rsid w:val="00A22BDE"/>
  </w:style>
  <w:style w:type="paragraph" w:styleId="Header">
    <w:name w:val="header"/>
    <w:basedOn w:val="Normal"/>
    <w:link w:val="HeaderChar"/>
    <w:uiPriority w:val="99"/>
    <w:unhideWhenUsed/>
    <w:rsid w:val="00A22BDE"/>
    <w:pPr>
      <w:tabs>
        <w:tab w:val="center" w:pos="4680"/>
        <w:tab w:val="right" w:pos="9360"/>
      </w:tabs>
    </w:pPr>
  </w:style>
  <w:style w:type="character" w:customStyle="1" w:styleId="HeaderChar">
    <w:name w:val="Header Char"/>
    <w:basedOn w:val="DefaultParagraphFont"/>
    <w:link w:val="Header"/>
    <w:uiPriority w:val="99"/>
    <w:rsid w:val="00A22BDE"/>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A22BDE"/>
    <w:pPr>
      <w:tabs>
        <w:tab w:val="center" w:pos="4680"/>
        <w:tab w:val="right" w:pos="9360"/>
      </w:tabs>
    </w:pPr>
  </w:style>
  <w:style w:type="character" w:customStyle="1" w:styleId="FooterChar">
    <w:name w:val="Footer Char"/>
    <w:basedOn w:val="DefaultParagraphFont"/>
    <w:link w:val="Footer"/>
    <w:uiPriority w:val="99"/>
    <w:rsid w:val="00A22BDE"/>
    <w:rPr>
      <w:rFonts w:ascii="Times New Roman" w:eastAsia="Times New Roman" w:hAnsi="Times New Roman" w:cs="Times New Roman"/>
      <w:kern w:val="0"/>
      <w14:ligatures w14:val="none"/>
    </w:rPr>
  </w:style>
  <w:style w:type="paragraph" w:customStyle="1" w:styleId="pf0">
    <w:name w:val="pf0"/>
    <w:basedOn w:val="Normal"/>
    <w:rsid w:val="00A22BDE"/>
    <w:pPr>
      <w:spacing w:before="100" w:beforeAutospacing="1" w:after="100" w:afterAutospacing="1"/>
    </w:pPr>
  </w:style>
  <w:style w:type="character" w:customStyle="1" w:styleId="cf01">
    <w:name w:val="cf01"/>
    <w:basedOn w:val="DefaultParagraphFont"/>
    <w:rsid w:val="00A22BDE"/>
    <w:rPr>
      <w:rFonts w:ascii="Segoe UI" w:hAnsi="Segoe UI" w:cs="Segoe UI" w:hint="default"/>
      <w:sz w:val="18"/>
      <w:szCs w:val="18"/>
    </w:rPr>
  </w:style>
  <w:style w:type="character" w:customStyle="1" w:styleId="cf11">
    <w:name w:val="cf11"/>
    <w:basedOn w:val="DefaultParagraphFont"/>
    <w:rsid w:val="00A22BDE"/>
    <w:rPr>
      <w:rFonts w:ascii="Segoe UI" w:hAnsi="Segoe UI" w:cs="Segoe UI" w:hint="default"/>
      <w:sz w:val="18"/>
      <w:szCs w:val="18"/>
      <w:shd w:val="clear" w:color="auto" w:fill="00FFFF"/>
    </w:rPr>
  </w:style>
  <w:style w:type="character" w:styleId="FollowedHyperlink">
    <w:name w:val="FollowedHyperlink"/>
    <w:basedOn w:val="DefaultParagraphFont"/>
    <w:uiPriority w:val="99"/>
    <w:semiHidden/>
    <w:unhideWhenUsed/>
    <w:rsid w:val="00A22BDE"/>
    <w:rPr>
      <w:color w:val="96607D" w:themeColor="followedHyperlink"/>
      <w:u w:val="single"/>
    </w:rPr>
  </w:style>
  <w:style w:type="paragraph" w:styleId="Revision">
    <w:name w:val="Revision"/>
    <w:hidden/>
    <w:uiPriority w:val="99"/>
    <w:semiHidden/>
    <w:rsid w:val="00A22BDE"/>
    <w:pPr>
      <w:spacing w:after="0"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A22BDE"/>
    <w:rPr>
      <w:b/>
      <w:bCs/>
    </w:rPr>
  </w:style>
  <w:style w:type="character" w:customStyle="1" w:styleId="article-headerdoilabel">
    <w:name w:val="article-header__doi__label"/>
    <w:basedOn w:val="DefaultParagraphFont"/>
    <w:rsid w:val="00A22BDE"/>
  </w:style>
  <w:style w:type="paragraph" w:styleId="BodyText">
    <w:name w:val="Body Text"/>
    <w:basedOn w:val="Normal"/>
    <w:link w:val="BodyTextChar"/>
    <w:qFormat/>
    <w:rsid w:val="00A22BDE"/>
    <w:pPr>
      <w:spacing w:before="180" w:after="180"/>
    </w:pPr>
    <w:rPr>
      <w:rFonts w:asciiTheme="minorHAnsi" w:eastAsiaTheme="minorHAnsi" w:hAnsiTheme="minorHAnsi" w:cstheme="minorBidi"/>
    </w:rPr>
  </w:style>
  <w:style w:type="character" w:customStyle="1" w:styleId="BodyTextChar">
    <w:name w:val="Body Text Char"/>
    <w:basedOn w:val="DefaultParagraphFont"/>
    <w:link w:val="BodyText"/>
    <w:rsid w:val="00A22BDE"/>
    <w:rPr>
      <w:kern w:val="0"/>
      <w14:ligatures w14:val="none"/>
    </w:rPr>
  </w:style>
  <w:style w:type="character" w:styleId="Emphasis">
    <w:name w:val="Emphasis"/>
    <w:basedOn w:val="DefaultParagraphFont"/>
    <w:uiPriority w:val="20"/>
    <w:qFormat/>
    <w:rsid w:val="00A22BDE"/>
    <w:rPr>
      <w:i/>
      <w:iCs/>
    </w:rPr>
  </w:style>
  <w:style w:type="character" w:styleId="PlaceholderText">
    <w:name w:val="Placeholder Text"/>
    <w:basedOn w:val="DefaultParagraphFont"/>
    <w:uiPriority w:val="99"/>
    <w:semiHidden/>
    <w:rsid w:val="00A22BD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brain.neurobio.ucla.edu/mp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8709</Words>
  <Characters>49644</Characters>
  <Application>Microsoft Office Word</Application>
  <DocSecurity>0</DocSecurity>
  <Lines>413</Lines>
  <Paragraphs>116</Paragraphs>
  <ScaleCrop>false</ScaleCrop>
  <Company>Springer Nature</Company>
  <LinksUpToDate>false</LinksUpToDate>
  <CharactersWithSpaces>58237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2025-04-28T04:24:00Z</dcterms:created>
  <dcterms:modified xsi:type="dcterms:W3CDTF">2025-04-28T04:24:00Z</dcterms:modified>
</cp:coreProperties>
</file>