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805" w:rsidRDefault="00C53805" w:rsidP="00C53805">
      <w:pPr>
        <w:rPr>
          <w:rFonts w:ascii="Helvetica" w:hAnsi="Helvetica"/>
          <w:b/>
          <w:bCs/>
          <w:color w:val="000000" w:themeColor="text1"/>
          <w:lang w:val="en-US"/>
        </w:rPr>
      </w:pPr>
      <w:r>
        <w:rPr>
          <w:rFonts w:ascii="Helvetica" w:hAnsi="Helvetica"/>
          <w:b/>
          <w:bCs/>
          <w:color w:val="000000" w:themeColor="text1"/>
          <w:lang w:val="en-US"/>
        </w:rPr>
        <w:t>“</w:t>
      </w:r>
      <w:r w:rsidRPr="005F055A">
        <w:rPr>
          <w:rFonts w:ascii="Helvetica" w:hAnsi="Helvetica"/>
          <w:b/>
          <w:bCs/>
          <w:color w:val="000000" w:themeColor="text1"/>
          <w:lang w:val="en-US"/>
        </w:rPr>
        <w:t>Broken souls</w:t>
      </w:r>
      <w:r>
        <w:rPr>
          <w:rFonts w:ascii="Helvetica" w:hAnsi="Helvetica"/>
          <w:b/>
          <w:bCs/>
          <w:color w:val="000000" w:themeColor="text1"/>
          <w:lang w:val="en-US"/>
        </w:rPr>
        <w:t>”</w:t>
      </w:r>
      <w:r w:rsidRPr="005F055A">
        <w:rPr>
          <w:rFonts w:ascii="Helvetica" w:hAnsi="Helvetica"/>
          <w:b/>
          <w:bCs/>
          <w:color w:val="000000" w:themeColor="text1"/>
          <w:lang w:val="en-US"/>
        </w:rPr>
        <w:t xml:space="preserve"> vs. </w:t>
      </w:r>
      <w:r>
        <w:rPr>
          <w:rFonts w:ascii="Helvetica" w:hAnsi="Helvetica"/>
          <w:b/>
          <w:bCs/>
          <w:color w:val="000000" w:themeColor="text1"/>
          <w:lang w:val="en-US"/>
        </w:rPr>
        <w:t>“</w:t>
      </w:r>
      <w:r w:rsidRPr="005F055A">
        <w:rPr>
          <w:rFonts w:ascii="Helvetica" w:hAnsi="Helvetica"/>
          <w:b/>
          <w:bCs/>
          <w:color w:val="000000" w:themeColor="text1"/>
          <w:lang w:val="en-US"/>
        </w:rPr>
        <w:t>mad ax man</w:t>
      </w:r>
      <w:r>
        <w:rPr>
          <w:rFonts w:ascii="Helvetica" w:hAnsi="Helvetica"/>
          <w:b/>
          <w:bCs/>
          <w:color w:val="000000" w:themeColor="text1"/>
          <w:lang w:val="en-US"/>
        </w:rPr>
        <w:t>”</w:t>
      </w:r>
      <w:r w:rsidRPr="005F055A">
        <w:rPr>
          <w:rFonts w:ascii="Helvetica" w:hAnsi="Helvetica"/>
          <w:b/>
          <w:bCs/>
          <w:color w:val="000000" w:themeColor="text1"/>
          <w:lang w:val="en-US"/>
        </w:rPr>
        <w:t xml:space="preserve"> – </w:t>
      </w:r>
      <w:r w:rsidRPr="00BB12A9">
        <w:rPr>
          <w:rFonts w:ascii="Helvetica" w:hAnsi="Helvetica"/>
          <w:b/>
          <w:bCs/>
          <w:color w:val="000000" w:themeColor="text1"/>
          <w:lang w:val="en-US"/>
        </w:rPr>
        <w:t>The portrayal of depression and schizophrenia in the German media</w:t>
      </w:r>
    </w:p>
    <w:p w:rsidR="00C53805" w:rsidRPr="00C53805" w:rsidRDefault="00C53805" w:rsidP="00C53805">
      <w:pPr>
        <w:rPr>
          <w:rFonts w:ascii="Helvetica" w:hAnsi="Helvetica"/>
          <w:color w:val="000000" w:themeColor="text1"/>
          <w:sz w:val="21"/>
          <w:szCs w:val="21"/>
          <w:lang w:val="en-US"/>
        </w:rPr>
      </w:pPr>
      <w:r w:rsidRPr="00C53805">
        <w:rPr>
          <w:rFonts w:ascii="Helvetica" w:hAnsi="Helvetica"/>
          <w:color w:val="000000" w:themeColor="text1"/>
          <w:sz w:val="21"/>
          <w:szCs w:val="21"/>
          <w:lang w:val="en-US"/>
        </w:rPr>
        <w:t>Madeleine Sittner, Theresia Rechenberg, Sven Speerforck, Matthias C. Angermeyer, Georg Schomerus</w:t>
      </w:r>
    </w:p>
    <w:p w:rsidR="00C53805" w:rsidRPr="00C62C27" w:rsidRDefault="00C53805" w:rsidP="00C53805">
      <w:pPr>
        <w:rPr>
          <w:rFonts w:ascii="Helvetica" w:hAnsi="Helvetica"/>
          <w:color w:val="000000" w:themeColor="text1"/>
          <w:sz w:val="21"/>
          <w:szCs w:val="21"/>
          <w:lang w:val="en-US"/>
        </w:rPr>
      </w:pPr>
      <w:r w:rsidRPr="00C62C27">
        <w:rPr>
          <w:rFonts w:ascii="Helvetica" w:hAnsi="Helvetica"/>
          <w:color w:val="000000" w:themeColor="text1"/>
          <w:sz w:val="21"/>
          <w:szCs w:val="21"/>
          <w:lang w:val="en-US"/>
        </w:rPr>
        <w:t>corresponding author: Madeleine Sittner (</w:t>
      </w:r>
      <w:r>
        <w:rPr>
          <w:rFonts w:ascii="Helvetica" w:hAnsi="Helvetica"/>
          <w:color w:val="000000" w:themeColor="text1"/>
          <w:sz w:val="21"/>
          <w:szCs w:val="21"/>
          <w:lang w:val="en-US"/>
        </w:rPr>
        <w:t xml:space="preserve">Madeleine.Sittner@gmail.com) </w:t>
      </w:r>
    </w:p>
    <w:p w:rsidR="00C53805" w:rsidRPr="00C62C27" w:rsidRDefault="00C53805" w:rsidP="00C53805">
      <w:pPr>
        <w:rPr>
          <w:rFonts w:ascii="Helvetica" w:hAnsi="Helvetica"/>
          <w:color w:val="000000" w:themeColor="text1"/>
          <w:sz w:val="21"/>
          <w:szCs w:val="21"/>
          <w:vertAlign w:val="superscript"/>
          <w:lang w:val="en-US"/>
        </w:rPr>
      </w:pPr>
      <w:r w:rsidRPr="00C62C27">
        <w:rPr>
          <w:rFonts w:ascii="Helvetica" w:hAnsi="Helvetica"/>
          <w:color w:val="000000" w:themeColor="text1"/>
          <w:sz w:val="21"/>
          <w:szCs w:val="21"/>
          <w:lang w:val="en-US"/>
        </w:rPr>
        <w:t xml:space="preserve">Social Psychiatry and </w:t>
      </w:r>
      <w:r>
        <w:rPr>
          <w:rFonts w:ascii="Helvetica" w:hAnsi="Helvetica"/>
          <w:color w:val="000000" w:themeColor="text1"/>
          <w:sz w:val="21"/>
          <w:szCs w:val="21"/>
          <w:lang w:val="en-US"/>
        </w:rPr>
        <w:t>Psychiatric Epidemiology</w:t>
      </w:r>
    </w:p>
    <w:p w:rsidR="00C53805" w:rsidRDefault="00C53805" w:rsidP="00C53805">
      <w:pPr>
        <w:rPr>
          <w:rFonts w:ascii="Helvetica" w:hAnsi="Helvetica"/>
          <w:color w:val="000000" w:themeColor="text1"/>
          <w:sz w:val="21"/>
          <w:szCs w:val="21"/>
          <w:lang w:val="en-GB"/>
        </w:rPr>
      </w:pPr>
    </w:p>
    <w:p w:rsidR="00C53805" w:rsidRPr="00C62C27" w:rsidRDefault="00C53805" w:rsidP="00C53805">
      <w:pPr>
        <w:rPr>
          <w:rFonts w:ascii="Helvetica" w:hAnsi="Helvetica"/>
          <w:b/>
          <w:bCs/>
          <w:color w:val="000000" w:themeColor="text1"/>
          <w:lang w:val="en-GB"/>
        </w:rPr>
      </w:pPr>
    </w:p>
    <w:p w:rsidR="00C53805" w:rsidRPr="00C62C27" w:rsidRDefault="00C53805" w:rsidP="00C53805">
      <w:pPr>
        <w:rPr>
          <w:rFonts w:ascii="Helvetica" w:hAnsi="Helvetica"/>
          <w:b/>
          <w:bCs/>
          <w:sz w:val="22"/>
          <w:szCs w:val="22"/>
          <w:lang w:val="en-US"/>
        </w:rPr>
      </w:pPr>
      <w:r>
        <w:rPr>
          <w:rFonts w:ascii="Helvetica" w:hAnsi="Helvetica"/>
          <w:b/>
          <w:bCs/>
          <w:sz w:val="22"/>
          <w:szCs w:val="22"/>
          <w:lang w:val="en-US"/>
        </w:rPr>
        <w:t xml:space="preserve">Supplementary Material </w:t>
      </w:r>
    </w:p>
    <w:p w:rsidR="00C53805" w:rsidRDefault="00C53805" w:rsidP="00C53805">
      <w:pPr>
        <w:rPr>
          <w:rFonts w:ascii="Helvetica" w:hAnsi="Helvetica"/>
          <w:b/>
          <w:bCs/>
          <w:sz w:val="20"/>
          <w:szCs w:val="20"/>
          <w:lang w:val="en-US"/>
        </w:rPr>
      </w:pPr>
    </w:p>
    <w:p w:rsidR="00C53805" w:rsidRPr="00AF2167" w:rsidRDefault="00C53805" w:rsidP="00C53805">
      <w:pPr>
        <w:rPr>
          <w:rFonts w:ascii="Helvetica" w:hAnsi="Helvetica"/>
          <w:sz w:val="20"/>
          <w:szCs w:val="20"/>
          <w:lang w:val="en-US"/>
        </w:rPr>
      </w:pPr>
      <w:r w:rsidRPr="001A6F61">
        <w:rPr>
          <w:rFonts w:ascii="Helvetica" w:hAnsi="Helvetica"/>
          <w:b/>
          <w:bCs/>
          <w:sz w:val="20"/>
          <w:szCs w:val="20"/>
          <w:lang w:val="en-US"/>
        </w:rPr>
        <w:t xml:space="preserve">Table </w:t>
      </w:r>
      <w:r>
        <w:rPr>
          <w:rFonts w:ascii="Helvetica" w:hAnsi="Helvetica"/>
          <w:b/>
          <w:bCs/>
          <w:sz w:val="20"/>
          <w:szCs w:val="20"/>
          <w:lang w:val="en-US"/>
        </w:rPr>
        <w:t>S1</w:t>
      </w:r>
      <w:r w:rsidRPr="00AF2167">
        <w:rPr>
          <w:rFonts w:ascii="Helvetica" w:hAnsi="Helvetica"/>
          <w:sz w:val="20"/>
          <w:szCs w:val="20"/>
          <w:lang w:val="en-US"/>
        </w:rPr>
        <w:t xml:space="preserve">: </w:t>
      </w:r>
      <w:r>
        <w:rPr>
          <w:rFonts w:ascii="Helvetica" w:hAnsi="Helvetica"/>
          <w:sz w:val="20"/>
          <w:szCs w:val="20"/>
          <w:lang w:val="en-US"/>
        </w:rPr>
        <w:t>Results</w:t>
      </w:r>
      <w:r w:rsidRPr="00AF2167">
        <w:rPr>
          <w:rFonts w:ascii="Helvetica" w:hAnsi="Helvetica"/>
          <w:sz w:val="20"/>
          <w:szCs w:val="20"/>
          <w:lang w:val="en-US"/>
        </w:rPr>
        <w:t xml:space="preserve"> of reliability test</w:t>
      </w:r>
      <w:r>
        <w:rPr>
          <w:rFonts w:ascii="Helvetica" w:hAnsi="Helvetica"/>
          <w:sz w:val="20"/>
          <w:szCs w:val="20"/>
          <w:lang w:val="en-US"/>
        </w:rPr>
        <w:t xml:space="preserve">ing for coding unit “article” </w:t>
      </w:r>
    </w:p>
    <w:p w:rsidR="00C53805" w:rsidRDefault="00C53805" w:rsidP="00C53805">
      <w:pPr>
        <w:rPr>
          <w:rFonts w:ascii="Helvetica" w:hAnsi="Helvetica"/>
          <w:sz w:val="20"/>
          <w:szCs w:val="20"/>
          <w:lang w:val="en-US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559"/>
        <w:gridCol w:w="1701"/>
      </w:tblGrid>
      <w:tr w:rsidR="00C53805" w:rsidRPr="00B31CD2" w:rsidTr="00266139">
        <w:trPr>
          <w:trHeight w:val="320"/>
        </w:trPr>
        <w:tc>
          <w:tcPr>
            <w:tcW w:w="3114" w:type="dxa"/>
            <w:noWrap/>
            <w:hideMark/>
          </w:tcPr>
          <w:p w:rsidR="00C53805" w:rsidRPr="00B31CD2" w:rsidRDefault="00C53805" w:rsidP="00266139">
            <w:pPr>
              <w:rPr>
                <w:rFonts w:ascii="Helvetica" w:hAnsi="Helvetic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bCs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proofErr w:type="spellStart"/>
            <w:r w:rsidRPr="00B31CD2">
              <w:rPr>
                <w:rFonts w:ascii="Helvetica" w:hAnsi="Helvetica"/>
                <w:b/>
                <w:bCs/>
                <w:sz w:val="20"/>
                <w:szCs w:val="20"/>
              </w:rPr>
              <w:t>kappa</w:t>
            </w:r>
            <w:proofErr w:type="spellEnd"/>
          </w:p>
        </w:tc>
        <w:tc>
          <w:tcPr>
            <w:tcW w:w="1417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</w:rPr>
              <w:t>SD</w:t>
            </w:r>
            <w:r w:rsidRPr="006722D6">
              <w:rPr>
                <w:rFonts w:ascii="Helvetica" w:hAnsi="Helvetic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B31CD2">
              <w:rPr>
                <w:rFonts w:ascii="Helvetica" w:hAnsi="Helvetica"/>
                <w:b/>
                <w:bCs/>
                <w:sz w:val="20"/>
                <w:szCs w:val="20"/>
              </w:rPr>
              <w:t xml:space="preserve">95% </w:t>
            </w:r>
            <w:r>
              <w:rPr>
                <w:rFonts w:ascii="Helvetica" w:hAnsi="Helvetica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1701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b/>
                <w:bCs/>
                <w:sz w:val="20"/>
                <w:szCs w:val="20"/>
              </w:rPr>
              <w:t>evaluation</w:t>
            </w:r>
            <w:proofErr w:type="spellEnd"/>
          </w:p>
        </w:tc>
      </w:tr>
      <w:tr w:rsidR="00C53805" w:rsidRPr="00B31CD2" w:rsidTr="00266139">
        <w:trPr>
          <w:trHeight w:val="320"/>
        </w:trPr>
        <w:tc>
          <w:tcPr>
            <w:tcW w:w="3114" w:type="dxa"/>
            <w:noWrap/>
          </w:tcPr>
          <w:p w:rsidR="00C53805" w:rsidRPr="00B31CD2" w:rsidRDefault="00C53805" w:rsidP="00266139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B31CD2">
              <w:rPr>
                <w:rFonts w:ascii="Helvetica" w:hAnsi="Helvetica"/>
                <w:sz w:val="20"/>
                <w:szCs w:val="20"/>
                <w:lang w:val="en-US"/>
              </w:rPr>
              <w:t>overall connotation of the article</w:t>
            </w:r>
          </w:p>
        </w:tc>
        <w:tc>
          <w:tcPr>
            <w:tcW w:w="1276" w:type="dxa"/>
            <w:noWrap/>
            <w:vAlign w:val="center"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0,644</w:t>
            </w:r>
          </w:p>
        </w:tc>
        <w:tc>
          <w:tcPr>
            <w:tcW w:w="1417" w:type="dxa"/>
            <w:noWrap/>
            <w:vAlign w:val="center"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0,08</w:t>
            </w:r>
          </w:p>
        </w:tc>
        <w:tc>
          <w:tcPr>
            <w:tcW w:w="1559" w:type="dxa"/>
            <w:noWrap/>
            <w:vAlign w:val="center"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0,487-0,800</w:t>
            </w:r>
          </w:p>
        </w:tc>
        <w:tc>
          <w:tcPr>
            <w:tcW w:w="1701" w:type="dxa"/>
            <w:noWrap/>
            <w:vAlign w:val="center"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substantial</w:t>
            </w:r>
          </w:p>
        </w:tc>
      </w:tr>
      <w:tr w:rsidR="00C53805" w:rsidRPr="00B31CD2" w:rsidTr="00266139">
        <w:trPr>
          <w:trHeight w:val="320"/>
        </w:trPr>
        <w:tc>
          <w:tcPr>
            <w:tcW w:w="3114" w:type="dxa"/>
            <w:noWrap/>
            <w:hideMark/>
          </w:tcPr>
          <w:p w:rsidR="00C53805" w:rsidRPr="000B6DFD" w:rsidRDefault="00C53805" w:rsidP="00266139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0B6DFD">
              <w:rPr>
                <w:rFonts w:ascii="Helvetica" w:hAnsi="Helvetica"/>
                <w:sz w:val="20"/>
                <w:szCs w:val="20"/>
                <w:lang w:val="en-US"/>
              </w:rPr>
              <w:t>frequency of reporting</w:t>
            </w:r>
          </w:p>
          <w:p w:rsidR="00C53805" w:rsidRDefault="00C53805" w:rsidP="00266139">
            <w:pPr>
              <w:ind w:left="177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B31CD2">
              <w:rPr>
                <w:rFonts w:ascii="Helvetica" w:hAnsi="Helvetica"/>
                <w:sz w:val="20"/>
                <w:szCs w:val="20"/>
                <w:lang w:val="en-US"/>
              </w:rPr>
              <w:t>main / side topic,</w:t>
            </w:r>
            <w:r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r w:rsidRPr="00B31CD2">
              <w:rPr>
                <w:rFonts w:ascii="Helvetica" w:hAnsi="Helvetica"/>
                <w:sz w:val="20"/>
                <w:szCs w:val="20"/>
                <w:lang w:val="en-US"/>
              </w:rPr>
              <w:t>marginal note or metaphor</w:t>
            </w:r>
          </w:p>
          <w:p w:rsidR="00C53805" w:rsidRPr="00B31CD2" w:rsidRDefault="00C53805" w:rsidP="00266139">
            <w:pPr>
              <w:ind w:left="177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single/multiple reference</w:t>
            </w:r>
          </w:p>
        </w:tc>
        <w:tc>
          <w:tcPr>
            <w:tcW w:w="1276" w:type="dxa"/>
            <w:noWrap/>
            <w:vAlign w:val="center"/>
            <w:hideMark/>
          </w:tcPr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0,656</w:t>
            </w:r>
          </w:p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0,959</w:t>
            </w:r>
          </w:p>
        </w:tc>
        <w:tc>
          <w:tcPr>
            <w:tcW w:w="1417" w:type="dxa"/>
            <w:noWrap/>
            <w:vAlign w:val="center"/>
            <w:hideMark/>
          </w:tcPr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0,062</w:t>
            </w:r>
          </w:p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0,041</w:t>
            </w:r>
          </w:p>
        </w:tc>
        <w:tc>
          <w:tcPr>
            <w:tcW w:w="1559" w:type="dxa"/>
            <w:noWrap/>
            <w:vAlign w:val="center"/>
            <w:hideMark/>
          </w:tcPr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0,534-0,779</w:t>
            </w:r>
          </w:p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0,879-1,000</w:t>
            </w:r>
          </w:p>
        </w:tc>
        <w:tc>
          <w:tcPr>
            <w:tcW w:w="1701" w:type="dxa"/>
            <w:noWrap/>
            <w:vAlign w:val="center"/>
            <w:hideMark/>
          </w:tcPr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substantial</w:t>
            </w:r>
          </w:p>
          <w:p w:rsidR="00C53805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B31CD2">
              <w:rPr>
                <w:rFonts w:ascii="Helvetica" w:hAnsi="Helvetica"/>
                <w:sz w:val="20"/>
                <w:szCs w:val="20"/>
              </w:rPr>
              <w:t>almost</w:t>
            </w:r>
            <w:proofErr w:type="spellEnd"/>
            <w:r w:rsidRPr="00B31CD2">
              <w:rPr>
                <w:rFonts w:ascii="Helvetica" w:hAnsi="Helvetica"/>
                <w:sz w:val="20"/>
                <w:szCs w:val="20"/>
              </w:rPr>
              <w:t xml:space="preserve"> </w:t>
            </w:r>
            <w:proofErr w:type="spellStart"/>
            <w:r w:rsidRPr="00B31CD2">
              <w:rPr>
                <w:rFonts w:ascii="Helvetica" w:hAnsi="Helvetica"/>
                <w:sz w:val="20"/>
                <w:szCs w:val="20"/>
              </w:rPr>
              <w:t>perfect</w:t>
            </w:r>
            <w:proofErr w:type="spellEnd"/>
          </w:p>
        </w:tc>
      </w:tr>
      <w:tr w:rsidR="00C53805" w:rsidRPr="00B31CD2" w:rsidTr="00266139">
        <w:trPr>
          <w:trHeight w:val="320"/>
        </w:trPr>
        <w:tc>
          <w:tcPr>
            <w:tcW w:w="3114" w:type="dxa"/>
            <w:noWrap/>
            <w:hideMark/>
          </w:tcPr>
          <w:p w:rsidR="00C53805" w:rsidRPr="00B31CD2" w:rsidRDefault="00C53805" w:rsidP="00266139">
            <w:pPr>
              <w:rPr>
                <w:rFonts w:ascii="Helvetica" w:hAnsi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sz w:val="20"/>
                <w:szCs w:val="20"/>
              </w:rPr>
              <w:t>sections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0,756</w:t>
            </w:r>
          </w:p>
        </w:tc>
        <w:tc>
          <w:tcPr>
            <w:tcW w:w="1417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0,047</w:t>
            </w:r>
          </w:p>
        </w:tc>
        <w:tc>
          <w:tcPr>
            <w:tcW w:w="1559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0,691-0,875</w:t>
            </w:r>
          </w:p>
        </w:tc>
        <w:tc>
          <w:tcPr>
            <w:tcW w:w="1701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substantial</w:t>
            </w:r>
          </w:p>
        </w:tc>
      </w:tr>
      <w:tr w:rsidR="00C53805" w:rsidRPr="00B31CD2" w:rsidTr="00266139">
        <w:trPr>
          <w:trHeight w:val="320"/>
        </w:trPr>
        <w:tc>
          <w:tcPr>
            <w:tcW w:w="3114" w:type="dxa"/>
            <w:noWrap/>
            <w:hideMark/>
          </w:tcPr>
          <w:p w:rsidR="00C53805" w:rsidRPr="00B31CD2" w:rsidRDefault="00C53805" w:rsidP="00266139">
            <w:pPr>
              <w:rPr>
                <w:rFonts w:ascii="Helvetica" w:hAnsi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sz w:val="20"/>
                <w:szCs w:val="20"/>
              </w:rPr>
              <w:t>professionalism</w:t>
            </w:r>
            <w:proofErr w:type="spellEnd"/>
            <w:r>
              <w:rPr>
                <w:rFonts w:ascii="Helvetica" w:hAnsi="Helvetica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Helvetica" w:hAnsi="Helvetica"/>
                <w:sz w:val="20"/>
                <w:szCs w:val="20"/>
              </w:rPr>
              <w:t>reporting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0,851</w:t>
            </w:r>
          </w:p>
        </w:tc>
        <w:tc>
          <w:tcPr>
            <w:tcW w:w="1417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0,084</w:t>
            </w:r>
          </w:p>
        </w:tc>
        <w:tc>
          <w:tcPr>
            <w:tcW w:w="1559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0,686-1,000</w:t>
            </w:r>
          </w:p>
        </w:tc>
        <w:tc>
          <w:tcPr>
            <w:tcW w:w="1701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B31CD2">
              <w:rPr>
                <w:rFonts w:ascii="Helvetica" w:hAnsi="Helvetica"/>
                <w:sz w:val="20"/>
                <w:szCs w:val="20"/>
              </w:rPr>
              <w:t>almost</w:t>
            </w:r>
            <w:proofErr w:type="spellEnd"/>
            <w:r w:rsidRPr="00B31CD2">
              <w:rPr>
                <w:rFonts w:ascii="Helvetica" w:hAnsi="Helvetica"/>
                <w:sz w:val="20"/>
                <w:szCs w:val="20"/>
              </w:rPr>
              <w:t xml:space="preserve"> </w:t>
            </w:r>
            <w:proofErr w:type="spellStart"/>
            <w:r w:rsidRPr="00B31CD2">
              <w:rPr>
                <w:rFonts w:ascii="Helvetica" w:hAnsi="Helvetica"/>
                <w:sz w:val="20"/>
                <w:szCs w:val="20"/>
              </w:rPr>
              <w:t>perfect</w:t>
            </w:r>
            <w:proofErr w:type="spellEnd"/>
          </w:p>
        </w:tc>
      </w:tr>
      <w:tr w:rsidR="00C53805" w:rsidRPr="00B31CD2" w:rsidTr="00266139">
        <w:trPr>
          <w:trHeight w:val="320"/>
        </w:trPr>
        <w:tc>
          <w:tcPr>
            <w:tcW w:w="3114" w:type="dxa"/>
            <w:noWrap/>
            <w:hideMark/>
          </w:tcPr>
          <w:p w:rsidR="00C53805" w:rsidRPr="00B31CD2" w:rsidRDefault="00C53805" w:rsidP="00266139">
            <w:pPr>
              <w:rPr>
                <w:rFonts w:ascii="Helvetica" w:hAnsi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sz w:val="20"/>
                <w:szCs w:val="20"/>
              </w:rPr>
              <w:t>stereotypical</w:t>
            </w:r>
            <w:proofErr w:type="spellEnd"/>
            <w:r>
              <w:rPr>
                <w:rFonts w:ascii="Helvetica" w:hAnsi="Helvetic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/>
                <w:sz w:val="20"/>
                <w:szCs w:val="20"/>
              </w:rPr>
              <w:t>portrayal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0,69</w:t>
            </w:r>
          </w:p>
        </w:tc>
        <w:tc>
          <w:tcPr>
            <w:tcW w:w="1417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0,079</w:t>
            </w:r>
          </w:p>
        </w:tc>
        <w:tc>
          <w:tcPr>
            <w:tcW w:w="1559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0,535-0,846</w:t>
            </w:r>
          </w:p>
        </w:tc>
        <w:tc>
          <w:tcPr>
            <w:tcW w:w="1701" w:type="dxa"/>
            <w:noWrap/>
            <w:vAlign w:val="center"/>
            <w:hideMark/>
          </w:tcPr>
          <w:p w:rsidR="00C53805" w:rsidRPr="00B31CD2" w:rsidRDefault="00C53805" w:rsidP="002661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B31CD2">
              <w:rPr>
                <w:rFonts w:ascii="Helvetica" w:hAnsi="Helvetica"/>
                <w:sz w:val="20"/>
                <w:szCs w:val="20"/>
              </w:rPr>
              <w:t>substantial</w:t>
            </w:r>
          </w:p>
        </w:tc>
      </w:tr>
    </w:tbl>
    <w:p w:rsidR="00C53805" w:rsidRPr="00977471" w:rsidRDefault="00C53805" w:rsidP="00C53805">
      <w:pPr>
        <w:rPr>
          <w:rFonts w:ascii="Helvetica" w:hAnsi="Helvetica"/>
          <w:sz w:val="20"/>
          <w:szCs w:val="20"/>
          <w:lang w:val="en-US"/>
        </w:rPr>
      </w:pPr>
    </w:p>
    <w:p w:rsidR="00D81A07" w:rsidRDefault="00D81A07"/>
    <w:sectPr w:rsidR="00D81A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05"/>
    <w:rsid w:val="000022E1"/>
    <w:rsid w:val="00017017"/>
    <w:rsid w:val="00070257"/>
    <w:rsid w:val="000F486A"/>
    <w:rsid w:val="00130133"/>
    <w:rsid w:val="00155BCE"/>
    <w:rsid w:val="00171DAE"/>
    <w:rsid w:val="001D5235"/>
    <w:rsid w:val="001F5209"/>
    <w:rsid w:val="00210B65"/>
    <w:rsid w:val="00275116"/>
    <w:rsid w:val="00275C96"/>
    <w:rsid w:val="002C4523"/>
    <w:rsid w:val="00304169"/>
    <w:rsid w:val="003559DB"/>
    <w:rsid w:val="003778D8"/>
    <w:rsid w:val="00401F3F"/>
    <w:rsid w:val="00420D52"/>
    <w:rsid w:val="00447E03"/>
    <w:rsid w:val="00536C83"/>
    <w:rsid w:val="00555A84"/>
    <w:rsid w:val="00573D83"/>
    <w:rsid w:val="005A691C"/>
    <w:rsid w:val="005B3939"/>
    <w:rsid w:val="005B3C5A"/>
    <w:rsid w:val="006D7BF5"/>
    <w:rsid w:val="00737950"/>
    <w:rsid w:val="00756175"/>
    <w:rsid w:val="00776A66"/>
    <w:rsid w:val="007A1FCF"/>
    <w:rsid w:val="007D27D2"/>
    <w:rsid w:val="008A7941"/>
    <w:rsid w:val="00925EB7"/>
    <w:rsid w:val="009431D7"/>
    <w:rsid w:val="00987000"/>
    <w:rsid w:val="00991588"/>
    <w:rsid w:val="009D33C2"/>
    <w:rsid w:val="00A24B08"/>
    <w:rsid w:val="00A259C1"/>
    <w:rsid w:val="00A702E2"/>
    <w:rsid w:val="00AC264A"/>
    <w:rsid w:val="00AC7BC8"/>
    <w:rsid w:val="00B2123A"/>
    <w:rsid w:val="00B243CE"/>
    <w:rsid w:val="00B720CB"/>
    <w:rsid w:val="00BA1068"/>
    <w:rsid w:val="00BA4563"/>
    <w:rsid w:val="00C445AC"/>
    <w:rsid w:val="00C53805"/>
    <w:rsid w:val="00CD097B"/>
    <w:rsid w:val="00D04691"/>
    <w:rsid w:val="00D050A3"/>
    <w:rsid w:val="00D15064"/>
    <w:rsid w:val="00D81A07"/>
    <w:rsid w:val="00DD2C65"/>
    <w:rsid w:val="00E4769F"/>
    <w:rsid w:val="00F27464"/>
    <w:rsid w:val="00F849C0"/>
    <w:rsid w:val="00FF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18E3890-321A-874A-9E21-B7C6AEB0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3805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aliases w:val="Tabelle"/>
    <w:uiPriority w:val="1"/>
    <w:qFormat/>
    <w:rsid w:val="00555A84"/>
    <w:pPr>
      <w:overflowPunct w:val="0"/>
      <w:autoSpaceDE w:val="0"/>
      <w:autoSpaceDN w:val="0"/>
      <w:adjustRightInd w:val="0"/>
      <w:jc w:val="both"/>
      <w:textAlignment w:val="baseline"/>
    </w:pPr>
    <w:rPr>
      <w:rFonts w:ascii="Helvetica" w:eastAsia="Times New Roman" w:hAnsi="Helvetica" w:cs="Times New Roman"/>
      <w:sz w:val="26"/>
      <w:szCs w:val="20"/>
      <w:lang w:eastAsia="de-DE"/>
    </w:rPr>
  </w:style>
  <w:style w:type="table" w:styleId="Tabellenraster">
    <w:name w:val="Table Grid"/>
    <w:basedOn w:val="NormaleTabelle"/>
    <w:uiPriority w:val="39"/>
    <w:rsid w:val="00C5380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756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Sittner</dc:creator>
  <cp:keywords/>
  <dc:description/>
  <cp:lastModifiedBy>Madeleine Sittner</cp:lastModifiedBy>
  <cp:revision>1</cp:revision>
  <dcterms:created xsi:type="dcterms:W3CDTF">2024-03-16T13:06:00Z</dcterms:created>
  <dcterms:modified xsi:type="dcterms:W3CDTF">2024-03-16T13:08:00Z</dcterms:modified>
</cp:coreProperties>
</file>