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EE3A7" w14:textId="6D431A5B" w:rsidR="001D195E" w:rsidRPr="00BB521D" w:rsidRDefault="003D74E1" w:rsidP="001D195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  <w:r w:rsidR="0049700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33891">
        <w:rPr>
          <w:rFonts w:ascii="Times New Roman" w:hAnsi="Times New Roman" w:cs="Times New Roman"/>
          <w:b/>
          <w:bCs/>
          <w:sz w:val="24"/>
          <w:szCs w:val="24"/>
        </w:rPr>
        <w:t xml:space="preserve"> Self-r</w:t>
      </w:r>
      <w:r w:rsidR="00BF2D66" w:rsidRPr="00BF2D66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833891">
        <w:rPr>
          <w:rFonts w:ascii="Times New Roman" w:hAnsi="Times New Roman" w:cs="Times New Roman"/>
          <w:b/>
          <w:bCs/>
          <w:sz w:val="24"/>
          <w:szCs w:val="24"/>
        </w:rPr>
        <w:t>port combin</w:t>
      </w:r>
      <w:r w:rsidR="0025592B">
        <w:rPr>
          <w:rFonts w:ascii="Times New Roman" w:hAnsi="Times New Roman" w:cs="Times New Roman"/>
          <w:b/>
          <w:bCs/>
          <w:sz w:val="24"/>
          <w:szCs w:val="24"/>
        </w:rPr>
        <w:t>ed</w:t>
      </w:r>
      <w:r w:rsidR="008338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pain </w:t>
      </w:r>
      <w:r w:rsidR="00833891">
        <w:rPr>
          <w:rFonts w:ascii="Times New Roman" w:hAnsi="Times New Roman" w:cs="Times New Roman"/>
          <w:b/>
          <w:bCs/>
          <w:sz w:val="24"/>
          <w:szCs w:val="24"/>
        </w:rPr>
        <w:t>scale</w:t>
      </w:r>
      <w:r w:rsidR="0056644A" w:rsidRPr="00BB521D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</w:p>
    <w:p w14:paraId="6C0D7D1E" w14:textId="02A46A5D" w:rsidR="00093696" w:rsidRPr="002F66AF" w:rsidRDefault="00093696" w:rsidP="00093696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  <w:r w:rsidRPr="002F66AF">
        <w:rPr>
          <w:rFonts w:ascii="Times New Roman" w:hAnsi="Times New Roman" w:cs="Times New Roman"/>
          <w:b/>
          <w:lang w:val="en-US"/>
        </w:rPr>
        <w:t>Validity and reliability of the Pain Assessment in Impaired Cognition 15 (PAIC15)</w:t>
      </w:r>
      <w:r w:rsidR="000D36D2">
        <w:rPr>
          <w:rFonts w:ascii="Times New Roman" w:hAnsi="Times New Roman" w:cs="Times New Roman"/>
          <w:b/>
          <w:lang w:val="en-US"/>
        </w:rPr>
        <w:t xml:space="preserve"> </w:t>
      </w:r>
      <w:r w:rsidR="000D36D2" w:rsidRPr="002F66AF">
        <w:rPr>
          <w:rFonts w:ascii="Times New Roman" w:hAnsi="Times New Roman" w:cs="Times New Roman"/>
          <w:b/>
          <w:lang w:val="en-US"/>
        </w:rPr>
        <w:t>observational scale</w:t>
      </w:r>
      <w:r w:rsidRPr="002F66AF">
        <w:rPr>
          <w:rFonts w:ascii="Times New Roman" w:hAnsi="Times New Roman" w:cs="Times New Roman"/>
          <w:b/>
          <w:lang w:val="en-US"/>
        </w:rPr>
        <w:t xml:space="preserve"> in p</w:t>
      </w:r>
      <w:r w:rsidR="000D36D2">
        <w:rPr>
          <w:rFonts w:ascii="Times New Roman" w:hAnsi="Times New Roman" w:cs="Times New Roman"/>
          <w:b/>
          <w:lang w:val="en-US"/>
        </w:rPr>
        <w:t xml:space="preserve">ersons </w:t>
      </w:r>
      <w:r w:rsidRPr="002F66AF">
        <w:rPr>
          <w:rFonts w:ascii="Times New Roman" w:hAnsi="Times New Roman" w:cs="Times New Roman"/>
          <w:b/>
          <w:lang w:val="en-US"/>
        </w:rPr>
        <w:t>with aphasia.</w:t>
      </w:r>
    </w:p>
    <w:p w14:paraId="233EED46" w14:textId="40215B37" w:rsidR="00833891" w:rsidRPr="00401BAF" w:rsidRDefault="00833891" w:rsidP="001D195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AB51D14" w14:textId="77777777" w:rsidR="00833891" w:rsidRPr="00401BAF" w:rsidRDefault="00833891" w:rsidP="001D195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06E3C50" w14:textId="3CACAA9D" w:rsidR="001D195E" w:rsidRPr="00A144BA" w:rsidRDefault="00B57FFE" w:rsidP="001D195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144BA">
        <w:rPr>
          <w:rFonts w:ascii="Times New Roman" w:hAnsi="Times New Roman" w:cs="Times New Roman"/>
          <w:b/>
          <w:bCs/>
          <w:sz w:val="32"/>
          <w:szCs w:val="32"/>
        </w:rPr>
        <w:t>C</w:t>
      </w:r>
      <w:r w:rsidR="001D195E" w:rsidRPr="00A144BA">
        <w:rPr>
          <w:rFonts w:ascii="Times New Roman" w:hAnsi="Times New Roman" w:cs="Times New Roman"/>
          <w:b/>
          <w:bCs/>
          <w:sz w:val="32"/>
          <w:szCs w:val="32"/>
        </w:rPr>
        <w:t>ombin</w:t>
      </w:r>
      <w:r w:rsidR="0025592B">
        <w:rPr>
          <w:rFonts w:ascii="Times New Roman" w:hAnsi="Times New Roman" w:cs="Times New Roman"/>
          <w:b/>
          <w:bCs/>
          <w:sz w:val="32"/>
          <w:szCs w:val="32"/>
        </w:rPr>
        <w:t>ed</w:t>
      </w:r>
      <w:r w:rsidR="001D195E" w:rsidRPr="00A144BA">
        <w:rPr>
          <w:rFonts w:ascii="Times New Roman" w:hAnsi="Times New Roman" w:cs="Times New Roman"/>
          <w:b/>
          <w:bCs/>
          <w:sz w:val="32"/>
          <w:szCs w:val="32"/>
        </w:rPr>
        <w:t xml:space="preserve"> scale</w:t>
      </w:r>
      <w:r w:rsidR="00160C74">
        <w:rPr>
          <w:rFonts w:ascii="Times New Roman" w:hAnsi="Times New Roman" w:cs="Times New Roman"/>
          <w:b/>
          <w:bCs/>
          <w:sz w:val="32"/>
          <w:szCs w:val="32"/>
        </w:rPr>
        <w:t xml:space="preserve">, a combination of Numerical Rating, Verbal Rating, Visual Analogue Scale and Faces </w:t>
      </w:r>
      <w:r w:rsidR="001304B2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="00160C74">
        <w:rPr>
          <w:rFonts w:ascii="Times New Roman" w:hAnsi="Times New Roman" w:cs="Times New Roman"/>
          <w:b/>
          <w:bCs/>
          <w:sz w:val="32"/>
          <w:szCs w:val="32"/>
        </w:rPr>
        <w:t xml:space="preserve">ain </w:t>
      </w:r>
      <w:r w:rsidR="001304B2">
        <w:rPr>
          <w:rFonts w:ascii="Times New Roman" w:hAnsi="Times New Roman" w:cs="Times New Roman"/>
          <w:b/>
          <w:bCs/>
          <w:sz w:val="32"/>
          <w:szCs w:val="32"/>
        </w:rPr>
        <w:t>Sc</w:t>
      </w:r>
      <w:r w:rsidR="00160C74">
        <w:rPr>
          <w:rFonts w:ascii="Times New Roman" w:hAnsi="Times New Roman" w:cs="Times New Roman"/>
          <w:b/>
          <w:bCs/>
          <w:sz w:val="32"/>
          <w:szCs w:val="32"/>
        </w:rPr>
        <w:t>ale</w:t>
      </w:r>
    </w:p>
    <w:p w14:paraId="32E36265" w14:textId="33762C05" w:rsidR="001D195E" w:rsidRDefault="00B57FFE" w:rsidP="001D195E">
      <w:pPr>
        <w:rPr>
          <w:b/>
          <w:noProof/>
          <w:sz w:val="32"/>
          <w:szCs w:val="32"/>
          <w:lang w:eastAsia="en-GB"/>
        </w:rPr>
      </w:pPr>
      <w:r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7216" behindDoc="0" locked="0" layoutInCell="1" allowOverlap="1" wp14:anchorId="3CABBE9F" wp14:editId="1F799CD2">
            <wp:simplePos x="0" y="0"/>
            <wp:positionH relativeFrom="column">
              <wp:posOffset>984250</wp:posOffset>
            </wp:positionH>
            <wp:positionV relativeFrom="paragraph">
              <wp:posOffset>72390</wp:posOffset>
            </wp:positionV>
            <wp:extent cx="1625600" cy="3397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339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195E">
        <w:rPr>
          <w:b/>
          <w:noProof/>
          <w:sz w:val="32"/>
          <w:szCs w:val="32"/>
          <w:lang w:eastAsia="en-GB"/>
        </w:rPr>
        <w:t xml:space="preserve">   </w:t>
      </w:r>
      <w:r w:rsidR="001D195E">
        <w:rPr>
          <w:b/>
          <w:noProof/>
          <w:sz w:val="32"/>
          <w:szCs w:val="32"/>
          <w:lang w:eastAsia="en-GB"/>
        </w:rPr>
        <w:drawing>
          <wp:inline distT="0" distB="0" distL="0" distR="0" wp14:anchorId="551CE051" wp14:editId="19494650">
            <wp:extent cx="2462400" cy="3592800"/>
            <wp:effectExtent l="0" t="0" r="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400" cy="35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393DB" w14:textId="40CBE4B5" w:rsidR="00B57FFE" w:rsidRDefault="00B57FFE" w:rsidP="001D195E">
      <w:pPr>
        <w:rPr>
          <w:b/>
          <w:noProof/>
          <w:sz w:val="32"/>
          <w:szCs w:val="32"/>
          <w:lang w:eastAsia="en-GB"/>
        </w:rPr>
      </w:pPr>
    </w:p>
    <w:p w14:paraId="04BD884C" w14:textId="77777777" w:rsidR="00224412" w:rsidRDefault="00224412" w:rsidP="001D195E">
      <w:pPr>
        <w:rPr>
          <w:lang w:val="nl-NL"/>
        </w:rPr>
      </w:pPr>
    </w:p>
    <w:p w14:paraId="490A4939" w14:textId="2AA7DC5C" w:rsidR="00224412" w:rsidRDefault="00224412" w:rsidP="001D195E">
      <w:pPr>
        <w:rPr>
          <w:lang w:val="nl-NL"/>
        </w:rPr>
      </w:pPr>
      <w:r w:rsidRPr="00224412">
        <w:rPr>
          <w:lang w:val="nl-NL"/>
        </w:rPr>
        <w:t xml:space="preserve">COPYRIGHT </w:t>
      </w:r>
    </w:p>
    <w:p w14:paraId="6911BDEE" w14:textId="7D874260" w:rsidR="00224412" w:rsidRPr="00224412" w:rsidRDefault="00224412" w:rsidP="001D195E">
      <w:pPr>
        <w:rPr>
          <w:b/>
          <w:noProof/>
          <w:sz w:val="32"/>
          <w:szCs w:val="32"/>
          <w:lang w:val="nl-NL" w:eastAsia="en-GB"/>
        </w:rPr>
      </w:pPr>
      <w:r w:rsidRPr="00224412">
        <w:rPr>
          <w:lang w:val="nl-NL"/>
        </w:rPr>
        <w:t>Copyright © Leids Universitair Medisch Centrum / Afdeling Public Health en Eerstelijnsgeneeskunde 2023</w:t>
      </w:r>
    </w:p>
    <w:sectPr w:rsidR="00224412" w:rsidRPr="00224412" w:rsidSect="0083389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9FF"/>
    <w:rsid w:val="0009113D"/>
    <w:rsid w:val="00093696"/>
    <w:rsid w:val="000D36D2"/>
    <w:rsid w:val="001304B2"/>
    <w:rsid w:val="00160C74"/>
    <w:rsid w:val="001D195E"/>
    <w:rsid w:val="00224412"/>
    <w:rsid w:val="0023423F"/>
    <w:rsid w:val="0025592B"/>
    <w:rsid w:val="002A5124"/>
    <w:rsid w:val="003D74E1"/>
    <w:rsid w:val="00400A5A"/>
    <w:rsid w:val="00401BAF"/>
    <w:rsid w:val="00485639"/>
    <w:rsid w:val="00497006"/>
    <w:rsid w:val="0056644A"/>
    <w:rsid w:val="005F26B1"/>
    <w:rsid w:val="007A0C9F"/>
    <w:rsid w:val="00805404"/>
    <w:rsid w:val="00833891"/>
    <w:rsid w:val="008B0446"/>
    <w:rsid w:val="008F4F67"/>
    <w:rsid w:val="009C3EC2"/>
    <w:rsid w:val="00A144BA"/>
    <w:rsid w:val="00B57FFE"/>
    <w:rsid w:val="00BB521D"/>
    <w:rsid w:val="00BF2D66"/>
    <w:rsid w:val="00C115F3"/>
    <w:rsid w:val="00D900A4"/>
    <w:rsid w:val="00DB19FF"/>
    <w:rsid w:val="00DB7974"/>
    <w:rsid w:val="00ED4D07"/>
    <w:rsid w:val="00F9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CE56F"/>
  <w15:chartTrackingRefBased/>
  <w15:docId w15:val="{C9BA7776-F41D-4ADA-8486-3BA95E33A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B04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04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04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04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0446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093696"/>
    <w:rPr>
      <w:b/>
      <w:bCs/>
    </w:rPr>
  </w:style>
  <w:style w:type="paragraph" w:styleId="Revision">
    <w:name w:val="Revision"/>
    <w:hidden/>
    <w:uiPriority w:val="99"/>
    <w:semiHidden/>
    <w:rsid w:val="004970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Vries, N.J. de (PHEG)</dc:creator>
  <cp:keywords/>
  <dc:description/>
  <cp:lastModifiedBy>Carolien de Vries</cp:lastModifiedBy>
  <cp:revision>3</cp:revision>
  <dcterms:created xsi:type="dcterms:W3CDTF">2024-03-01T10:10:00Z</dcterms:created>
  <dcterms:modified xsi:type="dcterms:W3CDTF">2024-03-18T10:03:00Z</dcterms:modified>
</cp:coreProperties>
</file>