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Document.xml" ContentType="application/vnd.openxmlformats-officedocument.wordprocessingml.comments+xml"/>
  <Override PartName="/word/commentsExtendedDocument.xml" ContentType="application/vnd.openxmlformats-officedocument.wordprocessingml.commentsExtended+xml"/>
  <Override PartName="/word/peopleDocument.xml" ContentType="application/vnd.openxmlformats-officedocument.wordprocessingml.people+xml"/>
  <Override PartName="/word/commentsExtensibleDocument.xml" ContentType="application/vnd.openxmlformats-officedocument.wordprocessingml.commentsExtensible+xml"/>
  <Override PartName="/word/commentsIdsDocument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A1674" w14:textId="6669C2D1" w:rsidR="007F15C5" w:rsidRPr="0070704A" w:rsidRDefault="007F15C5" w:rsidP="00E90759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70704A">
        <w:rPr>
          <w:rFonts w:ascii="Times New Roman" w:hAnsi="Times New Roman"/>
          <w:b/>
          <w:sz w:val="24"/>
          <w:szCs w:val="24"/>
        </w:rPr>
        <w:t>Supplementary</w:t>
      </w:r>
    </w:p>
    <w:p w14:paraId="5BC75E86" w14:textId="47772A15" w:rsidR="004B7601" w:rsidRPr="0070704A" w:rsidRDefault="00F34E5E" w:rsidP="00E90759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70704A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743BF445" wp14:editId="2E079DC4">
            <wp:extent cx="5731510" cy="2143125"/>
            <wp:effectExtent l="0" t="0" r="2540" b="9525"/>
            <wp:docPr id="26" name="图片 25">
              <a:extLst xmlns:a="http://schemas.openxmlformats.org/drawingml/2006/main">
                <a:ext uri="{FF2B5EF4-FFF2-40B4-BE49-F238E27FC236}">
                  <a16:creationId xmlns:a16="http://schemas.microsoft.com/office/drawing/2014/main" id="{2C7C2336-D391-4A55-8F77-C0349A9B851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5">
                      <a:extLst>
                        <a:ext uri="{FF2B5EF4-FFF2-40B4-BE49-F238E27FC236}">
                          <a16:creationId xmlns:a16="http://schemas.microsoft.com/office/drawing/2014/main" id="{2C7C2336-D391-4A55-8F77-C0349A9B851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C52C9" w14:textId="26F08ADE" w:rsidR="007F15C5" w:rsidRPr="0070704A" w:rsidRDefault="007F15C5" w:rsidP="00E90759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70704A">
        <w:rPr>
          <w:rFonts w:ascii="Times New Roman" w:hAnsi="Times New Roman"/>
          <w:b/>
          <w:sz w:val="24"/>
          <w:szCs w:val="24"/>
        </w:rPr>
        <w:t>Figure S1:</w:t>
      </w:r>
      <w:r w:rsidRPr="0070704A">
        <w:rPr>
          <w:rFonts w:ascii="Times New Roman" w:hAnsi="Times New Roman"/>
          <w:sz w:val="24"/>
          <w:szCs w:val="24"/>
        </w:rPr>
        <w:t xml:space="preserve"> (a) Diffraction pattern of a </w:t>
      </w:r>
      <w:r w:rsidR="00154B81" w:rsidRPr="0070704A">
        <w:rPr>
          <w:rFonts w:ascii="Times New Roman" w:hAnsi="Times New Roman"/>
          <w:sz w:val="24"/>
          <w:szCs w:val="24"/>
        </w:rPr>
        <w:t>standard</w:t>
      </w:r>
      <w:r w:rsidRPr="0070704A">
        <w:rPr>
          <w:rFonts w:ascii="Times New Roman" w:hAnsi="Times New Roman"/>
          <w:sz w:val="24"/>
          <w:szCs w:val="24"/>
        </w:rPr>
        <w:t xml:space="preserve"> cross</w:t>
      </w:r>
      <w:r w:rsidR="00154B81" w:rsidRPr="0070704A">
        <w:rPr>
          <w:rFonts w:ascii="Times New Roman" w:hAnsi="Times New Roman"/>
          <w:sz w:val="24"/>
          <w:szCs w:val="24"/>
        </w:rPr>
        <w:t>-</w:t>
      </w:r>
      <w:r w:rsidRPr="0070704A">
        <w:rPr>
          <w:rFonts w:ascii="Times New Roman" w:hAnsi="Times New Roman"/>
          <w:sz w:val="24"/>
          <w:szCs w:val="24"/>
        </w:rPr>
        <w:t xml:space="preserve">grating sample in </w:t>
      </w:r>
      <w:r w:rsidR="0022052F" w:rsidRPr="0070704A">
        <w:rPr>
          <w:rFonts w:ascii="Times New Roman" w:hAnsi="Times New Roman"/>
          <w:sz w:val="24"/>
          <w:szCs w:val="24"/>
        </w:rPr>
        <w:t>LA-</w:t>
      </w:r>
      <w:r w:rsidRPr="0070704A">
        <w:rPr>
          <w:rFonts w:ascii="Times New Roman" w:hAnsi="Times New Roman"/>
          <w:sz w:val="24"/>
          <w:szCs w:val="24"/>
        </w:rPr>
        <w:t>Ltz-4D-STEM mode with reduced C3 lens for creating a large beam size and enough sampling of Au nanoparticles. (b) The diameter of the Au diffraction rings measured on the camera in unit</w:t>
      </w:r>
      <w:r w:rsidR="00154B81" w:rsidRPr="0070704A">
        <w:rPr>
          <w:rFonts w:ascii="Times New Roman" w:hAnsi="Times New Roman"/>
          <w:sz w:val="24"/>
          <w:szCs w:val="24"/>
        </w:rPr>
        <w:t>s</w:t>
      </w:r>
      <w:r w:rsidRPr="0070704A">
        <w:rPr>
          <w:rFonts w:ascii="Times New Roman" w:hAnsi="Times New Roman"/>
          <w:sz w:val="24"/>
          <w:szCs w:val="24"/>
        </w:rPr>
        <w:t xml:space="preserve"> of number of pixels versus their theoretical scattering angle for 300 keV electron. The black dots are experimental data and the red line is a linear fit to the experimental data.</w:t>
      </w:r>
    </w:p>
    <w:p w14:paraId="1070990D" w14:textId="347478D3" w:rsidR="007F15C5" w:rsidRPr="0070704A" w:rsidRDefault="007F15C5" w:rsidP="00E90759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70704A">
        <w:rPr>
          <w:rFonts w:ascii="Times New Roman" w:hAnsi="Times New Roman"/>
          <w:noProof/>
          <w:sz w:val="24"/>
          <w:szCs w:val="24"/>
          <w:lang w:val="de-DE" w:eastAsia="zh-CN"/>
        </w:rPr>
        <w:drawing>
          <wp:inline distT="0" distB="0" distL="0" distR="0" wp14:anchorId="720F8AC8" wp14:editId="594C1610">
            <wp:extent cx="3774643" cy="2540276"/>
            <wp:effectExtent l="0" t="0" r="0" b="0"/>
            <wp:docPr id="9" name="Picture 1" descr="A collage of images of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319800" name="Picture 1" descr="A collage of images of circle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0"/>
                    <a:stretch/>
                  </pic:blipFill>
                  <pic:spPr bwMode="auto">
                    <a:xfrm>
                      <a:off x="0" y="0"/>
                      <a:ext cx="3797851" cy="2555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AC4BC2" w14:textId="6447212C" w:rsidR="007F15C5" w:rsidRPr="0070704A" w:rsidRDefault="007F15C5" w:rsidP="00E90759">
      <w:pPr>
        <w:spacing w:line="360" w:lineRule="auto"/>
        <w:rPr>
          <w:rFonts w:ascii="Times New Roman" w:hAnsi="Times New Roman"/>
          <w:sz w:val="24"/>
          <w:szCs w:val="24"/>
        </w:rPr>
      </w:pPr>
      <w:r w:rsidRPr="0070704A">
        <w:rPr>
          <w:rFonts w:ascii="Times New Roman" w:hAnsi="Times New Roman"/>
          <w:b/>
          <w:sz w:val="24"/>
          <w:szCs w:val="24"/>
        </w:rPr>
        <w:t>Figure S2:</w:t>
      </w:r>
      <w:r w:rsidRPr="0070704A">
        <w:rPr>
          <w:rFonts w:ascii="Times New Roman" w:hAnsi="Times New Roman"/>
          <w:sz w:val="24"/>
          <w:szCs w:val="24"/>
        </w:rPr>
        <w:t xml:space="preserve"> Diffraction patterns acquired by </w:t>
      </w:r>
      <w:r w:rsidR="0022052F" w:rsidRPr="0070704A">
        <w:rPr>
          <w:rFonts w:ascii="Times New Roman" w:hAnsi="Times New Roman"/>
          <w:sz w:val="24"/>
          <w:szCs w:val="24"/>
        </w:rPr>
        <w:t>LA-</w:t>
      </w:r>
      <w:r w:rsidRPr="0070704A">
        <w:rPr>
          <w:rFonts w:ascii="Times New Roman" w:hAnsi="Times New Roman"/>
          <w:sz w:val="24"/>
          <w:szCs w:val="24"/>
        </w:rPr>
        <w:t xml:space="preserve">Ltz-4D-STEM from different sample locations. (a) From a domain pointing left-up direction and (b) right-down direction. (c) Subtraction of both (a) and (b) diffraction patterns. (d) </w:t>
      </w:r>
      <w:r w:rsidR="002A6419" w:rsidRPr="0070704A">
        <w:rPr>
          <w:rFonts w:ascii="Times New Roman" w:hAnsi="Times New Roman"/>
          <w:sz w:val="24"/>
          <w:szCs w:val="24"/>
        </w:rPr>
        <w:t>Unstrained</w:t>
      </w:r>
      <w:r w:rsidRPr="0070704A">
        <w:rPr>
          <w:rFonts w:ascii="Times New Roman" w:hAnsi="Times New Roman"/>
          <w:sz w:val="24"/>
          <w:szCs w:val="24"/>
        </w:rPr>
        <w:t xml:space="preserve"> case, and (f) strained case. (g) Subtraction of both (d) and (f) diffraction patterns</w:t>
      </w:r>
    </w:p>
    <w:p w14:paraId="4EE3289E" w14:textId="5D631BDC" w:rsidR="007F15C5" w:rsidRPr="0070704A" w:rsidRDefault="007F15C5" w:rsidP="00E90759">
      <w:pPr>
        <w:spacing w:line="360" w:lineRule="auto"/>
        <w:rPr>
          <w:rFonts w:ascii="Times New Roman" w:hAnsi="Times New Roman"/>
          <w:sz w:val="24"/>
          <w:szCs w:val="24"/>
        </w:rPr>
      </w:pPr>
      <w:r w:rsidRPr="0070704A">
        <w:rPr>
          <w:rFonts w:ascii="Times New Roman" w:hAnsi="Times New Roman"/>
          <w:noProof/>
          <w:sz w:val="24"/>
          <w:szCs w:val="24"/>
          <w:lang w:val="de-DE" w:eastAsia="zh-CN"/>
        </w:rPr>
        <w:lastRenderedPageBreak/>
        <w:drawing>
          <wp:inline distT="0" distB="0" distL="0" distR="0" wp14:anchorId="56F743F2" wp14:editId="66F67679">
            <wp:extent cx="4127500" cy="2062420"/>
            <wp:effectExtent l="0" t="0" r="0" b="0"/>
            <wp:docPr id="1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/>
                    </pic:cNvPicPr>
                  </pic:nvPicPr>
                  <pic:blipFill>
                    <a:blip r:embed="rId11"/>
                    <a:stretch/>
                  </pic:blipFill>
                  <pic:spPr bwMode="auto">
                    <a:xfrm>
                      <a:off x="0" y="0"/>
                      <a:ext cx="4156094" cy="20767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9A18C0" w14:textId="1BFC9724" w:rsidR="007F15C5" w:rsidRPr="0070704A" w:rsidRDefault="007F15C5" w:rsidP="00E90759">
      <w:pPr>
        <w:spacing w:line="360" w:lineRule="auto"/>
        <w:rPr>
          <w:rFonts w:ascii="Times New Roman" w:hAnsi="Times New Roman"/>
          <w:sz w:val="24"/>
          <w:szCs w:val="24"/>
        </w:rPr>
      </w:pPr>
      <w:r w:rsidRPr="0070704A">
        <w:rPr>
          <w:rFonts w:ascii="Times New Roman" w:hAnsi="Times New Roman"/>
          <w:b/>
          <w:sz w:val="24"/>
          <w:szCs w:val="24"/>
        </w:rPr>
        <w:t>Figure S3:</w:t>
      </w:r>
      <w:r w:rsidRPr="0070704A">
        <w:rPr>
          <w:rFonts w:ascii="Times New Roman" w:hAnsi="Times New Roman"/>
          <w:sz w:val="24"/>
          <w:szCs w:val="24"/>
        </w:rPr>
        <w:t xml:space="preserve"> Thickness map of the FIB-prepared lamella from the deformed Fe</w:t>
      </w:r>
      <w:r w:rsidRPr="0070704A">
        <w:rPr>
          <w:rFonts w:ascii="Times New Roman" w:hAnsi="Times New Roman"/>
          <w:sz w:val="24"/>
          <w:szCs w:val="24"/>
          <w:vertAlign w:val="subscript"/>
        </w:rPr>
        <w:t>85.2</w:t>
      </w:r>
      <w:r w:rsidRPr="0070704A">
        <w:rPr>
          <w:rFonts w:ascii="Times New Roman" w:hAnsi="Times New Roman"/>
          <w:sz w:val="24"/>
          <w:szCs w:val="24"/>
        </w:rPr>
        <w:t>Si</w:t>
      </w:r>
      <w:r w:rsidRPr="0070704A">
        <w:rPr>
          <w:rFonts w:ascii="Times New Roman" w:hAnsi="Times New Roman"/>
          <w:sz w:val="24"/>
          <w:szCs w:val="24"/>
          <w:vertAlign w:val="subscript"/>
        </w:rPr>
        <w:t>0.5</w:t>
      </w:r>
      <w:r w:rsidRPr="0070704A">
        <w:rPr>
          <w:rFonts w:ascii="Times New Roman" w:hAnsi="Times New Roman"/>
          <w:sz w:val="24"/>
          <w:szCs w:val="24"/>
        </w:rPr>
        <w:t>B</w:t>
      </w:r>
      <w:r w:rsidRPr="0070704A">
        <w:rPr>
          <w:rFonts w:ascii="Times New Roman" w:hAnsi="Times New Roman"/>
          <w:sz w:val="24"/>
          <w:szCs w:val="24"/>
          <w:vertAlign w:val="subscript"/>
        </w:rPr>
        <w:t>9.5</w:t>
      </w:r>
      <w:r w:rsidRPr="0070704A">
        <w:rPr>
          <w:rFonts w:ascii="Times New Roman" w:hAnsi="Times New Roman"/>
          <w:sz w:val="24"/>
          <w:szCs w:val="24"/>
        </w:rPr>
        <w:t>P</w:t>
      </w:r>
      <w:r w:rsidRPr="0070704A">
        <w:rPr>
          <w:rFonts w:ascii="Times New Roman" w:hAnsi="Times New Roman"/>
          <w:sz w:val="24"/>
          <w:szCs w:val="24"/>
          <w:vertAlign w:val="subscript"/>
        </w:rPr>
        <w:t>4</w:t>
      </w:r>
      <w:r w:rsidRPr="0070704A">
        <w:rPr>
          <w:rFonts w:ascii="Times New Roman" w:hAnsi="Times New Roman"/>
          <w:sz w:val="24"/>
          <w:szCs w:val="24"/>
        </w:rPr>
        <w:t>Cu</w:t>
      </w:r>
      <w:r w:rsidRPr="0070704A">
        <w:rPr>
          <w:rFonts w:ascii="Times New Roman" w:hAnsi="Times New Roman"/>
          <w:sz w:val="24"/>
          <w:szCs w:val="24"/>
          <w:vertAlign w:val="subscript"/>
        </w:rPr>
        <w:t>0.8</w:t>
      </w:r>
      <w:r w:rsidRPr="0070704A">
        <w:rPr>
          <w:rFonts w:ascii="Times New Roman" w:hAnsi="Times New Roman"/>
          <w:sz w:val="24"/>
          <w:szCs w:val="24"/>
        </w:rPr>
        <w:t xml:space="preserve"> amorphous metallic alloy obtained using energy-filtered transmission electron microscopy (EFTEM). The mean free path (MFP) of an electron for the material was estimated to be ~75 nm for the thickness estimation.</w:t>
      </w:r>
    </w:p>
    <w:p w14:paraId="61B47868" w14:textId="0FC525CC" w:rsidR="007F15C5" w:rsidRPr="0070704A" w:rsidRDefault="007F15C5" w:rsidP="00E90759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70704A">
        <w:rPr>
          <w:rFonts w:ascii="Times New Roman" w:hAnsi="Times New Roman"/>
          <w:b/>
          <w:noProof/>
          <w:sz w:val="24"/>
          <w:szCs w:val="24"/>
          <w:lang w:val="de-DE" w:eastAsia="zh-CN"/>
        </w:rPr>
        <w:drawing>
          <wp:inline distT="0" distB="0" distL="0" distR="0" wp14:anchorId="182BFED0" wp14:editId="6ADB38E4">
            <wp:extent cx="4877435" cy="4877435"/>
            <wp:effectExtent l="0" t="0" r="0" b="0"/>
            <wp:docPr id="1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/>
                    </pic:cNvPicPr>
                  </pic:nvPicPr>
                  <pic:blipFill>
                    <a:blip r:embed="rId12"/>
                    <a:stretch/>
                  </pic:blipFill>
                  <pic:spPr bwMode="auto">
                    <a:xfrm>
                      <a:off x="0" y="0"/>
                      <a:ext cx="4877435" cy="4877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7C14F5" w14:textId="65FF6DDA" w:rsidR="007F15C5" w:rsidRPr="0070704A" w:rsidRDefault="007F15C5" w:rsidP="00E90759">
      <w:pPr>
        <w:spacing w:line="360" w:lineRule="auto"/>
        <w:rPr>
          <w:rFonts w:ascii="Times New Roman" w:hAnsi="Times New Roman"/>
          <w:sz w:val="24"/>
          <w:szCs w:val="24"/>
        </w:rPr>
      </w:pPr>
      <w:r w:rsidRPr="0070704A">
        <w:rPr>
          <w:rFonts w:ascii="Times New Roman" w:hAnsi="Times New Roman"/>
          <w:b/>
          <w:sz w:val="24"/>
          <w:szCs w:val="24"/>
        </w:rPr>
        <w:lastRenderedPageBreak/>
        <w:t>Figure S4:</w:t>
      </w:r>
      <w:r w:rsidRPr="0070704A">
        <w:rPr>
          <w:rFonts w:ascii="Times New Roman" w:hAnsi="Times New Roman"/>
          <w:sz w:val="24"/>
          <w:szCs w:val="24"/>
        </w:rPr>
        <w:t xml:space="preserve"> Ltz-TEM images of two TEM lamellae of the</w:t>
      </w:r>
      <w:r w:rsidRPr="0070704A">
        <w:rPr>
          <w:rFonts w:ascii="Times New Roman" w:eastAsia="SimSun" w:hAnsi="Times New Roman"/>
          <w:sz w:val="24"/>
          <w:szCs w:val="24"/>
          <w:lang w:eastAsia="de-DE"/>
        </w:rPr>
        <w:t xml:space="preserve"> undeformed </w:t>
      </w:r>
      <w:r w:rsidRPr="0070704A">
        <w:rPr>
          <w:rFonts w:ascii="Times New Roman" w:hAnsi="Times New Roman"/>
          <w:sz w:val="24"/>
          <w:szCs w:val="24"/>
        </w:rPr>
        <w:t>Fe</w:t>
      </w:r>
      <w:r w:rsidRPr="0070704A">
        <w:rPr>
          <w:rFonts w:ascii="Times New Roman" w:hAnsi="Times New Roman"/>
          <w:sz w:val="24"/>
          <w:szCs w:val="24"/>
          <w:vertAlign w:val="subscript"/>
        </w:rPr>
        <w:t>85.2</w:t>
      </w:r>
      <w:r w:rsidRPr="0070704A">
        <w:rPr>
          <w:rFonts w:ascii="Times New Roman" w:hAnsi="Times New Roman"/>
          <w:sz w:val="24"/>
          <w:szCs w:val="24"/>
        </w:rPr>
        <w:t>Si</w:t>
      </w:r>
      <w:r w:rsidRPr="0070704A">
        <w:rPr>
          <w:rFonts w:ascii="Times New Roman" w:hAnsi="Times New Roman"/>
          <w:sz w:val="24"/>
          <w:szCs w:val="24"/>
          <w:vertAlign w:val="subscript"/>
        </w:rPr>
        <w:t>0.5</w:t>
      </w:r>
      <w:r w:rsidRPr="0070704A">
        <w:rPr>
          <w:rFonts w:ascii="Times New Roman" w:hAnsi="Times New Roman"/>
          <w:sz w:val="24"/>
          <w:szCs w:val="24"/>
        </w:rPr>
        <w:t>B</w:t>
      </w:r>
      <w:r w:rsidRPr="0070704A">
        <w:rPr>
          <w:rFonts w:ascii="Times New Roman" w:hAnsi="Times New Roman"/>
          <w:sz w:val="24"/>
          <w:szCs w:val="24"/>
          <w:vertAlign w:val="subscript"/>
        </w:rPr>
        <w:t>9.5</w:t>
      </w:r>
      <w:r w:rsidRPr="0070704A">
        <w:rPr>
          <w:rFonts w:ascii="Times New Roman" w:hAnsi="Times New Roman"/>
          <w:sz w:val="24"/>
          <w:szCs w:val="24"/>
        </w:rPr>
        <w:t>P</w:t>
      </w:r>
      <w:r w:rsidRPr="0070704A">
        <w:rPr>
          <w:rFonts w:ascii="Times New Roman" w:hAnsi="Times New Roman"/>
          <w:sz w:val="24"/>
          <w:szCs w:val="24"/>
          <w:vertAlign w:val="subscript"/>
        </w:rPr>
        <w:t>4</w:t>
      </w:r>
      <w:r w:rsidRPr="0070704A">
        <w:rPr>
          <w:rFonts w:ascii="Times New Roman" w:hAnsi="Times New Roman"/>
          <w:sz w:val="24"/>
          <w:szCs w:val="24"/>
        </w:rPr>
        <w:t>Cu</w:t>
      </w:r>
      <w:r w:rsidRPr="0070704A">
        <w:rPr>
          <w:rFonts w:ascii="Times New Roman" w:hAnsi="Times New Roman"/>
          <w:sz w:val="24"/>
          <w:szCs w:val="24"/>
          <w:vertAlign w:val="subscript"/>
        </w:rPr>
        <w:t>0.8</w:t>
      </w:r>
      <w:r w:rsidRPr="0070704A">
        <w:rPr>
          <w:rFonts w:ascii="Times New Roman" w:hAnsi="Times New Roman"/>
          <w:sz w:val="24"/>
          <w:szCs w:val="24"/>
        </w:rPr>
        <w:t xml:space="preserve"> amorphous metallic alloy showing the domain structure of the soft ferromagnetic material. </w:t>
      </w:r>
      <w:r w:rsidR="00E045A9" w:rsidRPr="0070704A">
        <w:rPr>
          <w:rFonts w:ascii="Times New Roman" w:hAnsi="Times New Roman"/>
          <w:sz w:val="24"/>
          <w:szCs w:val="24"/>
        </w:rPr>
        <w:t>Notably, the undeformed sample may also possess some degree of residual stress anisotropy from fast melt-spin quenching, leading to the observed variation of the magnetic domain structure from a regular Landau-like domain structures, reflected in the curvature of the domain walls and their variation from a regular closure domain angle.</w:t>
      </w:r>
    </w:p>
    <w:p w14:paraId="2A3CD96A" w14:textId="2164A9DB" w:rsidR="007F15C5" w:rsidRPr="0070704A" w:rsidRDefault="00D61547" w:rsidP="00E90759">
      <w:pPr>
        <w:spacing w:line="360" w:lineRule="auto"/>
        <w:rPr>
          <w:rFonts w:ascii="Times New Roman" w:hAnsi="Times New Roman"/>
          <w:sz w:val="24"/>
          <w:szCs w:val="24"/>
        </w:rPr>
      </w:pPr>
      <w:r w:rsidRPr="0070704A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39BB93B" wp14:editId="35026FE1">
            <wp:extent cx="5774222" cy="4702175"/>
            <wp:effectExtent l="0" t="0" r="0" b="3175"/>
            <wp:docPr id="144083628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649" cy="47033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6D8C40" w14:textId="7A51F7D7" w:rsidR="007F15C5" w:rsidRPr="0070704A" w:rsidRDefault="007F15C5" w:rsidP="00E90759">
      <w:pPr>
        <w:spacing w:line="360" w:lineRule="auto"/>
        <w:rPr>
          <w:rFonts w:ascii="Times New Roman" w:hAnsi="Times New Roman"/>
          <w:sz w:val="24"/>
          <w:szCs w:val="24"/>
        </w:rPr>
      </w:pPr>
      <w:r w:rsidRPr="0070704A">
        <w:rPr>
          <w:rFonts w:ascii="Times New Roman" w:hAnsi="Times New Roman"/>
          <w:b/>
          <w:sz w:val="24"/>
          <w:szCs w:val="24"/>
        </w:rPr>
        <w:t>Figure S5:</w:t>
      </w:r>
      <w:r w:rsidRPr="0070704A">
        <w:rPr>
          <w:rFonts w:ascii="Times New Roman" w:hAnsi="Times New Roman"/>
          <w:sz w:val="24"/>
          <w:szCs w:val="24"/>
        </w:rPr>
        <w:t xml:space="preserve"> Map of </w:t>
      </w:r>
      <w:r w:rsidR="00734A9B" w:rsidRPr="0070704A">
        <w:rPr>
          <w:rFonts w:ascii="Times New Roman" w:hAnsi="Times New Roman"/>
          <w:sz w:val="24"/>
          <w:szCs w:val="24"/>
        </w:rPr>
        <w:t xml:space="preserve">the </w:t>
      </w:r>
      <w:r w:rsidRPr="0070704A">
        <w:rPr>
          <w:rFonts w:ascii="Times New Roman" w:hAnsi="Times New Roman"/>
          <w:sz w:val="24"/>
          <w:szCs w:val="24"/>
        </w:rPr>
        <w:t>amplitude of the in-plane magnetization of the deformed amorphous Fe</w:t>
      </w:r>
      <w:r w:rsidRPr="0070704A">
        <w:rPr>
          <w:rFonts w:ascii="Times New Roman" w:hAnsi="Times New Roman"/>
          <w:sz w:val="24"/>
          <w:szCs w:val="24"/>
          <w:vertAlign w:val="subscript"/>
        </w:rPr>
        <w:t>85.2</w:t>
      </w:r>
      <w:r w:rsidRPr="0070704A">
        <w:rPr>
          <w:rFonts w:ascii="Times New Roman" w:hAnsi="Times New Roman"/>
          <w:sz w:val="24"/>
          <w:szCs w:val="24"/>
        </w:rPr>
        <w:t>Si</w:t>
      </w:r>
      <w:r w:rsidRPr="0070704A">
        <w:rPr>
          <w:rFonts w:ascii="Times New Roman" w:hAnsi="Times New Roman"/>
          <w:sz w:val="24"/>
          <w:szCs w:val="24"/>
          <w:vertAlign w:val="subscript"/>
        </w:rPr>
        <w:t>0.5</w:t>
      </w:r>
      <w:r w:rsidRPr="0070704A">
        <w:rPr>
          <w:rFonts w:ascii="Times New Roman" w:hAnsi="Times New Roman"/>
          <w:sz w:val="24"/>
          <w:szCs w:val="24"/>
        </w:rPr>
        <w:t>B</w:t>
      </w:r>
      <w:r w:rsidRPr="0070704A">
        <w:rPr>
          <w:rFonts w:ascii="Times New Roman" w:hAnsi="Times New Roman"/>
          <w:sz w:val="24"/>
          <w:szCs w:val="24"/>
          <w:vertAlign w:val="subscript"/>
        </w:rPr>
        <w:t>9.5</w:t>
      </w:r>
      <w:r w:rsidRPr="0070704A">
        <w:rPr>
          <w:rFonts w:ascii="Times New Roman" w:hAnsi="Times New Roman"/>
          <w:sz w:val="24"/>
          <w:szCs w:val="24"/>
        </w:rPr>
        <w:t>P</w:t>
      </w:r>
      <w:r w:rsidRPr="0070704A">
        <w:rPr>
          <w:rFonts w:ascii="Times New Roman" w:hAnsi="Times New Roman"/>
          <w:sz w:val="24"/>
          <w:szCs w:val="24"/>
          <w:vertAlign w:val="subscript"/>
        </w:rPr>
        <w:t>4</w:t>
      </w:r>
      <w:r w:rsidRPr="0070704A">
        <w:rPr>
          <w:rFonts w:ascii="Times New Roman" w:hAnsi="Times New Roman"/>
          <w:sz w:val="24"/>
          <w:szCs w:val="24"/>
        </w:rPr>
        <w:t>Cu</w:t>
      </w:r>
      <w:r w:rsidRPr="0070704A">
        <w:rPr>
          <w:rFonts w:ascii="Times New Roman" w:hAnsi="Times New Roman"/>
          <w:sz w:val="24"/>
          <w:szCs w:val="24"/>
          <w:vertAlign w:val="subscript"/>
        </w:rPr>
        <w:t xml:space="preserve">0.8 </w:t>
      </w:r>
      <w:r w:rsidRPr="0070704A">
        <w:rPr>
          <w:rFonts w:ascii="Times New Roman" w:hAnsi="Times New Roman"/>
          <w:sz w:val="24"/>
          <w:szCs w:val="24"/>
        </w:rPr>
        <w:t xml:space="preserve">metallic alloy at </w:t>
      </w:r>
      <w:r w:rsidRPr="0070704A">
        <w:rPr>
          <w:rFonts w:ascii="Times New Roman" w:hAnsi="Times New Roman"/>
          <w:b/>
          <w:bCs/>
          <w:sz w:val="24"/>
          <w:szCs w:val="24"/>
        </w:rPr>
        <w:t>a</w:t>
      </w:r>
      <w:r w:rsidRPr="0070704A">
        <w:rPr>
          <w:rFonts w:ascii="Times New Roman" w:hAnsi="Times New Roman"/>
          <w:sz w:val="24"/>
          <w:szCs w:val="24"/>
        </w:rPr>
        <w:t xml:space="preserve"> unmagnetized state (field-free condition), and </w:t>
      </w:r>
      <w:r w:rsidR="005B3826" w:rsidRPr="0070704A">
        <w:rPr>
          <w:rFonts w:ascii="Times New Roman" w:hAnsi="Times New Roman"/>
          <w:b/>
          <w:bCs/>
          <w:sz w:val="24"/>
          <w:szCs w:val="24"/>
        </w:rPr>
        <w:t>b</w:t>
      </w:r>
      <w:r w:rsidR="005B3826" w:rsidRPr="0070704A">
        <w:rPr>
          <w:rFonts w:ascii="Times New Roman" w:hAnsi="Times New Roman"/>
          <w:sz w:val="24"/>
          <w:szCs w:val="24"/>
        </w:rPr>
        <w:t xml:space="preserve"> </w:t>
      </w:r>
      <w:r w:rsidRPr="0070704A">
        <w:rPr>
          <w:rFonts w:ascii="Times New Roman" w:hAnsi="Times New Roman"/>
          <w:sz w:val="24"/>
          <w:szCs w:val="24"/>
        </w:rPr>
        <w:t xml:space="preserve">fully vertically magnetized state (conventional microprobe STEM condition with objective excited about 2 T). </w:t>
      </w:r>
      <w:r w:rsidRPr="0070704A">
        <w:rPr>
          <w:rFonts w:ascii="Times New Roman" w:hAnsi="Times New Roman"/>
          <w:b/>
          <w:bCs/>
          <w:sz w:val="24"/>
          <w:szCs w:val="24"/>
        </w:rPr>
        <w:t>c</w:t>
      </w:r>
      <w:r w:rsidRPr="0070704A">
        <w:rPr>
          <w:rFonts w:ascii="Times New Roman" w:hAnsi="Times New Roman"/>
          <w:sz w:val="24"/>
          <w:szCs w:val="24"/>
        </w:rPr>
        <w:t xml:space="preserve"> Line profiles taken across the shear band. Line scan 1: From the image of </w:t>
      </w:r>
      <w:r w:rsidRPr="0070704A">
        <w:rPr>
          <w:rFonts w:ascii="Times New Roman" w:hAnsi="Times New Roman"/>
          <w:b/>
          <w:bCs/>
          <w:sz w:val="24"/>
          <w:szCs w:val="24"/>
        </w:rPr>
        <w:t>a</w:t>
      </w:r>
      <w:r w:rsidRPr="0070704A">
        <w:rPr>
          <w:rFonts w:ascii="Times New Roman" w:hAnsi="Times New Roman"/>
          <w:sz w:val="24"/>
          <w:szCs w:val="24"/>
        </w:rPr>
        <w:t xml:space="preserve"> along the black dash arrow. Line scan 2: From </w:t>
      </w:r>
      <w:r w:rsidRPr="0070704A">
        <w:rPr>
          <w:rFonts w:ascii="Times New Roman" w:hAnsi="Times New Roman"/>
          <w:b/>
          <w:bCs/>
          <w:sz w:val="24"/>
          <w:szCs w:val="24"/>
        </w:rPr>
        <w:t>b</w:t>
      </w:r>
      <w:r w:rsidRPr="0070704A">
        <w:rPr>
          <w:rFonts w:ascii="Times New Roman" w:hAnsi="Times New Roman"/>
          <w:sz w:val="24"/>
          <w:szCs w:val="24"/>
        </w:rPr>
        <w:t xml:space="preserve"> along the red dash arrow.</w:t>
      </w:r>
      <w:r w:rsidR="005B3826" w:rsidRPr="0070704A">
        <w:rPr>
          <w:rFonts w:ascii="Times New Roman" w:hAnsi="Times New Roman"/>
          <w:sz w:val="24"/>
          <w:szCs w:val="24"/>
        </w:rPr>
        <w:t xml:space="preserve"> Map of the amplitude of the tensile strain at </w:t>
      </w:r>
      <w:r w:rsidR="005B3826" w:rsidRPr="0070704A">
        <w:rPr>
          <w:rFonts w:ascii="Times New Roman" w:hAnsi="Times New Roman"/>
          <w:b/>
          <w:bCs/>
          <w:sz w:val="24"/>
          <w:szCs w:val="24"/>
        </w:rPr>
        <w:t>d</w:t>
      </w:r>
      <w:r w:rsidR="005B3826" w:rsidRPr="0070704A">
        <w:rPr>
          <w:rFonts w:ascii="Times New Roman" w:hAnsi="Times New Roman"/>
          <w:sz w:val="24"/>
          <w:szCs w:val="24"/>
        </w:rPr>
        <w:t xml:space="preserve"> unmagnetized state (field-free condition), and </w:t>
      </w:r>
      <w:r w:rsidR="005B3826" w:rsidRPr="0070704A">
        <w:rPr>
          <w:rFonts w:ascii="Times New Roman" w:hAnsi="Times New Roman"/>
          <w:b/>
          <w:bCs/>
          <w:sz w:val="24"/>
          <w:szCs w:val="24"/>
        </w:rPr>
        <w:t>f</w:t>
      </w:r>
      <w:r w:rsidR="005B3826" w:rsidRPr="0070704A">
        <w:rPr>
          <w:rFonts w:ascii="Times New Roman" w:hAnsi="Times New Roman"/>
          <w:sz w:val="24"/>
          <w:szCs w:val="24"/>
        </w:rPr>
        <w:t xml:space="preserve"> fully vertically magnetized state. </w:t>
      </w:r>
      <w:r w:rsidR="005B3826" w:rsidRPr="0070704A">
        <w:rPr>
          <w:rFonts w:ascii="Times New Roman" w:hAnsi="Times New Roman"/>
          <w:b/>
          <w:bCs/>
          <w:sz w:val="24"/>
          <w:szCs w:val="24"/>
        </w:rPr>
        <w:t>g</w:t>
      </w:r>
      <w:r w:rsidR="005B3826" w:rsidRPr="0070704A">
        <w:rPr>
          <w:rFonts w:ascii="Times New Roman" w:hAnsi="Times New Roman"/>
          <w:sz w:val="24"/>
          <w:szCs w:val="24"/>
        </w:rPr>
        <w:t xml:space="preserve"> Line profiles taken across the shear band. Line scan 3: From the image of </w:t>
      </w:r>
      <w:r w:rsidR="005B3826" w:rsidRPr="0070704A">
        <w:rPr>
          <w:rFonts w:ascii="Times New Roman" w:hAnsi="Times New Roman"/>
          <w:b/>
          <w:bCs/>
          <w:sz w:val="24"/>
          <w:szCs w:val="24"/>
        </w:rPr>
        <w:t>d</w:t>
      </w:r>
      <w:r w:rsidR="005B3826" w:rsidRPr="0070704A">
        <w:rPr>
          <w:rFonts w:ascii="Times New Roman" w:hAnsi="Times New Roman"/>
          <w:sz w:val="24"/>
          <w:szCs w:val="24"/>
        </w:rPr>
        <w:t xml:space="preserve"> along the black dash arrow. Line scan 4: From </w:t>
      </w:r>
      <w:r w:rsidR="005B3826" w:rsidRPr="0070704A">
        <w:rPr>
          <w:rFonts w:ascii="Times New Roman" w:hAnsi="Times New Roman"/>
          <w:b/>
          <w:bCs/>
          <w:sz w:val="24"/>
          <w:szCs w:val="24"/>
        </w:rPr>
        <w:t>f</w:t>
      </w:r>
      <w:r w:rsidR="005B3826" w:rsidRPr="0070704A">
        <w:rPr>
          <w:rFonts w:ascii="Times New Roman" w:hAnsi="Times New Roman"/>
          <w:sz w:val="24"/>
          <w:szCs w:val="24"/>
        </w:rPr>
        <w:t xml:space="preserve"> along the red dash arrow.</w:t>
      </w:r>
    </w:p>
    <w:p w14:paraId="363259C3" w14:textId="77777777" w:rsidR="00D76160" w:rsidRPr="0070704A" w:rsidRDefault="00D76160" w:rsidP="00D76160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70704A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56DFC0D3" wp14:editId="60F53AD0">
            <wp:extent cx="6273800" cy="3894115"/>
            <wp:effectExtent l="0" t="0" r="0" b="0"/>
            <wp:docPr id="1754291345" name="Picture 1" descr="A close-up of a multicolored im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291345" name="Picture 1" descr="A close-up of a multicolored imag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931" cy="3898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AA5DDD" w14:textId="593D8FB1" w:rsidR="00D76160" w:rsidRPr="0070704A" w:rsidRDefault="00D76160" w:rsidP="00D76160">
      <w:pPr>
        <w:spacing w:line="360" w:lineRule="auto"/>
        <w:rPr>
          <w:rFonts w:ascii="Times New Roman" w:hAnsi="Times New Roman"/>
          <w:sz w:val="24"/>
          <w:szCs w:val="24"/>
        </w:rPr>
      </w:pPr>
      <w:r w:rsidRPr="0070704A">
        <w:rPr>
          <w:rFonts w:ascii="Times New Roman" w:hAnsi="Times New Roman"/>
          <w:b/>
          <w:sz w:val="24"/>
          <w:szCs w:val="24"/>
        </w:rPr>
        <w:t>Figure S6:</w:t>
      </w:r>
      <w:r w:rsidRPr="0070704A">
        <w:rPr>
          <w:rFonts w:ascii="Times New Roman" w:hAnsi="Times New Roman"/>
          <w:sz w:val="24"/>
          <w:szCs w:val="24"/>
        </w:rPr>
        <w:t xml:space="preserve"> </w:t>
      </w:r>
      <w:r w:rsidRPr="0070704A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0704A">
        <w:rPr>
          <w:rFonts w:ascii="Times New Roman" w:hAnsi="Times New Roman"/>
          <w:sz w:val="24"/>
          <w:szCs w:val="24"/>
        </w:rPr>
        <w:t xml:space="preserve">Map of the deviatoric strain of the plastically deformed amorphous metallic alloy. </w:t>
      </w:r>
      <w:r w:rsidRPr="0070704A">
        <w:rPr>
          <w:rFonts w:ascii="Times New Roman" w:hAnsi="Times New Roman"/>
          <w:b/>
          <w:bCs/>
          <w:sz w:val="24"/>
          <w:szCs w:val="24"/>
        </w:rPr>
        <w:t>b</w:t>
      </w:r>
      <w:r w:rsidRPr="0070704A">
        <w:rPr>
          <w:rFonts w:ascii="Times New Roman" w:hAnsi="Times New Roman"/>
          <w:sz w:val="24"/>
          <w:szCs w:val="24"/>
        </w:rPr>
        <w:t xml:space="preserve"> Map of magnetoelastic energy.</w:t>
      </w:r>
    </w:p>
    <w:p w14:paraId="2AEA2D66" w14:textId="77777777" w:rsidR="00D76160" w:rsidRPr="0070704A" w:rsidRDefault="00D76160" w:rsidP="00E90759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4AA5DCD" w14:textId="57B5D6C4" w:rsidR="007F15C5" w:rsidRPr="0070704A" w:rsidRDefault="00BF1768" w:rsidP="00E90759">
      <w:pPr>
        <w:spacing w:line="360" w:lineRule="auto"/>
        <w:rPr>
          <w:rFonts w:ascii="Times New Roman" w:eastAsia="SimSun" w:hAnsi="Times New Roman"/>
          <w:sz w:val="24"/>
          <w:szCs w:val="24"/>
          <w:lang w:eastAsia="de-DE"/>
        </w:rPr>
      </w:pPr>
      <w:r w:rsidRPr="0070704A">
        <w:rPr>
          <w:rFonts w:ascii="Times New Roman" w:eastAsia="SimSun" w:hAnsi="Times New Roman"/>
          <w:noProof/>
          <w:sz w:val="24"/>
          <w:szCs w:val="24"/>
          <w:lang w:eastAsia="de-DE"/>
        </w:rPr>
        <w:drawing>
          <wp:inline distT="0" distB="0" distL="0" distR="0" wp14:anchorId="04D8542B" wp14:editId="3C535D35">
            <wp:extent cx="5601970" cy="3240393"/>
            <wp:effectExtent l="0" t="0" r="0" b="0"/>
            <wp:docPr id="16070705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908" cy="32438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DD4057" w14:textId="29BE596F" w:rsidR="007F15C5" w:rsidRPr="0070704A" w:rsidRDefault="007F15C5" w:rsidP="00E90759">
      <w:pPr>
        <w:spacing w:line="360" w:lineRule="auto"/>
        <w:rPr>
          <w:rFonts w:ascii="Times New Roman" w:hAnsi="Times New Roman"/>
          <w:sz w:val="24"/>
          <w:szCs w:val="24"/>
        </w:rPr>
      </w:pPr>
      <w:r w:rsidRPr="0070704A">
        <w:rPr>
          <w:rFonts w:ascii="Times New Roman" w:hAnsi="Times New Roman"/>
          <w:b/>
          <w:sz w:val="24"/>
          <w:szCs w:val="24"/>
        </w:rPr>
        <w:lastRenderedPageBreak/>
        <w:t>Figure S</w:t>
      </w:r>
      <w:r w:rsidR="00D76160" w:rsidRPr="0070704A">
        <w:rPr>
          <w:rFonts w:ascii="Times New Roman" w:hAnsi="Times New Roman"/>
          <w:b/>
          <w:sz w:val="24"/>
          <w:szCs w:val="24"/>
        </w:rPr>
        <w:t>7</w:t>
      </w:r>
      <w:r w:rsidRPr="0070704A">
        <w:rPr>
          <w:rFonts w:ascii="Times New Roman" w:hAnsi="Times New Roman"/>
          <w:b/>
          <w:sz w:val="24"/>
          <w:szCs w:val="24"/>
        </w:rPr>
        <w:t>:</w:t>
      </w:r>
      <w:r w:rsidRPr="0070704A">
        <w:rPr>
          <w:rFonts w:ascii="Times New Roman" w:hAnsi="Times New Roman"/>
          <w:sz w:val="24"/>
          <w:szCs w:val="24"/>
        </w:rPr>
        <w:t xml:space="preserve"> </w:t>
      </w:r>
      <w:r w:rsidRPr="0070704A">
        <w:rPr>
          <w:rFonts w:ascii="Times New Roman" w:hAnsi="Times New Roman"/>
          <w:b/>
          <w:bCs/>
          <w:sz w:val="24"/>
          <w:szCs w:val="24"/>
        </w:rPr>
        <w:t>a</w:t>
      </w:r>
      <w:r w:rsidRPr="0070704A">
        <w:rPr>
          <w:rFonts w:ascii="Times New Roman" w:hAnsi="Times New Roman"/>
          <w:sz w:val="24"/>
          <w:szCs w:val="24"/>
        </w:rPr>
        <w:t xml:space="preserve"> 2D Histogram plot of vector components of the magnetic field (</w:t>
      </w:r>
      <m:oMath>
        <m:sSub>
          <m:sSubPr>
            <m:ctrlPr>
              <w:rPr>
                <w:rFonts w:ascii="Cambria Math" w:hAnsi="Cambria Math"/>
                <w:kern w:val="2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x</m:t>
            </m:r>
          </m:sub>
        </m:sSub>
      </m:oMath>
      <w:r w:rsidRPr="0070704A">
        <w:rPr>
          <w:rFonts w:ascii="Times New Roman" w:hAnsi="Times New Roman"/>
          <w:sz w:val="24"/>
          <w:szCs w:val="24"/>
        </w:rPr>
        <w:t xml:space="preserve"> vs. </w:t>
      </w:r>
      <m:oMath>
        <m:sSub>
          <m:sSubPr>
            <m:ctrlPr>
              <w:rPr>
                <w:rFonts w:ascii="Cambria Math" w:hAnsi="Cambria Math"/>
                <w:kern w:val="2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y</m:t>
            </m:r>
          </m:sub>
        </m:sSub>
      </m:oMath>
      <w:r w:rsidRPr="0070704A">
        <w:rPr>
          <w:rFonts w:ascii="Times New Roman" w:hAnsi="Times New Roman"/>
          <w:sz w:val="24"/>
          <w:szCs w:val="24"/>
        </w:rPr>
        <w:t xml:space="preserve">).  over the whole mapping area. The dash rectangles with numbers 1 to 7 are used for mapping.  </w:t>
      </w:r>
      <w:r w:rsidRPr="0070704A">
        <w:rPr>
          <w:rFonts w:ascii="Times New Roman" w:hAnsi="Times New Roman"/>
          <w:b/>
          <w:bCs/>
          <w:sz w:val="24"/>
          <w:szCs w:val="24"/>
        </w:rPr>
        <w:t>b</w:t>
      </w:r>
      <w:r w:rsidRPr="0070704A">
        <w:rPr>
          <w:rFonts w:ascii="Times New Roman" w:hAnsi="Times New Roman"/>
          <w:sz w:val="24"/>
          <w:szCs w:val="24"/>
        </w:rPr>
        <w:t xml:space="preserve"> Corresponding maps from the selections in </w:t>
      </w:r>
      <w:r w:rsidRPr="0070704A">
        <w:rPr>
          <w:rFonts w:ascii="Times New Roman" w:hAnsi="Times New Roman"/>
          <w:b/>
          <w:bCs/>
          <w:sz w:val="24"/>
          <w:szCs w:val="24"/>
        </w:rPr>
        <w:t>a</w:t>
      </w:r>
      <w:r w:rsidRPr="0070704A">
        <w:rPr>
          <w:rFonts w:ascii="Times New Roman" w:hAnsi="Times New Roman"/>
          <w:sz w:val="24"/>
          <w:szCs w:val="24"/>
        </w:rPr>
        <w:t xml:space="preserve"> are shown.</w:t>
      </w:r>
    </w:p>
    <w:p w14:paraId="70FA0C4A" w14:textId="4C56DA75" w:rsidR="007F15C5" w:rsidRPr="0070704A" w:rsidRDefault="00847DB8" w:rsidP="00E90759">
      <w:pPr>
        <w:spacing w:line="360" w:lineRule="auto"/>
        <w:rPr>
          <w:rFonts w:ascii="Times New Roman" w:hAnsi="Times New Roman"/>
          <w:sz w:val="24"/>
          <w:szCs w:val="24"/>
        </w:rPr>
      </w:pPr>
      <w:r w:rsidRPr="0070704A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68319BC" wp14:editId="55C1870B">
            <wp:extent cx="5857240" cy="2031496"/>
            <wp:effectExtent l="0" t="0" r="0" b="0"/>
            <wp:docPr id="126354866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388" cy="2039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BE7759" w14:textId="0679D2E4" w:rsidR="00847DB8" w:rsidRPr="0070704A" w:rsidRDefault="00847DB8" w:rsidP="00E90759">
      <w:pPr>
        <w:spacing w:line="360" w:lineRule="auto"/>
        <w:rPr>
          <w:rFonts w:ascii="Times New Roman" w:eastAsiaTheme="minorEastAsia" w:hAnsi="Times New Roman"/>
          <w:b/>
          <w:bCs/>
          <w:iCs/>
          <w:sz w:val="22"/>
        </w:rPr>
      </w:pPr>
      <w:r w:rsidRPr="0070704A">
        <w:rPr>
          <w:rFonts w:ascii="Times New Roman" w:hAnsi="Times New Roman"/>
          <w:b/>
          <w:sz w:val="22"/>
        </w:rPr>
        <w:t>Figure S</w:t>
      </w:r>
      <w:r w:rsidR="00D76160" w:rsidRPr="0070704A">
        <w:rPr>
          <w:rFonts w:ascii="Times New Roman" w:hAnsi="Times New Roman"/>
          <w:b/>
          <w:sz w:val="22"/>
        </w:rPr>
        <w:t>8</w:t>
      </w:r>
      <w:r w:rsidRPr="0070704A">
        <w:rPr>
          <w:rFonts w:ascii="Times New Roman" w:hAnsi="Times New Roman"/>
          <w:b/>
          <w:sz w:val="22"/>
        </w:rPr>
        <w:t>:</w:t>
      </w:r>
      <w:r w:rsidRPr="0070704A">
        <w:rPr>
          <w:rFonts w:ascii="Times New Roman" w:hAnsi="Times New Roman"/>
          <w:sz w:val="22"/>
        </w:rPr>
        <w:t xml:space="preserve"> Correlative analysis of local strain and magnetization for a plastically deformed amorphous</w:t>
      </w:r>
      <w:r w:rsidRPr="0070704A">
        <w:rPr>
          <w:rFonts w:ascii="Times New Roman" w:hAnsi="Times New Roman"/>
          <w:sz w:val="22"/>
          <w:vertAlign w:val="subscript"/>
        </w:rPr>
        <w:t xml:space="preserve"> </w:t>
      </w:r>
      <w:r w:rsidRPr="0070704A">
        <w:rPr>
          <w:rFonts w:ascii="Times New Roman" w:hAnsi="Times New Roman"/>
          <w:sz w:val="22"/>
        </w:rPr>
        <w:t xml:space="preserve">metallic alloy. </w:t>
      </w:r>
      <w:r w:rsidRPr="0070704A">
        <w:rPr>
          <w:rFonts w:ascii="Times New Roman" w:hAnsi="Times New Roman"/>
          <w:b/>
          <w:bCs/>
          <w:sz w:val="22"/>
        </w:rPr>
        <w:t>a</w:t>
      </w:r>
      <w:r w:rsidR="00BF1768" w:rsidRPr="0070704A">
        <w:rPr>
          <w:rFonts w:ascii="Times New Roman" w:hAnsi="Times New Roman"/>
          <w:b/>
          <w:bCs/>
          <w:sz w:val="22"/>
        </w:rPr>
        <w:t xml:space="preserve"> </w:t>
      </w:r>
      <w:r w:rsidRPr="0070704A">
        <w:rPr>
          <w:rFonts w:ascii="Times New Roman" w:eastAsia="SimSun" w:hAnsi="Times New Roman"/>
          <w:sz w:val="22"/>
          <w:lang w:eastAsia="de-DE"/>
        </w:rPr>
        <w:t>2D distribution map of pixels according to</w:t>
      </w:r>
      <w:r w:rsidRPr="0070704A">
        <w:rPr>
          <w:rFonts w:ascii="Times New Roman" w:eastAsia="SimSun" w:hAnsi="Times New Roman"/>
          <w:iCs/>
          <w:sz w:val="22"/>
        </w:rPr>
        <w:t xml:space="preserve">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  <w:sz w:val="22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iCs/>
                    <w:sz w:val="22"/>
                  </w:rPr>
                </m:ctrlPr>
              </m:accPr>
              <m:e>
                <m:r>
                  <w:rPr>
                    <w:rFonts w:ascii="Cambria Math" w:hAnsi="Cambria Math"/>
                    <w:sz w:val="22"/>
                  </w:rPr>
                  <m:t>B</m:t>
                </m:r>
              </m:e>
            </m:acc>
          </m:e>
        </m:d>
      </m:oMath>
      <w:r w:rsidRPr="0070704A">
        <w:rPr>
          <w:rFonts w:ascii="Times New Roman" w:eastAsia="SimSun" w:hAnsi="Times New Roman"/>
          <w:iCs/>
          <w:sz w:val="22"/>
        </w:rPr>
        <w:t xml:space="preserve"> and </w:t>
      </w:r>
      <m:oMath>
        <m:d>
          <m:dPr>
            <m:begChr m:val="|"/>
            <m:endChr m:val="|"/>
            <m:ctrlPr>
              <w:rPr>
                <w:rFonts w:ascii="Cambria Math" w:eastAsia="SimSun" w:hAnsi="Cambria Math"/>
                <w:i/>
                <w:sz w:val="22"/>
                <w:lang w:eastAsia="de-DE"/>
              </w:rPr>
            </m:ctrlPr>
          </m:dPr>
          <m:e>
            <m:sSub>
              <m:sSubPr>
                <m:ctrlPr>
                  <w:rPr>
                    <w:rFonts w:ascii="Cambria Math" w:eastAsia="SimSun" w:hAnsi="Cambria Math"/>
                    <w:i/>
                    <w:sz w:val="22"/>
                    <w:lang w:eastAsia="de-DE"/>
                  </w:rPr>
                </m:ctrlPr>
              </m:sSubPr>
              <m:e>
                <m:acc>
                  <m:accPr>
                    <m:chr m:val="⃗"/>
                    <m:ctrlPr>
                      <w:rPr>
                        <w:rFonts w:ascii="Cambria Math" w:eastAsia="SimSun" w:hAnsi="Cambria Math"/>
                        <w:i/>
                        <w:sz w:val="22"/>
                        <w:lang w:eastAsia="de-DE"/>
                      </w:rPr>
                    </m:ctrlPr>
                  </m:accPr>
                  <m:e>
                    <m:r>
                      <w:rPr>
                        <w:rFonts w:ascii="Cambria Math" w:eastAsia="SimSun" w:hAnsi="Cambria Math"/>
                        <w:sz w:val="22"/>
                        <w:lang w:eastAsia="de-DE"/>
                      </w:rPr>
                      <m:t>ε</m:t>
                    </m:r>
                  </m:e>
                </m:acc>
              </m:e>
              <m:sub>
                <m:r>
                  <m:rPr>
                    <m:sty m:val="p"/>
                  </m:rPr>
                  <w:rPr>
                    <w:rFonts w:ascii="Cambria Math" w:eastAsia="SimSun" w:hAnsi="Cambria Math"/>
                    <w:sz w:val="22"/>
                    <w:lang w:eastAsia="de-DE"/>
                  </w:rPr>
                  <m:t>ten</m:t>
                </m:r>
              </m:sub>
            </m:sSub>
          </m:e>
        </m:d>
      </m:oMath>
      <w:r w:rsidRPr="0070704A">
        <w:rPr>
          <w:rFonts w:ascii="Times New Roman" w:eastAsia="SimSun" w:hAnsi="Times New Roman"/>
          <w:sz w:val="22"/>
          <w:lang w:eastAsia="de-DE"/>
        </w:rPr>
        <w:t>.</w:t>
      </w:r>
      <w:r w:rsidR="00C75BD1" w:rsidRPr="0070704A">
        <w:rPr>
          <w:rFonts w:ascii="Times New Roman" w:eastAsia="SimSun" w:hAnsi="Times New Roman"/>
          <w:sz w:val="22"/>
          <w:lang w:eastAsia="de-DE"/>
        </w:rPr>
        <w:t xml:space="preserve"> It </w:t>
      </w:r>
      <w:r w:rsidR="00C75BD1" w:rsidRPr="0070704A">
        <w:rPr>
          <w:rFonts w:ascii="Times New Roman" w:hAnsi="Times New Roman"/>
          <w:sz w:val="22"/>
        </w:rPr>
        <w:t xml:space="preserve">shows an interesting star-shaped feature with proportional (region </w:t>
      </w:r>
      <w:r w:rsidR="00C75BD1" w:rsidRPr="0070704A">
        <w:rPr>
          <w:rFonts w:ascii="Cambria Math" w:hAnsi="Cambria Math" w:cs="Cambria Math"/>
          <w:iCs/>
          <w:sz w:val="22"/>
        </w:rPr>
        <w:t>②</w:t>
      </w:r>
      <w:r w:rsidR="00C75BD1" w:rsidRPr="0070704A">
        <w:rPr>
          <w:rFonts w:ascii="Times New Roman" w:hAnsi="Times New Roman"/>
          <w:sz w:val="22"/>
        </w:rPr>
        <w:t xml:space="preserve">) and inverse proportional (region </w:t>
      </w:r>
      <w:r w:rsidR="00C75BD1" w:rsidRPr="0070704A">
        <w:rPr>
          <w:rFonts w:ascii="Cambria Math" w:hAnsi="Cambria Math" w:cs="Cambria Math"/>
          <w:iCs/>
          <w:sz w:val="22"/>
        </w:rPr>
        <w:t>①</w:t>
      </w:r>
      <w:r w:rsidR="00C75BD1" w:rsidRPr="0070704A">
        <w:rPr>
          <w:rFonts w:ascii="Times New Roman" w:hAnsi="Times New Roman"/>
          <w:sz w:val="22"/>
        </w:rPr>
        <w:t>) correlations.</w:t>
      </w:r>
      <w:r w:rsidRPr="0070704A">
        <w:rPr>
          <w:rFonts w:ascii="Times New Roman" w:eastAsia="SimSun" w:hAnsi="Times New Roman"/>
          <w:sz w:val="22"/>
          <w:lang w:eastAsia="de-DE"/>
        </w:rPr>
        <w:t xml:space="preserve"> </w:t>
      </w:r>
      <w:r w:rsidRPr="0070704A">
        <w:rPr>
          <w:rFonts w:ascii="Times New Roman" w:eastAsia="SimSun" w:hAnsi="Times New Roman"/>
          <w:b/>
          <w:bCs/>
          <w:sz w:val="22"/>
          <w:lang w:eastAsia="de-DE"/>
        </w:rPr>
        <w:t>b</w:t>
      </w:r>
      <w:r w:rsidRPr="0070704A">
        <w:rPr>
          <w:rFonts w:ascii="Times New Roman" w:eastAsia="SimSun" w:hAnsi="Times New Roman"/>
          <w:iCs/>
          <w:sz w:val="22"/>
        </w:rPr>
        <w:t xml:space="preserve"> and </w:t>
      </w:r>
      <w:r w:rsidRPr="0070704A">
        <w:rPr>
          <w:rFonts w:ascii="Times New Roman" w:eastAsia="SimSun" w:hAnsi="Times New Roman"/>
          <w:b/>
          <w:bCs/>
          <w:iCs/>
          <w:sz w:val="22"/>
        </w:rPr>
        <w:t>c</w:t>
      </w:r>
      <w:r w:rsidRPr="0070704A">
        <w:rPr>
          <w:rFonts w:ascii="Times New Roman" w:eastAsia="SimSun" w:hAnsi="Times New Roman"/>
          <w:iCs/>
          <w:sz w:val="22"/>
        </w:rPr>
        <w:t xml:space="preserve"> Spatial distribution of map pixels contained in the components </w:t>
      </w:r>
      <w:r w:rsidRPr="0070704A">
        <w:rPr>
          <w:rFonts w:ascii="Cambria Math" w:hAnsi="Cambria Math" w:cs="Cambria Math"/>
          <w:iCs/>
          <w:sz w:val="22"/>
        </w:rPr>
        <w:t>①</w:t>
      </w:r>
      <w:r w:rsidRPr="0070704A">
        <w:rPr>
          <w:rFonts w:ascii="Times New Roman" w:eastAsiaTheme="minorEastAsia" w:hAnsi="Times New Roman"/>
          <w:iCs/>
          <w:sz w:val="22"/>
        </w:rPr>
        <w:t xml:space="preserve"> and </w:t>
      </w:r>
      <w:r w:rsidRPr="0070704A">
        <w:rPr>
          <w:rFonts w:ascii="Cambria Math" w:hAnsi="Cambria Math" w:cs="Cambria Math"/>
          <w:iCs/>
          <w:sz w:val="22"/>
        </w:rPr>
        <w:t>②</w:t>
      </w:r>
      <w:r w:rsidRPr="0070704A">
        <w:rPr>
          <w:rFonts w:ascii="Times New Roman" w:eastAsiaTheme="minorEastAsia" w:hAnsi="Times New Roman"/>
          <w:iCs/>
          <w:sz w:val="22"/>
        </w:rPr>
        <w:t xml:space="preserve"> in </w:t>
      </w:r>
      <w:r w:rsidR="0090450E" w:rsidRPr="0070704A">
        <w:rPr>
          <w:rFonts w:ascii="Times New Roman" w:eastAsiaTheme="minorEastAsia" w:hAnsi="Times New Roman"/>
          <w:b/>
          <w:bCs/>
          <w:iCs/>
          <w:sz w:val="22"/>
        </w:rPr>
        <w:t>a</w:t>
      </w:r>
      <w:r w:rsidR="002C13A2" w:rsidRPr="0070704A">
        <w:rPr>
          <w:rFonts w:ascii="Times New Roman" w:eastAsiaTheme="minorEastAsia" w:hAnsi="Times New Roman"/>
          <w:b/>
          <w:bCs/>
          <w:iCs/>
          <w:sz w:val="22"/>
        </w:rPr>
        <w:t>.</w:t>
      </w:r>
    </w:p>
    <w:p w14:paraId="43B6660C" w14:textId="4C63BFBB" w:rsidR="007F15C5" w:rsidRPr="0070704A" w:rsidRDefault="007F15C5" w:rsidP="00E90759">
      <w:pPr>
        <w:spacing w:line="360" w:lineRule="auto"/>
        <w:rPr>
          <w:rFonts w:ascii="Times New Roman" w:hAnsi="Times New Roman"/>
          <w:sz w:val="24"/>
          <w:szCs w:val="24"/>
        </w:rPr>
      </w:pPr>
      <w:r w:rsidRPr="0070704A">
        <w:rPr>
          <w:rFonts w:ascii="Times New Roman" w:hAnsi="Times New Roman"/>
          <w:noProof/>
          <w:sz w:val="24"/>
          <w:szCs w:val="24"/>
          <w:lang w:val="de-DE" w:eastAsia="zh-CN"/>
        </w:rPr>
        <w:drawing>
          <wp:inline distT="0" distB="0" distL="0" distR="0" wp14:anchorId="53AA9F10" wp14:editId="70161B2D">
            <wp:extent cx="4667985" cy="4089197"/>
            <wp:effectExtent l="0" t="0" r="0" b="0"/>
            <wp:docPr id="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/>
                    </pic:cNvPicPr>
                  </pic:nvPicPr>
                  <pic:blipFill>
                    <a:blip r:embed="rId17"/>
                    <a:stretch/>
                  </pic:blipFill>
                  <pic:spPr bwMode="auto">
                    <a:xfrm>
                      <a:off x="0" y="0"/>
                      <a:ext cx="4702993" cy="41198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75BB3E" w14:textId="0A9C26F5" w:rsidR="007F15C5" w:rsidRPr="0070704A" w:rsidRDefault="007F15C5" w:rsidP="00E90759">
      <w:pPr>
        <w:spacing w:line="360" w:lineRule="auto"/>
        <w:rPr>
          <w:rFonts w:ascii="Times New Roman" w:eastAsia="SimSun" w:hAnsi="Times New Roman"/>
          <w:iCs/>
          <w:sz w:val="24"/>
          <w:szCs w:val="24"/>
        </w:rPr>
      </w:pPr>
      <w:r w:rsidRPr="0070704A">
        <w:rPr>
          <w:rFonts w:ascii="Times New Roman" w:hAnsi="Times New Roman"/>
          <w:b/>
          <w:sz w:val="24"/>
          <w:szCs w:val="24"/>
        </w:rPr>
        <w:lastRenderedPageBreak/>
        <w:t>Figure S</w:t>
      </w:r>
      <w:r w:rsidR="00D76160" w:rsidRPr="0070704A">
        <w:rPr>
          <w:rFonts w:ascii="Times New Roman" w:hAnsi="Times New Roman"/>
          <w:b/>
          <w:sz w:val="24"/>
          <w:szCs w:val="24"/>
        </w:rPr>
        <w:t>9</w:t>
      </w:r>
      <w:r w:rsidRPr="0070704A">
        <w:rPr>
          <w:rFonts w:ascii="Times New Roman" w:hAnsi="Times New Roman"/>
          <w:b/>
          <w:sz w:val="24"/>
          <w:szCs w:val="24"/>
        </w:rPr>
        <w:t>:</w:t>
      </w:r>
      <w:r w:rsidRPr="0070704A">
        <w:rPr>
          <w:rFonts w:ascii="Times New Roman" w:hAnsi="Times New Roman"/>
          <w:sz w:val="24"/>
          <w:szCs w:val="24"/>
        </w:rPr>
        <w:t xml:space="preserve"> Exemplary </w:t>
      </w:r>
      <w:r w:rsidRPr="0070704A">
        <w:rPr>
          <w:rFonts w:ascii="Times New Roman" w:eastAsia="SimSun" w:hAnsi="Times New Roman"/>
          <w:sz w:val="24"/>
          <w:szCs w:val="24"/>
          <w:lang w:eastAsia="de-DE"/>
        </w:rPr>
        <w:t>density plots (2D histogram analysis) of</w:t>
      </w:r>
      <w:r w:rsidRPr="0070704A">
        <w:rPr>
          <w:rFonts w:ascii="Times New Roman" w:eastAsia="SimSun" w:hAnsi="Times New Roman"/>
          <w:iCs/>
          <w:sz w:val="24"/>
          <w:szCs w:val="24"/>
        </w:rPr>
        <w:t xml:space="preserve"> </w:t>
      </w:r>
      <w:r w:rsidRPr="0070704A">
        <w:rPr>
          <w:rFonts w:ascii="Times New Roman" w:hAnsi="Times New Roman"/>
          <w:sz w:val="24"/>
          <w:szCs w:val="24"/>
        </w:rPr>
        <w:t xml:space="preserve">(a) misorientation </w:t>
      </w:r>
      <w:r w:rsidRPr="0070704A">
        <w:rPr>
          <w:rFonts w:ascii="Times New Roman" w:eastAsia="SimSun" w:hAnsi="Times New Roman"/>
          <w:iCs/>
          <w:sz w:val="24"/>
          <w:szCs w:val="24"/>
        </w:rPr>
        <w:t xml:space="preserve">angle of </w:t>
      </w:r>
      <m:oMath>
        <m:sSub>
          <m:sSubPr>
            <m:ctrlPr>
              <w:rPr>
                <w:rFonts w:ascii="Cambria Math" w:eastAsia="SimSun" w:hAnsi="Cambria Math"/>
                <w:i/>
                <w:sz w:val="24"/>
                <w:szCs w:val="24"/>
                <w:lang w:eastAsia="de-DE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SimSun" w:hAnsi="Cambria Math"/>
                    <w:i/>
                    <w:sz w:val="24"/>
                    <w:szCs w:val="24"/>
                    <w:lang w:eastAsia="de-DE"/>
                  </w:rPr>
                </m:ctrlPr>
              </m:accPr>
              <m:e>
                <m:r>
                  <w:rPr>
                    <w:rFonts w:ascii="Cambria Math" w:eastAsia="SimSun" w:hAnsi="Cambria Math"/>
                    <w:sz w:val="24"/>
                    <w:szCs w:val="24"/>
                    <w:lang w:eastAsia="de-DE"/>
                  </w:rPr>
                  <m:t>ε</m:t>
                </m:r>
              </m:e>
            </m:acc>
          </m:e>
          <m:sub>
            <m:r>
              <m:rPr>
                <m:sty m:val="p"/>
              </m:rPr>
              <w:rPr>
                <w:rFonts w:ascii="Cambria Math" w:eastAsia="SimSun" w:hAnsi="Cambria Math"/>
                <w:sz w:val="24"/>
                <w:szCs w:val="24"/>
                <w:lang w:eastAsia="de-DE"/>
              </w:rPr>
              <m:t>ten</m:t>
            </m:r>
          </m:sub>
        </m:sSub>
      </m:oMath>
      <w:r w:rsidRPr="0070704A">
        <w:rPr>
          <w:rFonts w:ascii="Times New Roman" w:eastAsia="SimSun" w:hAnsi="Times New Roman"/>
          <w:sz w:val="24"/>
          <w:szCs w:val="24"/>
          <w:lang w:eastAsia="de-DE"/>
        </w:rPr>
        <w:t xml:space="preserve"> and </w:t>
      </w:r>
      <m:oMath>
        <m:acc>
          <m:accPr>
            <m:chr m:val="⃗"/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acc>
      </m:oMath>
      <w:r w:rsidRPr="0070704A">
        <w:rPr>
          <w:rFonts w:ascii="Times New Roman" w:eastAsia="SimSun" w:hAnsi="Times New Roman"/>
          <w:iCs/>
          <w:sz w:val="24"/>
          <w:szCs w:val="24"/>
        </w:rPr>
        <w:t xml:space="preserve"> and relative atomic density, (b) misorientation angle of </w:t>
      </w:r>
      <m:oMath>
        <m:sSub>
          <m:sSubPr>
            <m:ctrlPr>
              <w:rPr>
                <w:rFonts w:ascii="Cambria Math" w:eastAsia="SimSun" w:hAnsi="Cambria Math"/>
                <w:i/>
                <w:sz w:val="24"/>
                <w:szCs w:val="24"/>
                <w:lang w:eastAsia="de-DE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SimSun" w:hAnsi="Cambria Math"/>
                    <w:i/>
                    <w:sz w:val="24"/>
                    <w:szCs w:val="24"/>
                    <w:lang w:eastAsia="de-DE"/>
                  </w:rPr>
                </m:ctrlPr>
              </m:accPr>
              <m:e>
                <m:r>
                  <w:rPr>
                    <w:rFonts w:ascii="Cambria Math" w:eastAsia="SimSun" w:hAnsi="Cambria Math"/>
                    <w:sz w:val="24"/>
                    <w:szCs w:val="24"/>
                    <w:lang w:eastAsia="de-DE"/>
                  </w:rPr>
                  <m:t>ε</m:t>
                </m:r>
              </m:e>
            </m:acc>
          </m:e>
          <m:sub>
            <m:r>
              <m:rPr>
                <m:sty m:val="p"/>
              </m:rPr>
              <w:rPr>
                <w:rFonts w:ascii="Cambria Math" w:eastAsia="SimSun" w:hAnsi="Cambria Math"/>
                <w:sz w:val="24"/>
                <w:szCs w:val="24"/>
                <w:lang w:eastAsia="de-DE"/>
              </w:rPr>
              <m:t>ten</m:t>
            </m:r>
          </m:sub>
        </m:sSub>
      </m:oMath>
      <w:r w:rsidRPr="0070704A">
        <w:rPr>
          <w:rFonts w:ascii="Times New Roman" w:eastAsia="SimSun" w:hAnsi="Times New Roman"/>
          <w:sz w:val="24"/>
          <w:szCs w:val="24"/>
          <w:lang w:eastAsia="de-DE"/>
        </w:rPr>
        <w:t xml:space="preserve"> and </w:t>
      </w:r>
      <m:oMath>
        <m:acc>
          <m:accPr>
            <m:chr m:val="⃗"/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acc>
      </m:oMath>
      <w:r w:rsidRPr="0070704A">
        <w:rPr>
          <w:rFonts w:ascii="Times New Roman" w:eastAsia="SimSun" w:hAnsi="Times New Roman"/>
          <w:iCs/>
          <w:sz w:val="24"/>
          <w:szCs w:val="24"/>
        </w:rPr>
        <w:t xml:space="preserve"> and amplitude of </w:t>
      </w:r>
      <m:oMath>
        <m:sSub>
          <m:sSubPr>
            <m:ctrlPr>
              <w:rPr>
                <w:rFonts w:ascii="Cambria Math" w:eastAsia="SimSun" w:hAnsi="Cambria Math"/>
                <w:i/>
                <w:sz w:val="24"/>
                <w:szCs w:val="24"/>
                <w:lang w:eastAsia="de-DE"/>
              </w:rPr>
            </m:ctrlPr>
          </m:sSubPr>
          <m:e>
            <m:acc>
              <m:accPr>
                <m:chr m:val="⃗"/>
                <m:ctrlPr>
                  <w:rPr>
                    <w:rFonts w:ascii="Cambria Math" w:eastAsia="SimSun" w:hAnsi="Cambria Math"/>
                    <w:i/>
                    <w:sz w:val="24"/>
                    <w:szCs w:val="24"/>
                    <w:lang w:eastAsia="de-DE"/>
                  </w:rPr>
                </m:ctrlPr>
              </m:accPr>
              <m:e>
                <m:r>
                  <w:rPr>
                    <w:rFonts w:ascii="Cambria Math" w:eastAsia="SimSun" w:hAnsi="Cambria Math"/>
                    <w:sz w:val="24"/>
                    <w:szCs w:val="24"/>
                    <w:lang w:eastAsia="de-DE"/>
                  </w:rPr>
                  <m:t>ε</m:t>
                </m:r>
              </m:e>
            </m:acc>
          </m:e>
          <m:sub>
            <m:r>
              <m:rPr>
                <m:sty m:val="p"/>
              </m:rPr>
              <w:rPr>
                <w:rFonts w:ascii="Cambria Math" w:eastAsia="SimSun" w:hAnsi="Cambria Math"/>
                <w:sz w:val="24"/>
                <w:szCs w:val="24"/>
                <w:lang w:eastAsia="de-DE"/>
              </w:rPr>
              <m:t>ten</m:t>
            </m:r>
          </m:sub>
        </m:sSub>
      </m:oMath>
      <w:r w:rsidRPr="0070704A">
        <w:rPr>
          <w:rFonts w:ascii="Times New Roman" w:eastAsia="SimSun" w:hAnsi="Times New Roman"/>
          <w:sz w:val="24"/>
          <w:szCs w:val="24"/>
          <w:lang w:eastAsia="de-DE"/>
        </w:rPr>
        <w:t xml:space="preserve">, (c) amplitude of </w:t>
      </w:r>
      <m:oMath>
        <m:acc>
          <m:accPr>
            <m:chr m:val="⃗"/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acc>
      </m:oMath>
      <w:r w:rsidRPr="0070704A">
        <w:rPr>
          <w:rFonts w:ascii="Times New Roman" w:eastAsia="SimSun" w:hAnsi="Times New Roman"/>
          <w:iCs/>
          <w:sz w:val="24"/>
          <w:szCs w:val="24"/>
        </w:rPr>
        <w:t xml:space="preserve"> and relative atomic density, and (d) relative atomic density and deviatoric strain.</w:t>
      </w:r>
    </w:p>
    <w:p w14:paraId="0A9D0E0C" w14:textId="37472D7B" w:rsidR="007F15C5" w:rsidRPr="0070704A" w:rsidRDefault="007F15C5" w:rsidP="00E90759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63091A4" w14:textId="2BC2AFB7" w:rsidR="007F15C5" w:rsidRPr="0070704A" w:rsidRDefault="007F15C5" w:rsidP="00E90759">
      <w:pPr>
        <w:spacing w:line="360" w:lineRule="auto"/>
        <w:rPr>
          <w:rFonts w:ascii="Times New Roman" w:hAnsi="Times New Roman"/>
          <w:sz w:val="24"/>
          <w:szCs w:val="24"/>
        </w:rPr>
      </w:pPr>
      <w:r w:rsidRPr="0070704A">
        <w:rPr>
          <w:rFonts w:ascii="Times New Roman" w:hAnsi="Times New Roman"/>
          <w:noProof/>
          <w:sz w:val="24"/>
          <w:szCs w:val="24"/>
          <w:lang w:val="de-DE" w:eastAsia="zh-CN"/>
        </w:rPr>
        <w:drawing>
          <wp:inline distT="0" distB="0" distL="0" distR="0" wp14:anchorId="0C229C89" wp14:editId="5CBBD146">
            <wp:extent cx="5676595" cy="2334474"/>
            <wp:effectExtent l="0" t="0" r="63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149" cy="23466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500BA8" w14:textId="238F4C56" w:rsidR="007F15C5" w:rsidRPr="0070704A" w:rsidRDefault="007F15C5" w:rsidP="00E90759">
      <w:pPr>
        <w:spacing w:line="360" w:lineRule="auto"/>
        <w:rPr>
          <w:rFonts w:ascii="Times New Roman" w:eastAsia="SimSun" w:hAnsi="Times New Roman"/>
          <w:iCs/>
          <w:sz w:val="24"/>
          <w:szCs w:val="24"/>
        </w:rPr>
      </w:pPr>
      <w:r w:rsidRPr="0070704A">
        <w:rPr>
          <w:rFonts w:ascii="Times New Roman" w:hAnsi="Times New Roman"/>
          <w:b/>
          <w:sz w:val="24"/>
          <w:szCs w:val="24"/>
        </w:rPr>
        <w:t>Figure S</w:t>
      </w:r>
      <w:r w:rsidR="00D76160" w:rsidRPr="0070704A">
        <w:rPr>
          <w:rFonts w:ascii="Times New Roman" w:hAnsi="Times New Roman"/>
          <w:b/>
          <w:sz w:val="24"/>
          <w:szCs w:val="24"/>
        </w:rPr>
        <w:t>10</w:t>
      </w:r>
      <w:r w:rsidRPr="0070704A">
        <w:rPr>
          <w:rFonts w:ascii="Times New Roman" w:hAnsi="Times New Roman"/>
          <w:b/>
          <w:sz w:val="24"/>
          <w:szCs w:val="24"/>
        </w:rPr>
        <w:t>:</w:t>
      </w:r>
      <w:r w:rsidRPr="0070704A">
        <w:rPr>
          <w:rFonts w:ascii="Times New Roman" w:hAnsi="Times New Roman"/>
          <w:sz w:val="24"/>
          <w:szCs w:val="24"/>
        </w:rPr>
        <w:t xml:space="preserve"> Correlative analysis across a domain wall. (a) An area of interest in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</m:acc>
          </m:e>
        </m:d>
      </m:oMath>
      <w:r w:rsidRPr="0070704A">
        <w:rPr>
          <w:rFonts w:ascii="Times New Roman" w:hAnsi="Times New Roman"/>
          <w:iCs/>
          <w:sz w:val="24"/>
          <w:szCs w:val="24"/>
        </w:rPr>
        <w:t xml:space="preserve"> </w:t>
      </w:r>
      <w:r w:rsidRPr="0070704A">
        <w:rPr>
          <w:rFonts w:ascii="Times New Roman" w:hAnsi="Times New Roman"/>
          <w:sz w:val="24"/>
          <w:szCs w:val="24"/>
        </w:rPr>
        <w:t>map</w:t>
      </w:r>
      <w:r w:rsidRPr="0070704A">
        <w:rPr>
          <w:rFonts w:ascii="Times New Roman" w:hAnsi="Times New Roman"/>
          <w:iCs/>
          <w:sz w:val="24"/>
          <w:szCs w:val="24"/>
        </w:rPr>
        <w:t xml:space="preserve">. (b) </w:t>
      </w:r>
      <w:r w:rsidRPr="0070704A">
        <w:rPr>
          <w:rFonts w:ascii="Times New Roman" w:hAnsi="Times New Roman"/>
          <w:sz w:val="24"/>
          <w:szCs w:val="24"/>
        </w:rPr>
        <w:t xml:space="preserve">Line profiles of the quantities of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</m:acc>
          </m:e>
        </m:d>
      </m:oMath>
      <w:r w:rsidRPr="0070704A">
        <w:rPr>
          <w:rFonts w:ascii="Times New Roman" w:hAnsi="Times New Roman"/>
          <w:iCs/>
          <w:sz w:val="24"/>
          <w:szCs w:val="24"/>
        </w:rPr>
        <w:t xml:space="preserve">,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ε</m:t>
                </m:r>
              </m:e>
            </m:acc>
          </m:e>
        </m:d>
      </m:oMath>
      <w:r w:rsidRPr="0070704A">
        <w:rPr>
          <w:rFonts w:ascii="Times New Roman" w:hAnsi="Times New Roman"/>
          <w:iCs/>
          <w:sz w:val="24"/>
          <w:szCs w:val="24"/>
        </w:rPr>
        <w:t xml:space="preserve"> and deviatoric strain, </w:t>
      </w:r>
      <w:r w:rsidRPr="0070704A">
        <w:rPr>
          <w:rFonts w:ascii="Times New Roman" w:hAnsi="Times New Roman"/>
          <w:sz w:val="24"/>
          <w:szCs w:val="24"/>
        </w:rPr>
        <w:t>taken across the domain wall.</w:t>
      </w:r>
    </w:p>
    <w:p w14:paraId="4079CED5" w14:textId="1B65E3E1" w:rsidR="00194B12" w:rsidRPr="0070704A" w:rsidRDefault="00194B12" w:rsidP="00E90759">
      <w:pPr>
        <w:spacing w:line="360" w:lineRule="auto"/>
        <w:rPr>
          <w:rFonts w:ascii="Times New Roman" w:hAnsi="Times New Roman"/>
          <w:sz w:val="24"/>
          <w:szCs w:val="24"/>
        </w:rPr>
      </w:pPr>
    </w:p>
    <w:sectPr w:rsidR="00194B12" w:rsidRPr="0070704A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commentsDocument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Xiaoke Mu" w:date="2023-12-27T22:04:00Z" w:initials="XM">
    <w:p w14:paraId="00000001" w14:textId="00000001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Is this wrong?</w:t>
      </w:r>
    </w:p>
  </w:comment>
  <w:comment w:id="1" w:author="Sangjun Kang" w:date="2023-12-31T10:16:00Z" w:initials="SK">
    <w:p w14:paraId="00000002" w14:textId="00000002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right</w:t>
      </w:r>
    </w:p>
  </w:comment>
  <w:comment w:id="2" w:author="Xiaoke Mu" w:date="2023-12-26T11:48:00Z" w:initials="XM">
    <w:p w14:paraId="00000003" w14:textId="00000003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Did the figure use the tensile strain or compressive strain?</w:t>
      </w:r>
    </w:p>
  </w:comment>
  <w:comment w:id="3" w:author="Sangjun Kang" w:date="2023-12-31T09:07:00Z" w:initials="SK">
    <w:p w14:paraId="00000004" w14:textId="00000004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Tensile. We only use tensile for all analysis</w:t>
      </w:r>
    </w:p>
  </w:comment>
  <w:comment w:id="4" w:author="Sangjun Kang" w:date="2023-12-02T04:38:00Z" w:initials="SK">
    <w:p w14:paraId="00000005" w14:textId="00000005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Let me change it to tensile direction</w:t>
      </w:r>
    </w:p>
  </w:comment>
  <w:comment w:id="5" w:author="Xiaoke Mu" w:date="2023-12-25T18:30:00Z" w:initials="XM">
    <w:p w14:paraId="00000006" w14:textId="00000006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Are the figures already created by the tensile strain or not yet?</w:t>
      </w:r>
    </w:p>
  </w:comment>
  <w:comment w:id="6" w:author="Sangjun Kang" w:date="2023-12-31T08:59:00Z" w:initials="SK">
    <w:p w14:paraId="00000007" w14:textId="00000007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90 degree to tensile. I think current one looks also good. No need to change,</w:t>
      </w:r>
    </w:p>
  </w:comment>
  <w:comment w:id="7" w:author="Xiaoke Mu" w:date="2023-12-22T20:32:00Z" w:initials="XM">
    <w:p w14:paraId="00000008" w14:textId="00000008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This is upside down regarding to figure 1b, which one is correct?</w:t>
      </w:r>
    </w:p>
  </w:comment>
  <w:comment w:id="8" w:author="Sangjun Kang" w:date="2023-12-31T07:28:00Z" w:initials="SK">
    <w:p w14:paraId="00000009" w14:textId="00000009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Correct</w:t>
      </w:r>
    </w:p>
  </w:comment>
</w:comments>
</file>

<file path=word/commentsExtendedDocument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0000001" w15:done="0"/>
  <w15:commentEx w15:paraId="00000002" w15:paraIdParent="00000001" w15:done="0"/>
  <w15:commentEx w15:paraId="00000003" w15:done="0"/>
  <w15:commentEx w15:paraId="00000004" w15:paraIdParent="00000003" w15:done="0"/>
  <w15:commentEx w15:paraId="00000005" w15:done="0"/>
  <w15:commentEx w15:paraId="00000006" w15:paraIdParent="00000005" w15:done="0"/>
  <w15:commentEx w15:paraId="00000007" w15:paraIdParent="00000005" w15:done="0"/>
  <w15:commentEx w15:paraId="00000008" w15:done="0"/>
  <w15:commentEx w15:paraId="00000009" w15:paraIdParent="00000008" w15:done="0"/>
</w15:commentsEx>
</file>

<file path=word/commentsExtensibleDocument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9371DEF" w16cex:dateUtc="2023-12-27T21:04:00Z"/>
  <w16cex:commentExtensible w16cex:durableId="226A7817" w16cex:dateUtc="2023-12-31T09:16:00Z"/>
  <w16cex:commentExtensible w16cex:durableId="29355159" w16cex:dateUtc="2023-12-26T10:48:00Z"/>
  <w16cex:commentExtensible w16cex:durableId="61C0806C" w16cex:dateUtc="2023-12-31T08:07:00Z"/>
  <w16cex:commentExtensible w16cex:durableId="29354F88" w16cex:dateUtc="2023-12-25T17:30:00Z"/>
  <w16cex:commentExtensible w16cex:durableId="015330DB" w16cex:dateUtc="2023-12-31T07:59:00Z"/>
  <w16cex:commentExtensible w16cex:durableId="293070D0" w16cex:dateUtc="2023-12-22T19:32:00Z"/>
  <w16cex:commentExtensible w16cex:durableId="73018350" w16cex:dateUtc="2023-12-31T06:28:00Z"/>
</w16cex:commentsExtensible>
</file>

<file path=word/commentsIdsDocument.xml><?xml version="1.0" encoding="utf-8"?>
<w16cid:commentsIds xmlns:mc="http://schemas.openxmlformats.org/markup-compatibility/2006" xmlns:w16cid="http://schemas.microsoft.com/office/word/2016/wordml/cid" mc:Ignorable="w16cid">
  <w16cid:commentId w16cid:paraId="00000001" w16cid:durableId="29371DEF"/>
  <w16cid:commentId w16cid:paraId="00000002" w16cid:durableId="226A7817"/>
  <w16cid:commentId w16cid:paraId="00000003" w16cid:durableId="29355159"/>
  <w16cid:commentId w16cid:paraId="00000004" w16cid:durableId="61C0806C"/>
  <w16cid:commentId w16cid:paraId="00000005" w16cid:durableId="29354F89"/>
  <w16cid:commentId w16cid:paraId="00000006" w16cid:durableId="29354F88"/>
  <w16cid:commentId w16cid:paraId="00000007" w16cid:durableId="015330DB"/>
  <w16cid:commentId w16cid:paraId="00000008" w16cid:durableId="293070D0"/>
  <w16cid:commentId w16cid:paraId="00000009" w16cid:durableId="7301835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35146" w14:textId="77777777" w:rsidR="00710B8B" w:rsidRDefault="00710B8B">
      <w:pPr>
        <w:spacing w:before="0" w:after="0" w:line="240" w:lineRule="auto"/>
      </w:pPr>
      <w:r>
        <w:separator/>
      </w:r>
    </w:p>
  </w:endnote>
  <w:endnote w:type="continuationSeparator" w:id="0">
    <w:p w14:paraId="6806173F" w14:textId="77777777" w:rsidR="00710B8B" w:rsidRDefault="00710B8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4EF07" w14:textId="77777777" w:rsidR="00710B8B" w:rsidRDefault="00710B8B">
      <w:pPr>
        <w:spacing w:before="0" w:after="0" w:line="240" w:lineRule="auto"/>
      </w:pPr>
      <w:r>
        <w:separator/>
      </w:r>
    </w:p>
  </w:footnote>
  <w:footnote w:type="continuationSeparator" w:id="0">
    <w:p w14:paraId="67833B1D" w14:textId="77777777" w:rsidR="00710B8B" w:rsidRDefault="00710B8B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25024"/>
    <w:multiLevelType w:val="hybridMultilevel"/>
    <w:tmpl w:val="5D029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F3D3C"/>
    <w:multiLevelType w:val="hybridMultilevel"/>
    <w:tmpl w:val="F3D49378"/>
    <w:lvl w:ilvl="0" w:tplc="E15657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02E6D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A83B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8BC58A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B74309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320D9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FCDC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787C1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00B74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7360EC"/>
    <w:multiLevelType w:val="hybridMultilevel"/>
    <w:tmpl w:val="BAC22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5D2B15"/>
    <w:multiLevelType w:val="hybridMultilevel"/>
    <w:tmpl w:val="1CD47A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D67A66"/>
    <w:multiLevelType w:val="hybridMultilevel"/>
    <w:tmpl w:val="7004CFC4"/>
    <w:lvl w:ilvl="0" w:tplc="21C6EFF0">
      <w:numFmt w:val="bullet"/>
      <w:lvlText w:val="-"/>
      <w:lvlJc w:val="left"/>
      <w:pPr>
        <w:ind w:left="720" w:hanging="360"/>
      </w:pPr>
      <w:rPr>
        <w:rFonts w:ascii="Malgun Gothic" w:eastAsia="Malgun Gothic" w:hAnsi="Malgun Gothic" w:cs="Times New Roman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2156116">
    <w:abstractNumId w:val="1"/>
  </w:num>
  <w:num w:numId="2" w16cid:durableId="119110428">
    <w:abstractNumId w:val="4"/>
  </w:num>
  <w:num w:numId="3" w16cid:durableId="24647403">
    <w:abstractNumId w:val="2"/>
  </w:num>
  <w:num w:numId="4" w16cid:durableId="518741260">
    <w:abstractNumId w:val="0"/>
  </w:num>
  <w:num w:numId="5" w16cid:durableId="1032194087">
    <w:abstractNumId w:val="3"/>
  </w:num>
</w:numbering>
</file>

<file path=word/peopleDocument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angjun Kang">
    <w15:presenceInfo w15:providerId="Windows Live" w15:userId="250da7913e0f8460"/>
  </w15:person>
  <w15:person w15:author="Xiaoke Mu">
    <w15:presenceInfo w15:providerId="Windows Live" w15:userId="d6dfd3e16c8aa80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80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bAwMDExNTQ3NbIwNDNV0lEKTi0uzszPAykwtKgFABxGv3w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Nanotechnolog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vwvvdte0ppzvsew5dy5swe0f9002ftvtpap&quot;&gt;Manuscript_Ltz 4DSTEM_SK&lt;record-ids&gt;&lt;item&gt;1&lt;/item&gt;&lt;item&gt;2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2&lt;/item&gt;&lt;item&gt;23&lt;/item&gt;&lt;item&gt;25&lt;/item&gt;&lt;item&gt;28&lt;/item&gt;&lt;item&gt;29&lt;/item&gt;&lt;item&gt;30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1&lt;/item&gt;&lt;item&gt;52&lt;/item&gt;&lt;item&gt;53&lt;/item&gt;&lt;item&gt;54&lt;/item&gt;&lt;item&gt;55&lt;/item&gt;&lt;/record-ids&gt;&lt;/item&gt;&lt;/Libraries&gt;"/>
  </w:docVars>
  <w:rsids>
    <w:rsidRoot w:val="00194B12"/>
    <w:rsid w:val="0000241F"/>
    <w:rsid w:val="00006A88"/>
    <w:rsid w:val="00010987"/>
    <w:rsid w:val="00012200"/>
    <w:rsid w:val="00016094"/>
    <w:rsid w:val="00022E2E"/>
    <w:rsid w:val="000248DA"/>
    <w:rsid w:val="000329CF"/>
    <w:rsid w:val="00035D9B"/>
    <w:rsid w:val="00036DF8"/>
    <w:rsid w:val="0004393B"/>
    <w:rsid w:val="00043FA9"/>
    <w:rsid w:val="000465BB"/>
    <w:rsid w:val="000472CB"/>
    <w:rsid w:val="0005272B"/>
    <w:rsid w:val="00055C4E"/>
    <w:rsid w:val="0006281C"/>
    <w:rsid w:val="00062F09"/>
    <w:rsid w:val="00064B81"/>
    <w:rsid w:val="00091D15"/>
    <w:rsid w:val="000922E1"/>
    <w:rsid w:val="0009302A"/>
    <w:rsid w:val="00095618"/>
    <w:rsid w:val="00097633"/>
    <w:rsid w:val="000A2685"/>
    <w:rsid w:val="000A660B"/>
    <w:rsid w:val="000A6851"/>
    <w:rsid w:val="000B35CD"/>
    <w:rsid w:val="000B6727"/>
    <w:rsid w:val="000C1BF3"/>
    <w:rsid w:val="000C4C36"/>
    <w:rsid w:val="000C50A4"/>
    <w:rsid w:val="000C7444"/>
    <w:rsid w:val="000D1141"/>
    <w:rsid w:val="000D30A3"/>
    <w:rsid w:val="000E1E10"/>
    <w:rsid w:val="000E51B2"/>
    <w:rsid w:val="000E6115"/>
    <w:rsid w:val="000F037D"/>
    <w:rsid w:val="0011035C"/>
    <w:rsid w:val="0011480F"/>
    <w:rsid w:val="00114E4B"/>
    <w:rsid w:val="0011780F"/>
    <w:rsid w:val="00120FBC"/>
    <w:rsid w:val="0012232F"/>
    <w:rsid w:val="00123518"/>
    <w:rsid w:val="00127536"/>
    <w:rsid w:val="00134CB2"/>
    <w:rsid w:val="00142150"/>
    <w:rsid w:val="00154B81"/>
    <w:rsid w:val="00162538"/>
    <w:rsid w:val="0017202D"/>
    <w:rsid w:val="0017232C"/>
    <w:rsid w:val="001766FE"/>
    <w:rsid w:val="001878EF"/>
    <w:rsid w:val="001917EA"/>
    <w:rsid w:val="00192D37"/>
    <w:rsid w:val="00194B12"/>
    <w:rsid w:val="00194B6E"/>
    <w:rsid w:val="001B19EF"/>
    <w:rsid w:val="001B1DA7"/>
    <w:rsid w:val="001B3651"/>
    <w:rsid w:val="001E6190"/>
    <w:rsid w:val="001F1515"/>
    <w:rsid w:val="001F2ED7"/>
    <w:rsid w:val="001F35D2"/>
    <w:rsid w:val="001F4874"/>
    <w:rsid w:val="001F5C4F"/>
    <w:rsid w:val="002003C5"/>
    <w:rsid w:val="00202A6B"/>
    <w:rsid w:val="00211EB3"/>
    <w:rsid w:val="00215B1F"/>
    <w:rsid w:val="002169D4"/>
    <w:rsid w:val="0022052F"/>
    <w:rsid w:val="00224951"/>
    <w:rsid w:val="00230714"/>
    <w:rsid w:val="002456A7"/>
    <w:rsid w:val="00246D2C"/>
    <w:rsid w:val="002514E7"/>
    <w:rsid w:val="00261122"/>
    <w:rsid w:val="00263F2D"/>
    <w:rsid w:val="00265B33"/>
    <w:rsid w:val="00277CCB"/>
    <w:rsid w:val="002829C7"/>
    <w:rsid w:val="002910B0"/>
    <w:rsid w:val="00293343"/>
    <w:rsid w:val="00295562"/>
    <w:rsid w:val="00296DA9"/>
    <w:rsid w:val="002A0F92"/>
    <w:rsid w:val="002A6419"/>
    <w:rsid w:val="002B20D0"/>
    <w:rsid w:val="002B2903"/>
    <w:rsid w:val="002B371B"/>
    <w:rsid w:val="002C13A2"/>
    <w:rsid w:val="002C2B78"/>
    <w:rsid w:val="002D16FD"/>
    <w:rsid w:val="002D651E"/>
    <w:rsid w:val="002D677E"/>
    <w:rsid w:val="002D6EEB"/>
    <w:rsid w:val="002D7FC3"/>
    <w:rsid w:val="002E0342"/>
    <w:rsid w:val="002E1558"/>
    <w:rsid w:val="002E77D5"/>
    <w:rsid w:val="002F12EF"/>
    <w:rsid w:val="002F232E"/>
    <w:rsid w:val="002F3998"/>
    <w:rsid w:val="002F4379"/>
    <w:rsid w:val="002F5771"/>
    <w:rsid w:val="002F5F36"/>
    <w:rsid w:val="00301668"/>
    <w:rsid w:val="00302C8E"/>
    <w:rsid w:val="00305C6F"/>
    <w:rsid w:val="00313DCB"/>
    <w:rsid w:val="003148A3"/>
    <w:rsid w:val="00314E26"/>
    <w:rsid w:val="00315B56"/>
    <w:rsid w:val="0031635C"/>
    <w:rsid w:val="00321C24"/>
    <w:rsid w:val="00323D31"/>
    <w:rsid w:val="0032449F"/>
    <w:rsid w:val="003277FE"/>
    <w:rsid w:val="0033303D"/>
    <w:rsid w:val="00333F9E"/>
    <w:rsid w:val="003359CD"/>
    <w:rsid w:val="00336265"/>
    <w:rsid w:val="00361701"/>
    <w:rsid w:val="00364713"/>
    <w:rsid w:val="003700CC"/>
    <w:rsid w:val="003711B7"/>
    <w:rsid w:val="00372DFE"/>
    <w:rsid w:val="003766F2"/>
    <w:rsid w:val="003815E3"/>
    <w:rsid w:val="00386FFD"/>
    <w:rsid w:val="0038760A"/>
    <w:rsid w:val="003A3127"/>
    <w:rsid w:val="003A4DFA"/>
    <w:rsid w:val="003B0BB6"/>
    <w:rsid w:val="003B616E"/>
    <w:rsid w:val="003B79A1"/>
    <w:rsid w:val="003C663B"/>
    <w:rsid w:val="003D0BBB"/>
    <w:rsid w:val="003D390E"/>
    <w:rsid w:val="003D5ACF"/>
    <w:rsid w:val="003E114D"/>
    <w:rsid w:val="003F375E"/>
    <w:rsid w:val="004231AE"/>
    <w:rsid w:val="00424445"/>
    <w:rsid w:val="00424F5E"/>
    <w:rsid w:val="004342DE"/>
    <w:rsid w:val="00447868"/>
    <w:rsid w:val="00457F0D"/>
    <w:rsid w:val="00462322"/>
    <w:rsid w:val="00465DAE"/>
    <w:rsid w:val="004674CB"/>
    <w:rsid w:val="00472FD8"/>
    <w:rsid w:val="00475806"/>
    <w:rsid w:val="0047655C"/>
    <w:rsid w:val="004803CB"/>
    <w:rsid w:val="00494D6A"/>
    <w:rsid w:val="00495053"/>
    <w:rsid w:val="00495AC3"/>
    <w:rsid w:val="00497785"/>
    <w:rsid w:val="004A6233"/>
    <w:rsid w:val="004A7CAA"/>
    <w:rsid w:val="004B0CEA"/>
    <w:rsid w:val="004B30C3"/>
    <w:rsid w:val="004B5C0C"/>
    <w:rsid w:val="004B7601"/>
    <w:rsid w:val="004D204D"/>
    <w:rsid w:val="004D49F6"/>
    <w:rsid w:val="004E10E1"/>
    <w:rsid w:val="004E2678"/>
    <w:rsid w:val="004E328A"/>
    <w:rsid w:val="004E5E6A"/>
    <w:rsid w:val="004E5FC8"/>
    <w:rsid w:val="004E644A"/>
    <w:rsid w:val="004F3B19"/>
    <w:rsid w:val="004F6B1E"/>
    <w:rsid w:val="00503F2C"/>
    <w:rsid w:val="00504B95"/>
    <w:rsid w:val="00507DBA"/>
    <w:rsid w:val="005132A5"/>
    <w:rsid w:val="005203CF"/>
    <w:rsid w:val="00520C14"/>
    <w:rsid w:val="00521BDB"/>
    <w:rsid w:val="005229D2"/>
    <w:rsid w:val="005231FC"/>
    <w:rsid w:val="00524AD0"/>
    <w:rsid w:val="00526D17"/>
    <w:rsid w:val="0052745D"/>
    <w:rsid w:val="00530C5A"/>
    <w:rsid w:val="005361F9"/>
    <w:rsid w:val="00537B61"/>
    <w:rsid w:val="005408CC"/>
    <w:rsid w:val="0054129D"/>
    <w:rsid w:val="0054216A"/>
    <w:rsid w:val="0054446E"/>
    <w:rsid w:val="00557963"/>
    <w:rsid w:val="00565AEB"/>
    <w:rsid w:val="005738F3"/>
    <w:rsid w:val="0057488B"/>
    <w:rsid w:val="0058041B"/>
    <w:rsid w:val="00582CD2"/>
    <w:rsid w:val="00585502"/>
    <w:rsid w:val="0058553B"/>
    <w:rsid w:val="00587C0A"/>
    <w:rsid w:val="00587DD8"/>
    <w:rsid w:val="0059237F"/>
    <w:rsid w:val="00593CB7"/>
    <w:rsid w:val="00595408"/>
    <w:rsid w:val="00595A12"/>
    <w:rsid w:val="00596500"/>
    <w:rsid w:val="00596C4F"/>
    <w:rsid w:val="005A25D0"/>
    <w:rsid w:val="005A4EEF"/>
    <w:rsid w:val="005B3826"/>
    <w:rsid w:val="005B3BA5"/>
    <w:rsid w:val="005D29BD"/>
    <w:rsid w:val="005F27B5"/>
    <w:rsid w:val="00611E93"/>
    <w:rsid w:val="006123BA"/>
    <w:rsid w:val="00617BE8"/>
    <w:rsid w:val="00630280"/>
    <w:rsid w:val="00630F71"/>
    <w:rsid w:val="00632833"/>
    <w:rsid w:val="00636376"/>
    <w:rsid w:val="00640B17"/>
    <w:rsid w:val="00652E9E"/>
    <w:rsid w:val="00657545"/>
    <w:rsid w:val="006609E7"/>
    <w:rsid w:val="006643DC"/>
    <w:rsid w:val="00667985"/>
    <w:rsid w:val="00673FF0"/>
    <w:rsid w:val="00674E00"/>
    <w:rsid w:val="00676C96"/>
    <w:rsid w:val="00686450"/>
    <w:rsid w:val="00687986"/>
    <w:rsid w:val="00693BE3"/>
    <w:rsid w:val="006A43B8"/>
    <w:rsid w:val="006B14B4"/>
    <w:rsid w:val="006B2437"/>
    <w:rsid w:val="006B4C89"/>
    <w:rsid w:val="006B5F28"/>
    <w:rsid w:val="006C084F"/>
    <w:rsid w:val="006C3522"/>
    <w:rsid w:val="006C3ADB"/>
    <w:rsid w:val="006C742E"/>
    <w:rsid w:val="006D3857"/>
    <w:rsid w:val="006D5153"/>
    <w:rsid w:val="006E1A8B"/>
    <w:rsid w:val="006E7B35"/>
    <w:rsid w:val="006F2EDF"/>
    <w:rsid w:val="006F34D3"/>
    <w:rsid w:val="00701277"/>
    <w:rsid w:val="007019A3"/>
    <w:rsid w:val="0070704A"/>
    <w:rsid w:val="00707846"/>
    <w:rsid w:val="00707D92"/>
    <w:rsid w:val="00710B8B"/>
    <w:rsid w:val="00713AED"/>
    <w:rsid w:val="00715A77"/>
    <w:rsid w:val="00722C83"/>
    <w:rsid w:val="00722E73"/>
    <w:rsid w:val="00722E8F"/>
    <w:rsid w:val="00723271"/>
    <w:rsid w:val="00733E7A"/>
    <w:rsid w:val="00734A9B"/>
    <w:rsid w:val="00734B93"/>
    <w:rsid w:val="00746704"/>
    <w:rsid w:val="00747CB1"/>
    <w:rsid w:val="0075169C"/>
    <w:rsid w:val="007524A5"/>
    <w:rsid w:val="00765D32"/>
    <w:rsid w:val="00771B93"/>
    <w:rsid w:val="00774F91"/>
    <w:rsid w:val="0078016C"/>
    <w:rsid w:val="007A5325"/>
    <w:rsid w:val="007A70FE"/>
    <w:rsid w:val="007B134B"/>
    <w:rsid w:val="007B2AE9"/>
    <w:rsid w:val="007B4C03"/>
    <w:rsid w:val="007C5F1B"/>
    <w:rsid w:val="007D10C8"/>
    <w:rsid w:val="007D1EF9"/>
    <w:rsid w:val="007D3D98"/>
    <w:rsid w:val="007D574B"/>
    <w:rsid w:val="007E4795"/>
    <w:rsid w:val="007E715B"/>
    <w:rsid w:val="007F15C5"/>
    <w:rsid w:val="007F660C"/>
    <w:rsid w:val="007F674C"/>
    <w:rsid w:val="00807498"/>
    <w:rsid w:val="00807575"/>
    <w:rsid w:val="008109CA"/>
    <w:rsid w:val="00814B2C"/>
    <w:rsid w:val="008179D5"/>
    <w:rsid w:val="00822E59"/>
    <w:rsid w:val="00830998"/>
    <w:rsid w:val="00833381"/>
    <w:rsid w:val="00835952"/>
    <w:rsid w:val="00837F72"/>
    <w:rsid w:val="0084667C"/>
    <w:rsid w:val="00847DB8"/>
    <w:rsid w:val="00850908"/>
    <w:rsid w:val="00854A77"/>
    <w:rsid w:val="0086508F"/>
    <w:rsid w:val="008710BA"/>
    <w:rsid w:val="0087167E"/>
    <w:rsid w:val="008716E0"/>
    <w:rsid w:val="00874602"/>
    <w:rsid w:val="00881187"/>
    <w:rsid w:val="00883170"/>
    <w:rsid w:val="00886A94"/>
    <w:rsid w:val="008878B8"/>
    <w:rsid w:val="008935B3"/>
    <w:rsid w:val="008946FC"/>
    <w:rsid w:val="008A280D"/>
    <w:rsid w:val="008A3FCB"/>
    <w:rsid w:val="008A58AC"/>
    <w:rsid w:val="008B7884"/>
    <w:rsid w:val="008C2A3C"/>
    <w:rsid w:val="008C2F8E"/>
    <w:rsid w:val="008C3319"/>
    <w:rsid w:val="008D0F27"/>
    <w:rsid w:val="008D23DC"/>
    <w:rsid w:val="008E07CD"/>
    <w:rsid w:val="008E2E16"/>
    <w:rsid w:val="008E3DA1"/>
    <w:rsid w:val="008E3FF4"/>
    <w:rsid w:val="008E4593"/>
    <w:rsid w:val="008E57CA"/>
    <w:rsid w:val="008F017D"/>
    <w:rsid w:val="009011A2"/>
    <w:rsid w:val="0090450E"/>
    <w:rsid w:val="009201DE"/>
    <w:rsid w:val="0092071F"/>
    <w:rsid w:val="009233F8"/>
    <w:rsid w:val="009246E6"/>
    <w:rsid w:val="00925253"/>
    <w:rsid w:val="00937852"/>
    <w:rsid w:val="00942150"/>
    <w:rsid w:val="00943B30"/>
    <w:rsid w:val="00947A78"/>
    <w:rsid w:val="009553A9"/>
    <w:rsid w:val="00965376"/>
    <w:rsid w:val="009653B0"/>
    <w:rsid w:val="00970AB0"/>
    <w:rsid w:val="009724A7"/>
    <w:rsid w:val="009736D1"/>
    <w:rsid w:val="0097691A"/>
    <w:rsid w:val="009862E5"/>
    <w:rsid w:val="0098793A"/>
    <w:rsid w:val="009959E0"/>
    <w:rsid w:val="0099629C"/>
    <w:rsid w:val="009A3D74"/>
    <w:rsid w:val="009A45AB"/>
    <w:rsid w:val="009A5665"/>
    <w:rsid w:val="009A5F49"/>
    <w:rsid w:val="009B12DE"/>
    <w:rsid w:val="009B22B4"/>
    <w:rsid w:val="009B30E1"/>
    <w:rsid w:val="009B685F"/>
    <w:rsid w:val="009C067C"/>
    <w:rsid w:val="009C5E38"/>
    <w:rsid w:val="009D7211"/>
    <w:rsid w:val="009E58C2"/>
    <w:rsid w:val="009F0C50"/>
    <w:rsid w:val="009F31BF"/>
    <w:rsid w:val="009F3FC0"/>
    <w:rsid w:val="00A07E9E"/>
    <w:rsid w:val="00A14CDB"/>
    <w:rsid w:val="00A160E3"/>
    <w:rsid w:val="00A259AB"/>
    <w:rsid w:val="00A30941"/>
    <w:rsid w:val="00A3234F"/>
    <w:rsid w:val="00A363D5"/>
    <w:rsid w:val="00A4013C"/>
    <w:rsid w:val="00A426D8"/>
    <w:rsid w:val="00A46977"/>
    <w:rsid w:val="00A537F5"/>
    <w:rsid w:val="00A576A5"/>
    <w:rsid w:val="00A6161D"/>
    <w:rsid w:val="00A61D67"/>
    <w:rsid w:val="00A65447"/>
    <w:rsid w:val="00A65E35"/>
    <w:rsid w:val="00A6652D"/>
    <w:rsid w:val="00A735A4"/>
    <w:rsid w:val="00A910EE"/>
    <w:rsid w:val="00A91E87"/>
    <w:rsid w:val="00A9359F"/>
    <w:rsid w:val="00A93EA3"/>
    <w:rsid w:val="00A95D39"/>
    <w:rsid w:val="00AA16DB"/>
    <w:rsid w:val="00AB3679"/>
    <w:rsid w:val="00AC3CBD"/>
    <w:rsid w:val="00AC52AF"/>
    <w:rsid w:val="00AC7FA6"/>
    <w:rsid w:val="00AD402A"/>
    <w:rsid w:val="00AD61BF"/>
    <w:rsid w:val="00AE2C4C"/>
    <w:rsid w:val="00AE402F"/>
    <w:rsid w:val="00AE4890"/>
    <w:rsid w:val="00B069F4"/>
    <w:rsid w:val="00B106DE"/>
    <w:rsid w:val="00B22E3F"/>
    <w:rsid w:val="00B23401"/>
    <w:rsid w:val="00B3207B"/>
    <w:rsid w:val="00B41BA2"/>
    <w:rsid w:val="00B42AEA"/>
    <w:rsid w:val="00B55664"/>
    <w:rsid w:val="00B616FC"/>
    <w:rsid w:val="00B839D7"/>
    <w:rsid w:val="00B9231D"/>
    <w:rsid w:val="00B96544"/>
    <w:rsid w:val="00BA0A1E"/>
    <w:rsid w:val="00BA1873"/>
    <w:rsid w:val="00BB0A60"/>
    <w:rsid w:val="00BB64AD"/>
    <w:rsid w:val="00BB6D9B"/>
    <w:rsid w:val="00BB71B9"/>
    <w:rsid w:val="00BC3D7A"/>
    <w:rsid w:val="00BC43D3"/>
    <w:rsid w:val="00BC551C"/>
    <w:rsid w:val="00BD59CD"/>
    <w:rsid w:val="00BD7D0C"/>
    <w:rsid w:val="00BE0779"/>
    <w:rsid w:val="00BE08A9"/>
    <w:rsid w:val="00BE3128"/>
    <w:rsid w:val="00BE5B4E"/>
    <w:rsid w:val="00BF1768"/>
    <w:rsid w:val="00BF4501"/>
    <w:rsid w:val="00C11C0C"/>
    <w:rsid w:val="00C134F5"/>
    <w:rsid w:val="00C14413"/>
    <w:rsid w:val="00C15BCE"/>
    <w:rsid w:val="00C20055"/>
    <w:rsid w:val="00C21716"/>
    <w:rsid w:val="00C252E4"/>
    <w:rsid w:val="00C27691"/>
    <w:rsid w:val="00C3127E"/>
    <w:rsid w:val="00C41FAF"/>
    <w:rsid w:val="00C454AC"/>
    <w:rsid w:val="00C47188"/>
    <w:rsid w:val="00C50720"/>
    <w:rsid w:val="00C5354F"/>
    <w:rsid w:val="00C55FD1"/>
    <w:rsid w:val="00C62086"/>
    <w:rsid w:val="00C65FDC"/>
    <w:rsid w:val="00C669D3"/>
    <w:rsid w:val="00C739C7"/>
    <w:rsid w:val="00C7486B"/>
    <w:rsid w:val="00C75BD1"/>
    <w:rsid w:val="00C80799"/>
    <w:rsid w:val="00CA2B2C"/>
    <w:rsid w:val="00CA6E5F"/>
    <w:rsid w:val="00CA73F0"/>
    <w:rsid w:val="00CB5FE4"/>
    <w:rsid w:val="00CC295C"/>
    <w:rsid w:val="00CC29A2"/>
    <w:rsid w:val="00CC3D43"/>
    <w:rsid w:val="00CC3EE7"/>
    <w:rsid w:val="00CC434D"/>
    <w:rsid w:val="00CC4708"/>
    <w:rsid w:val="00CC552D"/>
    <w:rsid w:val="00CD00F1"/>
    <w:rsid w:val="00CD7E2C"/>
    <w:rsid w:val="00CE148A"/>
    <w:rsid w:val="00CE50D9"/>
    <w:rsid w:val="00CE692D"/>
    <w:rsid w:val="00CF78FD"/>
    <w:rsid w:val="00D1030E"/>
    <w:rsid w:val="00D11373"/>
    <w:rsid w:val="00D13C67"/>
    <w:rsid w:val="00D2029E"/>
    <w:rsid w:val="00D20829"/>
    <w:rsid w:val="00D20D4A"/>
    <w:rsid w:val="00D3062B"/>
    <w:rsid w:val="00D4277C"/>
    <w:rsid w:val="00D44EBD"/>
    <w:rsid w:val="00D52345"/>
    <w:rsid w:val="00D52613"/>
    <w:rsid w:val="00D5425B"/>
    <w:rsid w:val="00D61125"/>
    <w:rsid w:val="00D61547"/>
    <w:rsid w:val="00D72335"/>
    <w:rsid w:val="00D727EF"/>
    <w:rsid w:val="00D72A63"/>
    <w:rsid w:val="00D73A9E"/>
    <w:rsid w:val="00D74192"/>
    <w:rsid w:val="00D7562A"/>
    <w:rsid w:val="00D76160"/>
    <w:rsid w:val="00D77A6C"/>
    <w:rsid w:val="00D8695A"/>
    <w:rsid w:val="00D9135A"/>
    <w:rsid w:val="00D962F8"/>
    <w:rsid w:val="00D96670"/>
    <w:rsid w:val="00DA16AB"/>
    <w:rsid w:val="00DA4EE8"/>
    <w:rsid w:val="00DA68E7"/>
    <w:rsid w:val="00DB5BCA"/>
    <w:rsid w:val="00DC2889"/>
    <w:rsid w:val="00DC3034"/>
    <w:rsid w:val="00DC771A"/>
    <w:rsid w:val="00DD27C1"/>
    <w:rsid w:val="00DD2C94"/>
    <w:rsid w:val="00DD5CDD"/>
    <w:rsid w:val="00DD6237"/>
    <w:rsid w:val="00DD6731"/>
    <w:rsid w:val="00DE0EF6"/>
    <w:rsid w:val="00DE19A5"/>
    <w:rsid w:val="00DE4CAC"/>
    <w:rsid w:val="00DE7815"/>
    <w:rsid w:val="00DE7E07"/>
    <w:rsid w:val="00DF59D2"/>
    <w:rsid w:val="00E045A9"/>
    <w:rsid w:val="00E15087"/>
    <w:rsid w:val="00E26277"/>
    <w:rsid w:val="00E27330"/>
    <w:rsid w:val="00E315D0"/>
    <w:rsid w:val="00E350B5"/>
    <w:rsid w:val="00E35161"/>
    <w:rsid w:val="00E57B4E"/>
    <w:rsid w:val="00E62478"/>
    <w:rsid w:val="00E66D9C"/>
    <w:rsid w:val="00E73583"/>
    <w:rsid w:val="00E73F69"/>
    <w:rsid w:val="00E8057F"/>
    <w:rsid w:val="00E8425C"/>
    <w:rsid w:val="00E90759"/>
    <w:rsid w:val="00E90B0A"/>
    <w:rsid w:val="00E95D7F"/>
    <w:rsid w:val="00E970E6"/>
    <w:rsid w:val="00EA42DD"/>
    <w:rsid w:val="00EA5D99"/>
    <w:rsid w:val="00EB1C1A"/>
    <w:rsid w:val="00EB5C2A"/>
    <w:rsid w:val="00EC1BE5"/>
    <w:rsid w:val="00EC1C54"/>
    <w:rsid w:val="00ED673F"/>
    <w:rsid w:val="00EF13AA"/>
    <w:rsid w:val="00EF756E"/>
    <w:rsid w:val="00F0173A"/>
    <w:rsid w:val="00F10C1A"/>
    <w:rsid w:val="00F10E11"/>
    <w:rsid w:val="00F10E2B"/>
    <w:rsid w:val="00F13C8C"/>
    <w:rsid w:val="00F22900"/>
    <w:rsid w:val="00F22D61"/>
    <w:rsid w:val="00F266A6"/>
    <w:rsid w:val="00F27939"/>
    <w:rsid w:val="00F34E5E"/>
    <w:rsid w:val="00F3500B"/>
    <w:rsid w:val="00F4003A"/>
    <w:rsid w:val="00F41E50"/>
    <w:rsid w:val="00F44238"/>
    <w:rsid w:val="00F4557A"/>
    <w:rsid w:val="00F47FC6"/>
    <w:rsid w:val="00F513A0"/>
    <w:rsid w:val="00F53449"/>
    <w:rsid w:val="00F5475F"/>
    <w:rsid w:val="00F600F5"/>
    <w:rsid w:val="00F75879"/>
    <w:rsid w:val="00F80C10"/>
    <w:rsid w:val="00F85212"/>
    <w:rsid w:val="00FA0134"/>
    <w:rsid w:val="00FA0519"/>
    <w:rsid w:val="00FA46D2"/>
    <w:rsid w:val="00FA63A9"/>
    <w:rsid w:val="00FB3FE2"/>
    <w:rsid w:val="00FB588A"/>
    <w:rsid w:val="00FC53D7"/>
    <w:rsid w:val="00FD3235"/>
    <w:rsid w:val="00FD422C"/>
    <w:rsid w:val="00FE12CF"/>
    <w:rsid w:val="00FE56D2"/>
    <w:rsid w:val="00FE675C"/>
    <w:rsid w:val="00FF0299"/>
    <w:rsid w:val="00FF2898"/>
    <w:rsid w:val="00FF5A81"/>
    <w:rsid w:val="00FF7E44"/>
    <w:rsid w:val="7506B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7DCE6D"/>
  <w15:docId w15:val="{535160C5-8A89-4603-8C2B-1A955D7FB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19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413"/>
    <w:pPr>
      <w:widowControl w:val="0"/>
      <w:spacing w:before="120" w:after="320" w:line="276" w:lineRule="auto"/>
    </w:pPr>
    <w:rPr>
      <w:rFonts w:ascii="Malgun Gothic" w:eastAsia="Malgun Gothic" w:hAnsi="Malgun Gothic"/>
      <w:sz w:val="20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Arial" w:eastAsia="Arial" w:hAnsi="Arial" w:cs="Arial"/>
      <w:i/>
      <w:iCs/>
      <w:sz w:val="21"/>
      <w:szCs w:val="21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Pr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before="200" w:after="200"/>
    </w:pPr>
    <w:rPr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pPr>
      <w:ind w:left="720" w:right="720"/>
    </w:pPr>
    <w:rPr>
      <w:i/>
    </w:rPr>
  </w:style>
  <w:style w:type="character" w:customStyle="1" w:styleId="QuoteChar">
    <w:name w:val="Quote Char"/>
    <w:link w:val="Quote"/>
    <w:uiPriority w:val="29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IntenseQuoteChar">
    <w:name w:val="Intense Quote Char"/>
    <w:link w:val="IntenseQuote"/>
    <w:uiPriority w:val="30"/>
    <w:rPr>
      <w:i/>
    </w:rPr>
  </w:style>
  <w:style w:type="paragraph" w:styleId="Caption">
    <w:name w:val="caption"/>
    <w:basedOn w:val="Normal"/>
    <w:next w:val="Normal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1">
    <w:name w:val="Table Grid Light1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PlainTable1">
    <w:name w:val="Plain Table 1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PlainTable2">
    <w:name w:val="Plain Table 2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PlainTable3">
    <w:name w:val="Plain Table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4">
    <w:name w:val="Plain Table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5">
    <w:name w:val="Plain Table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ridTable1Light">
    <w:name w:val="Grid Table 1 Light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1">
    <w:name w:val="Grid Table 1 Light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1">
    <w:name w:val="Grid Table 1 Light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1">
    <w:name w:val="Grid Table 1 Light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1">
    <w:name w:val="Grid Table 1 Light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1">
    <w:name w:val="Grid Table 1 Light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1">
    <w:name w:val="Grid Table 1 Light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ridTable2">
    <w:name w:val="Grid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1">
    <w:name w:val="Grid Table 2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1">
    <w:name w:val="Grid Table 2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1">
    <w:name w:val="Grid Table 2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1">
    <w:name w:val="Grid Table 2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1">
    <w:name w:val="Grid Table 2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1">
    <w:name w:val="Grid Table 2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3">
    <w:name w:val="Grid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1">
    <w:name w:val="Grid Table 3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1">
    <w:name w:val="Grid Table 3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1">
    <w:name w:val="Grid Table 3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1">
    <w:name w:val="Grid Table 3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1">
    <w:name w:val="Grid Table 3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1">
    <w:name w:val="Grid Table 3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4">
    <w:name w:val="Grid Table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1">
    <w:name w:val="Grid Table 4 - Accent 1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1">
    <w:name w:val="Grid Table 4 - Accent 2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1">
    <w:name w:val="Grid Table 4 - Accent 3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1">
    <w:name w:val="Grid Table 4 - Accent 4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1">
    <w:name w:val="Grid Table 4 - Accent 5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1">
    <w:name w:val="Grid Table 4 - Accent 6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5Dark">
    <w:name w:val="Grid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itternetztabelle5dunkelAkzent11">
    <w:name w:val="Gitternetztabelle 5 dunkel  – Akz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1">
    <w:name w:val="Grid Table 5 Dark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1">
    <w:name w:val="Grid Table 5 Dark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itternetztabelle5dunkelAkzent41">
    <w:name w:val="Gitternetztabelle 5 dunkel  – Akz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1">
    <w:name w:val="Grid Table 5 Dark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1">
    <w:name w:val="Grid Table 5 Dark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GridTable6Colorful">
    <w:name w:val="Grid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1">
    <w:name w:val="Grid Table 6 Colorful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1">
    <w:name w:val="Grid Table 6 Colorful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1">
    <w:name w:val="Grid Table 6 Colorful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1">
    <w:name w:val="Grid Table 6 Colorful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1">
    <w:name w:val="Grid Table 6 Colorful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1">
    <w:name w:val="Grid Table 6 Colorful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GridTable7Colorful">
    <w:name w:val="Grid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1">
    <w:name w:val="Grid Table 7 Colorful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1">
    <w:name w:val="Grid Table 7 Colorful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1">
    <w:name w:val="Grid Table 7 Colorful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1">
    <w:name w:val="Grid Table 7 Colorful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1">
    <w:name w:val="Grid Table 7 Colorful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1">
    <w:name w:val="Grid Table 7 Colorful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Table1Light">
    <w:name w:val="List Table 1 Light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1">
    <w:name w:val="List Table 1 Light - Accent 1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1">
    <w:name w:val="List Table 1 Light - Accent 2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1">
    <w:name w:val="List Table 1 Light - Accent 3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1">
    <w:name w:val="List Table 1 Light - Accent 4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1">
    <w:name w:val="List Table 1 Light - Accent 5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1">
    <w:name w:val="List Table 1 Light - Accent 6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Table2">
    <w:name w:val="List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1">
    <w:name w:val="List Table 2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1">
    <w:name w:val="List Table 2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1">
    <w:name w:val="List Table 2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1">
    <w:name w:val="List Table 2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1">
    <w:name w:val="List Table 2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1">
    <w:name w:val="List Table 2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3">
    <w:name w:val="List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1">
    <w:name w:val="List Table 3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1">
    <w:name w:val="List Table 3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1">
    <w:name w:val="List Table 3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1">
    <w:name w:val="List Table 3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1">
    <w:name w:val="List Table 3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1">
    <w:name w:val="List Table 3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Table4">
    <w:name w:val="List Table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1">
    <w:name w:val="List Table 4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1">
    <w:name w:val="List Table 4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1">
    <w:name w:val="List Table 4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1">
    <w:name w:val="List Table 4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1">
    <w:name w:val="List Table 4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1">
    <w:name w:val="List Table 4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5Dark">
    <w:name w:val="List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1">
    <w:name w:val="List Table 5 Dark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1">
    <w:name w:val="List Table 5 Dark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1">
    <w:name w:val="List Table 5 Dark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1">
    <w:name w:val="List Table 5 Dark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1">
    <w:name w:val="List Table 5 Dark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1">
    <w:name w:val="List Table 5 Dark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ListTable6Colorful">
    <w:name w:val="List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1">
    <w:name w:val="List Table 6 Colorful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1">
    <w:name w:val="List Table 6 Colorful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1">
    <w:name w:val="List Table 6 Colorful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1">
    <w:name w:val="List Table 6 Colorful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1">
    <w:name w:val="List Table 6 Colorful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1">
    <w:name w:val="List Table 6 Colorful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Table7Colorful">
    <w:name w:val="List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1">
    <w:name w:val="List Table 7 Colorful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1">
    <w:name w:val="List Table 7 Colorful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1">
    <w:name w:val="List Table 7 Colorful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1">
    <w:name w:val="List Table 7 Colorful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1">
    <w:name w:val="List Table 7 Colorful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1">
    <w:name w:val="List Table 7 Colorful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FootnoteTextChar">
    <w:name w:val="Footnote Text Char"/>
    <w:link w:val="FootnoteText"/>
    <w:uiPriority w:val="99"/>
    <w:rPr>
      <w:sz w:val="18"/>
    </w:rPr>
  </w:style>
  <w:style w:type="character" w:styleId="FootnoteReference">
    <w:name w:val="footnote reference"/>
    <w:basedOn w:val="DefaultParagraphFont"/>
    <w:uiPriority w:val="99"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</w:style>
  <w:style w:type="character" w:customStyle="1" w:styleId="EndnoteTextChar">
    <w:name w:val="Endnote Text Char"/>
    <w:link w:val="EndnoteText"/>
    <w:uiPriority w:val="99"/>
    <w:rPr>
      <w:sz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TOC1">
    <w:name w:val="toc 1"/>
    <w:basedOn w:val="Normal"/>
    <w:next w:val="Normal"/>
    <w:uiPriority w:val="39"/>
    <w:unhideWhenUsed/>
    <w:pPr>
      <w:spacing w:after="57"/>
    </w:pPr>
  </w:style>
  <w:style w:type="paragraph" w:styleId="TOC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OC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OC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OC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OC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OC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OC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OC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OCHeading">
    <w:name w:val="TOC Heading"/>
    <w:uiPriority w:val="39"/>
    <w:unhideWhenUsed/>
  </w:style>
  <w:style w:type="paragraph" w:styleId="TableofFigures">
    <w:name w:val="table of figures"/>
    <w:basedOn w:val="Normal"/>
    <w:next w:val="Normal"/>
    <w:uiPriority w:val="99"/>
    <w:unhideWhenUsed/>
    <w:pPr>
      <w:spacing w:after="0"/>
    </w:pPr>
  </w:style>
  <w:style w:type="character" w:styleId="CommentReference">
    <w:name w:val="annotation reference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Malgun Gothic" w:eastAsia="Malgun Gothic" w:hAnsi="Malgun Gothic"/>
      <w:sz w:val="20"/>
      <w:szCs w:val="20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before="0"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pPr>
      <w:spacing w:after="0"/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Pr>
      <w:rFonts w:ascii="Malgun Gothic" w:eastAsia="Malgun Gothic" w:hAnsi="Malgun Gothic"/>
      <w:sz w:val="20"/>
      <w:szCs w:val="22"/>
    </w:rPr>
  </w:style>
  <w:style w:type="paragraph" w:customStyle="1" w:styleId="EndNoteBibliography">
    <w:name w:val="EndNote Bibliography"/>
    <w:basedOn w:val="Normal"/>
    <w:link w:val="EndNoteBibliographyChar"/>
    <w:pPr>
      <w:spacing w:line="240" w:lineRule="auto"/>
    </w:pPr>
  </w:style>
  <w:style w:type="character" w:customStyle="1" w:styleId="EndNoteBibliographyChar">
    <w:name w:val="EndNote Bibliography Char"/>
    <w:basedOn w:val="DefaultParagraphFont"/>
    <w:link w:val="EndNoteBibliography"/>
    <w:rPr>
      <w:rFonts w:ascii="Malgun Gothic" w:eastAsia="Malgun Gothic" w:hAnsi="Malgun Gothic"/>
      <w:sz w:val="20"/>
      <w:szCs w:val="22"/>
    </w:rPr>
  </w:style>
  <w:style w:type="paragraph" w:styleId="NormalWeb">
    <w:name w:val="Normal (Web)"/>
    <w:basedOn w:val="Normal"/>
    <w:uiPriority w:val="99"/>
    <w:semiHidden/>
    <w:unhideWhenUsed/>
    <w:rPr>
      <w:rFonts w:ascii="Times New Roman" w:hAnsi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pPr>
      <w:spacing w:line="276" w:lineRule="auto"/>
      <w:jc w:val="left"/>
    </w:pPr>
    <w:rPr>
      <w:b/>
      <w:bCs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Malgun Gothic" w:eastAsia="Malgun Gothic" w:hAnsi="Malgun Gothic"/>
      <w:b/>
      <w:bCs/>
      <w:sz w:val="20"/>
      <w:szCs w:val="22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Malgun Gothic" w:eastAsia="Malgun Gothic" w:hAnsi="Malgun Gothic"/>
      <w:sz w:val="20"/>
      <w:szCs w:val="22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Malgun Gothic" w:eastAsia="Malgun Gothic" w:hAnsi="Malgun Gothic"/>
      <w:sz w:val="20"/>
      <w:szCs w:val="22"/>
    </w:rPr>
  </w:style>
  <w:style w:type="character" w:customStyle="1" w:styleId="anchor-text">
    <w:name w:val="anchor-text"/>
    <w:basedOn w:val="DefaultParagraphFont"/>
  </w:style>
  <w:style w:type="paragraph" w:styleId="Revision">
    <w:name w:val="Revision"/>
    <w:hidden/>
    <w:uiPriority w:val="99"/>
    <w:semiHidden/>
    <w:pPr>
      <w:spacing w:after="0" w:line="240" w:lineRule="auto"/>
      <w:jc w:val="left"/>
    </w:pPr>
    <w:rPr>
      <w:rFonts w:ascii="Malgun Gothic" w:eastAsia="Malgun Gothic" w:hAnsi="Malgun Gothic"/>
      <w:sz w:val="20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F756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2082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53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51" Type="http://schemas.onlyoffice.com/commentsDocument" Target="commentsDocument.xml"/><Relationship Id="rId3" Type="http://schemas.openxmlformats.org/officeDocument/2006/relationships/numbering" Target="numbering.xml"/><Relationship Id="rId55" Type="http://schemas.onlyoffice.com/commentsExtendedDocument" Target="commentsExtendedDocument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54" Type="http://schemas.onlyoffice.com/peopleDocument" Target="people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3" Type="http://schemas.onlyoffice.com/commentsExtensibleDocument" Target="commentsExtensibleDocument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52" Type="http://schemas.onlyoffice.com/commentsIdsDocument" Target="commentsIdsDocument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Arial"/>
        <a:cs typeface="Arial"/>
      </a:majorFont>
      <a:minorFont>
        <a:latin typeface="맑은 고딕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8EEE1D-4339-4F66-BB24-1AC18FB5C6A4}"/>
</file>

<file path=customXml/itemProps2.xml><?xml version="1.0" encoding="utf-8"?>
<ds:datastoreItem xmlns:ds="http://schemas.openxmlformats.org/officeDocument/2006/customXml" ds:itemID="{0FB56913-216C-4BFD-AF58-78C5B075F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6</Pages>
  <Words>544</Words>
  <Characters>3103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LG</Company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sangj</dc:creator>
  <cp:keywords/>
  <dc:description/>
  <cp:lastModifiedBy>Poonam Mutha</cp:lastModifiedBy>
  <cp:revision>7</cp:revision>
  <cp:lastPrinted>2024-03-13T14:24:00Z</cp:lastPrinted>
  <dcterms:created xsi:type="dcterms:W3CDTF">2024-03-18T09:01:00Z</dcterms:created>
  <dcterms:modified xsi:type="dcterms:W3CDTF">2024-05-03T06:50:00Z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87ae5ba68b6f12fe4e8f388c105c1e952405d0ca42c63c65eb280818759da3f1</vt:lpwstr>
  </property>
</Properties>
</file>