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D2592" w:rsidRDefault="002D2592" w:rsidP="002D2592">
      <w:pPr>
        <w:spacing w:line="480" w:lineRule="auto"/>
        <w:jc w:val="center"/>
        <w:rPr>
          <w:rFonts w:cs="Times New Roman"/>
          <w:b/>
          <w:sz w:val="32"/>
          <w:szCs w:val="24"/>
        </w:rPr>
      </w:pPr>
      <w:r>
        <w:rPr>
          <w:rFonts w:cs="Times New Roman"/>
          <w:b/>
          <w:sz w:val="32"/>
          <w:szCs w:val="24"/>
        </w:rPr>
        <w:t>Supplementary Information</w:t>
      </w:r>
    </w:p>
    <w:p w:rsidR="002A0FE8" w:rsidRPr="002A0FE8" w:rsidRDefault="002A0FE8" w:rsidP="002D2592">
      <w:pPr>
        <w:spacing w:line="480" w:lineRule="auto"/>
        <w:jc w:val="center"/>
        <w:rPr>
          <w:rFonts w:cs="Times New Roman"/>
          <w:bCs/>
          <w:sz w:val="28"/>
          <w:szCs w:val="22"/>
        </w:rPr>
      </w:pPr>
      <w:r w:rsidRPr="002A0FE8">
        <w:rPr>
          <w:rFonts w:cs="Times New Roman"/>
          <w:bCs/>
          <w:sz w:val="28"/>
          <w:szCs w:val="22"/>
        </w:rPr>
        <w:t>Lin et al.</w:t>
      </w: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Default="002D2592" w:rsidP="002D2592">
      <w:pPr>
        <w:spacing w:line="480" w:lineRule="auto"/>
        <w:jc w:val="center"/>
        <w:rPr>
          <w:rFonts w:cs="Times New Roman"/>
          <w:b/>
          <w:sz w:val="32"/>
          <w:szCs w:val="24"/>
        </w:rPr>
      </w:pPr>
    </w:p>
    <w:p w:rsidR="002D2592" w:rsidRPr="002D2592" w:rsidRDefault="002D2592" w:rsidP="002D2592">
      <w:pPr>
        <w:spacing w:line="480" w:lineRule="auto"/>
        <w:rPr>
          <w:rFonts w:cs="Times New Roman"/>
          <w:b/>
        </w:rPr>
      </w:pPr>
      <w:r w:rsidRPr="002D2592">
        <w:rPr>
          <w:rFonts w:cs="Times New Roman"/>
          <w:b/>
          <w:sz w:val="28"/>
          <w:szCs w:val="22"/>
        </w:rPr>
        <w:lastRenderedPageBreak/>
        <w:t>Supplemental Figures</w:t>
      </w:r>
    </w:p>
    <w:p w:rsidR="002D2592" w:rsidRPr="002459C4" w:rsidRDefault="002D2592" w:rsidP="002D2592">
      <w:pPr>
        <w:spacing w:line="480" w:lineRule="auto"/>
        <w:jc w:val="center"/>
        <w:rPr>
          <w:rFonts w:cs="Times New Roman"/>
          <w:b/>
          <w:sz w:val="32"/>
          <w:szCs w:val="24"/>
        </w:rPr>
      </w:pPr>
    </w:p>
    <w:p w:rsidR="002D2592" w:rsidRDefault="00943CCC" w:rsidP="002D2592">
      <w:pPr>
        <w:spacing w:line="480" w:lineRule="auto"/>
        <w:jc w:val="center"/>
        <w:rPr>
          <w:rFonts w:cs="Times New Roman"/>
          <w:b/>
        </w:rPr>
      </w:pPr>
      <w:r>
        <w:rPr>
          <w:rFonts w:cs="Times New Roman"/>
          <w:b/>
          <w:noProof/>
        </w:rPr>
        <w:drawing>
          <wp:inline distT="0" distB="0" distL="0" distR="0">
            <wp:extent cx="5943600" cy="3962400"/>
            <wp:effectExtent l="0" t="0" r="0" b="0"/>
            <wp:docPr id="17" name="Picture 17" descr="A close up of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ureS1.png"/>
                    <pic:cNvPicPr/>
                  </pic:nvPicPr>
                  <pic:blipFill rotWithShape="1">
                    <a:blip r:embed="rId7" cstate="print">
                      <a:extLst>
                        <a:ext uri="{28A0092B-C50C-407E-A947-70E740481C1C}">
                          <a14:useLocalDpi xmlns:a14="http://schemas.microsoft.com/office/drawing/2010/main" val="0"/>
                        </a:ext>
                      </a:extLst>
                    </a:blip>
                    <a:srcRect b="33333"/>
                    <a:stretch/>
                  </pic:blipFill>
                  <pic:spPr bwMode="auto">
                    <a:xfrm>
                      <a:off x="0" y="0"/>
                      <a:ext cx="5943600" cy="3962400"/>
                    </a:xfrm>
                    <a:prstGeom prst="rect">
                      <a:avLst/>
                    </a:prstGeom>
                    <a:ln>
                      <a:noFill/>
                    </a:ln>
                    <a:extLst>
                      <a:ext uri="{53640926-AAD7-44D8-BBD7-CCE9431645EC}">
                        <a14:shadowObscured xmlns:a14="http://schemas.microsoft.com/office/drawing/2010/main"/>
                      </a:ext>
                    </a:extLst>
                  </pic:spPr>
                </pic:pic>
              </a:graphicData>
            </a:graphic>
          </wp:inline>
        </w:drawing>
      </w:r>
    </w:p>
    <w:p w:rsidR="002D2592" w:rsidRPr="008E49DA" w:rsidRDefault="005821A5" w:rsidP="002D2592">
      <w:pPr>
        <w:spacing w:line="480" w:lineRule="auto"/>
        <w:rPr>
          <w:rFonts w:cs="Times New Roman"/>
          <w:b/>
        </w:rPr>
      </w:pPr>
      <w:r>
        <w:rPr>
          <w:rFonts w:cs="Times New Roman"/>
          <w:b/>
        </w:rPr>
        <w:t>Supplementary Fig</w:t>
      </w:r>
      <w:r w:rsidR="000A6719">
        <w:rPr>
          <w:rFonts w:cs="Times New Roman"/>
          <w:b/>
        </w:rPr>
        <w:t>ure</w:t>
      </w:r>
      <w:r>
        <w:rPr>
          <w:rFonts w:cs="Times New Roman"/>
          <w:b/>
        </w:rPr>
        <w:t xml:space="preserve"> 1</w:t>
      </w:r>
      <w:r w:rsidR="002D2592">
        <w:rPr>
          <w:rFonts w:cs="Times New Roman"/>
          <w:b/>
        </w:rPr>
        <w:t>:</w:t>
      </w:r>
      <w:r w:rsidR="002D2592" w:rsidRPr="008E49DA">
        <w:rPr>
          <w:rFonts w:cs="Times New Roman"/>
          <w:b/>
        </w:rPr>
        <w:t xml:space="preserve"> </w:t>
      </w:r>
      <w:r w:rsidR="002D2592">
        <w:rPr>
          <w:rFonts w:cs="Times New Roman"/>
          <w:b/>
        </w:rPr>
        <w:t>Verifying the representativeness of the 100 selected traits and face</w:t>
      </w:r>
      <w:r w:rsidR="002E24B6">
        <w:rPr>
          <w:rFonts w:cs="Times New Roman"/>
          <w:b/>
        </w:rPr>
        <w:t xml:space="preserve"> image</w:t>
      </w:r>
      <w:r w:rsidR="002D2592">
        <w:rPr>
          <w:rFonts w:cs="Times New Roman"/>
          <w:b/>
        </w:rPr>
        <w:t xml:space="preserve">s. </w:t>
      </w:r>
      <w:r w:rsidR="002D2592" w:rsidRPr="008E49DA">
        <w:rPr>
          <w:rFonts w:cs="Times New Roman"/>
          <w:b/>
        </w:rPr>
        <w:t xml:space="preserve"> </w:t>
      </w:r>
    </w:p>
    <w:p w:rsidR="002D2592" w:rsidRPr="00BA31CA" w:rsidRDefault="002D2592" w:rsidP="002D2592">
      <w:pPr>
        <w:spacing w:line="480" w:lineRule="auto"/>
        <w:rPr>
          <w:rFonts w:cs="Times New Roman"/>
          <w:bCs/>
        </w:rPr>
      </w:pPr>
      <w:r>
        <w:rPr>
          <w:rFonts w:cs="Times New Roman"/>
          <w:b/>
        </w:rPr>
        <w:t>a,</w:t>
      </w:r>
      <w:r w:rsidRPr="001861BF">
        <w:rPr>
          <w:rFonts w:cs="Times New Roman"/>
          <w:bCs/>
        </w:rPr>
        <w:t xml:space="preserve"> Word cloud of </w:t>
      </w:r>
      <w:r>
        <w:rPr>
          <w:rFonts w:cs="Times New Roman"/>
          <w:bCs/>
        </w:rPr>
        <w:t xml:space="preserve">the </w:t>
      </w:r>
      <w:r w:rsidRPr="001861BF">
        <w:rPr>
          <w:rFonts w:cs="Times New Roman"/>
          <w:bCs/>
        </w:rPr>
        <w:t>973 freely</w:t>
      </w:r>
      <w:r>
        <w:rPr>
          <w:rFonts w:cs="Times New Roman"/>
          <w:bCs/>
        </w:rPr>
        <w:t xml:space="preserve"> </w:t>
      </w:r>
      <w:r w:rsidRPr="001861BF">
        <w:rPr>
          <w:rFonts w:cs="Times New Roman"/>
          <w:bCs/>
        </w:rPr>
        <w:t xml:space="preserve">generated </w:t>
      </w:r>
      <w:r>
        <w:rPr>
          <w:rFonts w:cs="Times New Roman"/>
          <w:bCs/>
        </w:rPr>
        <w:t xml:space="preserve">descriptions of </w:t>
      </w:r>
      <w:r w:rsidR="001C1EB2">
        <w:rPr>
          <w:rFonts w:cs="Times New Roman"/>
          <w:bCs/>
        </w:rPr>
        <w:t>the</w:t>
      </w:r>
      <w:r>
        <w:rPr>
          <w:rFonts w:cs="Times New Roman"/>
          <w:bCs/>
        </w:rPr>
        <w:t xml:space="preserve"> 100 </w:t>
      </w:r>
      <w:r w:rsidR="001C1EB2">
        <w:rPr>
          <w:rFonts w:cs="Times New Roman"/>
          <w:bCs/>
        </w:rPr>
        <w:t xml:space="preserve">selected </w:t>
      </w:r>
      <w:r>
        <w:rPr>
          <w:rFonts w:cs="Times New Roman"/>
          <w:bCs/>
        </w:rPr>
        <w:t>face</w:t>
      </w:r>
      <w:r w:rsidR="001C1EB2">
        <w:rPr>
          <w:rFonts w:cs="Times New Roman"/>
          <w:bCs/>
        </w:rPr>
        <w:t xml:space="preserve"> image</w:t>
      </w:r>
      <w:r>
        <w:rPr>
          <w:rFonts w:cs="Times New Roman"/>
          <w:bCs/>
        </w:rPr>
        <w:t>s</w:t>
      </w:r>
      <w:r w:rsidR="001C1EB2">
        <w:rPr>
          <w:rFonts w:cs="Times New Roman"/>
          <w:bCs/>
        </w:rPr>
        <w:t xml:space="preserve"> during spontaneous face judgments</w:t>
      </w:r>
      <w:r>
        <w:rPr>
          <w:rFonts w:cs="Times New Roman"/>
          <w:bCs/>
        </w:rPr>
        <w:t xml:space="preserve"> (see </w:t>
      </w:r>
      <w:r w:rsidRPr="00D12CA4">
        <w:rPr>
          <w:rFonts w:cs="Times New Roman"/>
          <w:b/>
        </w:rPr>
        <w:t>Methods</w:t>
      </w:r>
      <w:r>
        <w:rPr>
          <w:rFonts w:cs="Times New Roman"/>
          <w:bCs/>
        </w:rPr>
        <w:t>).</w:t>
      </w:r>
      <w:r w:rsidRPr="001861BF">
        <w:rPr>
          <w:rFonts w:cs="Times New Roman"/>
          <w:bCs/>
        </w:rPr>
        <w:t xml:space="preserve"> All words that appeared at least twice are shown in the figure </w:t>
      </w:r>
      <w:r>
        <w:rPr>
          <w:rFonts w:cs="Times New Roman"/>
          <w:bCs/>
        </w:rPr>
        <w:t>(</w:t>
      </w:r>
      <w:r w:rsidRPr="001861BF">
        <w:rPr>
          <w:rFonts w:cs="Times New Roman"/>
          <w:bCs/>
        </w:rPr>
        <w:t>words that appeared only once were excluded, as they were comprised mainly of misspelled words or words not included in the FastText vocabulary</w:t>
      </w:r>
      <w:r w:rsidRPr="00E35A7D">
        <w:fldChar w:fldCharType="begin"/>
      </w:r>
      <w:r w:rsidR="00AA182E">
        <w:instrText xml:space="preserve"> ADDIN ZOTERO_ITEM CSL_CITATION {"citationID":"LAvIHsZt","properties":{"formattedCitation":"\\super 1\\nosupersub{}","plainCitation":"1","noteIndex":0},"citationItems":[{"id":228,"uris":["http://zotero.org/users/local/FH77O83w/items/NDSTAZG6"],"uri":["http://zotero.org/users/local/FH77O83w/items/NDSTAZG6"],"itemData":{"id":228,"type":"article-journal","abstract":"Continuous word representations, trained on large unlabeled corpora are\nuseful for many natural language processing tasks. Popular models that learn\nsuch representations ignore the morphology of words, by assigning a distinct\nvector to each word. This is a limitation, especially for languages with large\nvocabularies and many rare words. In this paper, we propose a new approach\nbased on the skipgram model, where each word is represented as a bag of\ncharacter $n$-grams. A vector representation is associated to each character\n$n$-gram; words being represented as the sum of these representations. Our\nmethod is fast, allowing to train models on large corpora quickly and allows us\nto compute word representations for words that did not appear in the training\ndata. We evaluate our word representations on nine different languages, both on\nword similarity and analogy tasks. By comparing to recently proposed\nmorphological word representations, we show that our vectors achieve\nstate-of-the-art performance on these tasks.","container-title":"Transactions of the Association for Computational Linguistics","issue":"5","language":"en","page":"135–146","source":"arxiv.org","title":"Enriching Word Vectors with Subword Information","author":[{"family":"Bojanowski","given":"Piotr"},{"family":"Grave","given":"Edouard"},{"family":"Joulin","given":"Armand"},{"family":"Mikolov","given":"Tomas"}],"issued":{"date-parts":[["2017"]]}}}],"schema":"https://github.com/citation-style-language/schema/raw/master/csl-citation.json"} </w:instrText>
      </w:r>
      <w:r w:rsidRPr="00E35A7D">
        <w:fldChar w:fldCharType="separate"/>
      </w:r>
      <w:r w:rsidR="00AA182E" w:rsidRPr="00AA182E">
        <w:rPr>
          <w:rFonts w:cs="Times New Roman"/>
          <w:szCs w:val="24"/>
          <w:vertAlign w:val="superscript"/>
        </w:rPr>
        <w:t>1</w:t>
      </w:r>
      <w:r w:rsidRPr="00E35A7D">
        <w:fldChar w:fldCharType="end"/>
      </w:r>
      <w:r>
        <w:rPr>
          <w:rFonts w:cs="Times New Roman"/>
          <w:bCs/>
        </w:rPr>
        <w:t>)</w:t>
      </w:r>
      <w:r w:rsidRPr="001861BF">
        <w:rPr>
          <w:rFonts w:cs="Times New Roman"/>
          <w:bCs/>
        </w:rPr>
        <w:t xml:space="preserve">. The scale indicates </w:t>
      </w:r>
      <w:r w:rsidR="004279BD">
        <w:rPr>
          <w:rFonts w:cs="Times New Roman"/>
          <w:bCs/>
        </w:rPr>
        <w:t xml:space="preserve">the </w:t>
      </w:r>
      <w:r w:rsidRPr="001861BF">
        <w:rPr>
          <w:rFonts w:cs="Times New Roman"/>
          <w:bCs/>
        </w:rPr>
        <w:t>frequency</w:t>
      </w:r>
      <w:r w:rsidR="004279BD">
        <w:rPr>
          <w:rFonts w:cs="Times New Roman"/>
          <w:bCs/>
        </w:rPr>
        <w:t xml:space="preserve"> the word was mentioned</w:t>
      </w:r>
      <w:r w:rsidRPr="001861BF">
        <w:rPr>
          <w:rFonts w:cs="Times New Roman"/>
          <w:bCs/>
        </w:rPr>
        <w:t xml:space="preserve"> (rang</w:t>
      </w:r>
      <w:r>
        <w:rPr>
          <w:rFonts w:cs="Times New Roman"/>
          <w:bCs/>
        </w:rPr>
        <w:t>ing</w:t>
      </w:r>
      <w:r w:rsidRPr="001861BF">
        <w:rPr>
          <w:rFonts w:cs="Times New Roman"/>
          <w:bCs/>
        </w:rPr>
        <w:t xml:space="preserve"> from 2 to 306 times). </w:t>
      </w:r>
      <w:r>
        <w:rPr>
          <w:rFonts w:cs="Times New Roman"/>
          <w:b/>
        </w:rPr>
        <w:t xml:space="preserve">b, </w:t>
      </w:r>
      <w:r w:rsidRPr="00E7754C">
        <w:rPr>
          <w:rFonts w:cs="Times New Roman"/>
          <w:bCs/>
        </w:rPr>
        <w:t>Uniform Manifold Approximation and Projection</w:t>
      </w:r>
      <w:r>
        <w:rPr>
          <w:rFonts w:cs="Times New Roman"/>
          <w:bCs/>
        </w:rPr>
        <w:t xml:space="preserve"> (UMAP</w:t>
      </w:r>
      <w:r>
        <w:fldChar w:fldCharType="begin"/>
      </w:r>
      <w:r w:rsidR="00AA182E">
        <w:instrText xml:space="preserve"> ADDIN ZOTERO_ITEM CSL_CITATION {"citationID":"XV7LJy05","properties":{"formattedCitation":"\\super 2\\nosupersub{}","plainCitation":"2","noteIndex":0},"citationItems":[{"id":956,"uris":["http://zotero.org/users/local/FH77O83w/items/STPTHB5A"],"uri":["http://zotero.org/users/local/FH77O83w/items/STPTHB5A"],"itemData":{"id":956,"type":"article-journal","abstract":"UMAP (Uniform Manifold Approximation and Projection) is a novel manifold learning technique for dimension reduction. UMAP is constructed from a theoretical framework based in Riemannian geometry and algebraic topology. The result is a practical scalable algorithm that applies to real world data. The UMAP algorithm is competitive with t-SNE for visualization quality, and arguably preserves more of the global structure with superior run time performance. Furthermore, UMAP has no computational restrictions on embedding dimension, making it viable as a general purpose dimension reduction technique for machine learning.","container-title":"arXiv:1802.03426 [cs, stat]","note":"arXiv: 1802.03426","source":"arXiv.org","title":"UMAP: Uniform Manifold Approximation and Projection for Dimension Reduction","title-short":"UMAP","URL":"http://arxiv.org/abs/1802.03426","author":[{"family":"McInnes","given":"Leland"},{"family":"Healy","given":"John"},{"family":"Melville","given":"James"}],"accessed":{"date-parts":[["2020",4,19]]},"issued":{"date-parts":[["2018",12,6]]}}}],"schema":"https://github.com/citation-style-language/schema/raw/master/csl-citation.json"} </w:instrText>
      </w:r>
      <w:r>
        <w:fldChar w:fldCharType="separate"/>
      </w:r>
      <w:r w:rsidR="00AA182E" w:rsidRPr="00AA182E">
        <w:rPr>
          <w:rFonts w:cs="Times New Roman"/>
          <w:szCs w:val="24"/>
          <w:vertAlign w:val="superscript"/>
        </w:rPr>
        <w:t>2</w:t>
      </w:r>
      <w:r>
        <w:fldChar w:fldCharType="end"/>
      </w:r>
      <w:r>
        <w:rPr>
          <w:rFonts w:cs="Times New Roman"/>
          <w:bCs/>
        </w:rPr>
        <w:t xml:space="preserve">, a dimensionality reduction technique similar to t-SNE but applicable also to nonlinear cases) of </w:t>
      </w:r>
      <w:r w:rsidR="001C1EB2">
        <w:rPr>
          <w:rFonts w:cs="Times New Roman"/>
          <w:bCs/>
        </w:rPr>
        <w:t>the</w:t>
      </w:r>
      <w:r>
        <w:rPr>
          <w:rFonts w:cs="Times New Roman"/>
          <w:bCs/>
        </w:rPr>
        <w:t xml:space="preserve"> 100 selected face</w:t>
      </w:r>
      <w:r w:rsidR="001C1EB2">
        <w:rPr>
          <w:rFonts w:cs="Times New Roman"/>
          <w:bCs/>
        </w:rPr>
        <w:t xml:space="preserve"> </w:t>
      </w:r>
      <w:r w:rsidR="004603D2">
        <w:rPr>
          <w:rFonts w:cs="Times New Roman"/>
          <w:bCs/>
        </w:rPr>
        <w:t>images</w:t>
      </w:r>
      <w:r>
        <w:rPr>
          <w:rFonts w:cs="Times New Roman"/>
          <w:bCs/>
        </w:rPr>
        <w:t xml:space="preserve"> (stars)</w:t>
      </w:r>
      <w:r w:rsidR="004706D2">
        <w:rPr>
          <w:rFonts w:cs="Times New Roman"/>
          <w:bCs/>
        </w:rPr>
        <w:t xml:space="preserve">, </w:t>
      </w:r>
      <w:r w:rsidR="00D827CB" w:rsidRPr="005C2BE6">
        <w:rPr>
          <w:rFonts w:cs="Times New Roman"/>
          <w:bCs/>
        </w:rPr>
        <w:t xml:space="preserve">frontal, neutral, </w:t>
      </w:r>
      <w:r w:rsidR="00D827CB" w:rsidRPr="005C2BE6">
        <w:rPr>
          <w:rFonts w:cs="Times New Roman"/>
          <w:bCs/>
        </w:rPr>
        <w:lastRenderedPageBreak/>
        <w:t>white</w:t>
      </w:r>
      <w:r w:rsidR="004706D2">
        <w:rPr>
          <w:rFonts w:cs="Times New Roman"/>
          <w:bCs/>
        </w:rPr>
        <w:t xml:space="preserve"> face images from multiple databases (dots that are not light blue</w:t>
      </w:r>
      <w:r w:rsidR="00850B13">
        <w:rPr>
          <w:rFonts w:cs="Times New Roman"/>
          <w:bCs/>
        </w:rPr>
        <w:t>,</w:t>
      </w:r>
      <w:r w:rsidR="00D6577D">
        <w:rPr>
          <w:rFonts w:cs="Times New Roman"/>
          <w:bCs/>
        </w:rPr>
        <w:t xml:space="preserve"> </w:t>
      </w:r>
      <w:r w:rsidR="00241CDF">
        <w:rPr>
          <w:rFonts w:cs="Times New Roman"/>
          <w:bCs/>
          <w:i/>
          <w:iCs/>
        </w:rPr>
        <w:t xml:space="preserve">N </w:t>
      </w:r>
      <w:r w:rsidR="00241CDF">
        <w:rPr>
          <w:rFonts w:cs="Times New Roman"/>
          <w:bCs/>
        </w:rPr>
        <w:t>= 632</w:t>
      </w:r>
      <w:r w:rsidR="004706D2">
        <w:rPr>
          <w:rFonts w:cs="Times New Roman"/>
          <w:bCs/>
        </w:rPr>
        <w:t>)</w:t>
      </w:r>
      <w:r w:rsidR="00D6577D">
        <w:rPr>
          <w:rFonts w:cs="Times New Roman"/>
          <w:bCs/>
        </w:rPr>
        <w:t>,</w:t>
      </w:r>
      <w:r w:rsidR="004706D2">
        <w:rPr>
          <w:rFonts w:cs="Times New Roman"/>
          <w:bCs/>
        </w:rPr>
        <w:t xml:space="preserve"> </w:t>
      </w:r>
      <w:r>
        <w:rPr>
          <w:rFonts w:cs="Times New Roman"/>
          <w:bCs/>
        </w:rPr>
        <w:t>and ambient fac</w:t>
      </w:r>
      <w:r w:rsidR="00C34FFA">
        <w:rPr>
          <w:rFonts w:cs="Times New Roman"/>
          <w:bCs/>
        </w:rPr>
        <w:t>e</w:t>
      </w:r>
      <w:r>
        <w:rPr>
          <w:rFonts w:cs="Times New Roman"/>
          <w:bCs/>
        </w:rPr>
        <w:t xml:space="preserve"> images in the wild</w:t>
      </w:r>
      <w:r>
        <w:rPr>
          <w:rFonts w:cs="Times New Roman"/>
          <w:bCs/>
        </w:rPr>
        <w:fldChar w:fldCharType="begin"/>
      </w:r>
      <w:r w:rsidR="008E33ED">
        <w:rPr>
          <w:rFonts w:cs="Times New Roman"/>
          <w:bCs/>
        </w:rPr>
        <w:instrText xml:space="preserve"> ADDIN ZOTERO_ITEM CSL_CITATION {"citationID":"mwWp1Zjd","properties":{"formattedCitation":"\\super 3,4\\nosupersub{}","plainCitation":"3,4","noteIndex":0},"citationItems":[{"id":953,"uris":["http://zotero.org/users/local/FH77O83w/items/J5Z5F5HC"],"uri":["http://zotero.org/users/local/FH77O83w/items/J5Z5F5HC"],"itemData":{"id":953,"type":"article-journal","abstract":"The faces we encounter throughout our lives make different impressions on us: Some are remembered at first glance, while others are forgotten. Previous work has found that the distinctiveness of a face influences its memorability—the degree to which face images are remembered or forgotten. Here, we generalize the concept of face memorability in a large-scale memory study. First, we find that memorability is an intrinsic feature of a face photograph—across observers some faces are consistently more remembered or forgotten than others—indicating that memorability can be used for measuring, predicting, and manipulating subsequent memories. Second, we determine the role that 20 personality, social, and memory-related traits play in face memorability. Whereas we find that certain traits (such as kindness, atypicality, and trustworthiness) contribute to face memorability, they do not suffice to explain the variance in memorability scores, even when accounting for noise and differences in subjective experience. This suggests that memorability itself is a consistent, singular measure of a face that cannot be reduced to a simple combination of personality and social facial attributes. We outline modern neuroscience questions that can be explored through the lens of memorability.","container-title":"Journal of Experimental Psychology: General","DOI":"10.1037/a0033872","ISSN":"1939-2222, 0096-3445","issue":"4","journalAbbreviation":"Journal of Experimental Psychology: General","language":"en","page":"1323-1334","source":"DOI.org (Crossref)","title":"The intrinsic memorability of face photographs.","volume":"142","author":[{"family":"Bainbridge","given":"Wilma A."},{"family":"Isola","given":"Phillip"},{"family":"Oliva","given":"Aude"}],"issued":{"date-parts":[["2013",11]]}}},{"id":955,"uris":["http://zotero.org/users/local/FH77O83w/items/UATYHI2Z"],"uri":["http://zotero.org/users/local/FH77O83w/items/UATYHI2Z"],"itemData":{"id":955,"type":"paper-conference","abstract":"If I provide you a face image of mine (without telling you the actual age when I took the picture) and a large amount of face images that I crawled (containing labeled faces of different ages but not necessarily paired), can you show me what I would look like when I am 80 or what I was like when I was 5?” The answer is probably a “No.” Most existing face aging works attempt to learn the transformation between age groups and thus would require the paired samples as well as the labeled query image. In this paper, we look at the problem from a generative modeling perspective such that no paired samples is required. In addition, given an unlabeled image, the generative model can directly produce the image with desired age attribute. We propose a conditional adversarial autoencoder (CAAE) that learns a face manifold, traversing on which smooth age progression and regression can be realized simultaneously. In CAAE, the face is ﬁrst mapped to a latent vector through a convolutional encoder, and then the vector is projected to the face manifold conditional on age through a deconvolutional generator. The latent vector preserves personalized face features (i.e., personality) and the age condition controls progression vs. regression. Two adversarial networks are imposed on the encoder and generator, respectively, forcing to generate more photo-realistic faces. Experimental results demonstrate the appealing performance and ﬂexibility of the proposed framework by comparing with the state-of-the-art and ground truth.","container-title":"2017 IEEE Conference on Computer Vision and Pattern Recognition (CVPR)","DOI":"10.1109/CVPR.2017.463","event":"2017 IEEE Conference on Computer Vision and Pattern Recognition (CVPR)","event-place":"Honolulu, HI","ISBN":"978-1-5386-0457-1","language":"en","page":"4352-4360","publisher":"IEEE","publisher-place":"Honolulu, HI","source":"DOI.org (Crossref)","title":"Age Progression/Regression by Conditional Adversarial Autoencoder","URL":"http://ieeexplore.ieee.org/document/8099946/","author":[{"family":"Zhang","given":"Zhifei"},{"family":"Song","given":"Yang"},{"family":"Qi","given":"Hairong"}],"accessed":{"date-parts":[["2020",4,17]]},"issued":{"date-parts":[["2017",7]]}}}],"schema":"https://github.com/citation-style-language/schema/raw/master/csl-citation.json"} </w:instrText>
      </w:r>
      <w:r>
        <w:rPr>
          <w:rFonts w:cs="Times New Roman"/>
          <w:bCs/>
        </w:rPr>
        <w:fldChar w:fldCharType="separate"/>
      </w:r>
      <w:r w:rsidR="008E33ED" w:rsidRPr="008E33ED">
        <w:rPr>
          <w:rFonts w:cs="Times New Roman"/>
          <w:szCs w:val="24"/>
          <w:vertAlign w:val="superscript"/>
        </w:rPr>
        <w:t>3,4</w:t>
      </w:r>
      <w:r>
        <w:rPr>
          <w:rFonts w:cs="Times New Roman"/>
          <w:bCs/>
        </w:rPr>
        <w:fldChar w:fldCharType="end"/>
      </w:r>
      <w:r>
        <w:rPr>
          <w:rFonts w:cs="Times New Roman"/>
          <w:bCs/>
        </w:rPr>
        <w:t xml:space="preserve"> (</w:t>
      </w:r>
      <w:r w:rsidR="004706D2">
        <w:rPr>
          <w:rFonts w:cs="Times New Roman"/>
          <w:bCs/>
        </w:rPr>
        <w:t xml:space="preserve">light </w:t>
      </w:r>
      <w:r>
        <w:rPr>
          <w:rFonts w:cs="Times New Roman"/>
          <w:bCs/>
        </w:rPr>
        <w:t xml:space="preserve">blue dots; with various angles, gazes, facial expressions, lighting, backgrounds, etc.; </w:t>
      </w:r>
      <w:r>
        <w:rPr>
          <w:rFonts w:cs="Times New Roman"/>
          <w:bCs/>
          <w:i/>
          <w:iCs/>
        </w:rPr>
        <w:t xml:space="preserve">N </w:t>
      </w:r>
      <w:r>
        <w:rPr>
          <w:rFonts w:cs="Times New Roman"/>
          <w:bCs/>
        </w:rPr>
        <w:t>= 5376). All faces were represented by the 128 computationally extracted features used by a state-of-the-art neural network for facial recognition</w:t>
      </w:r>
      <w:r w:rsidRPr="00BA31CA">
        <w:fldChar w:fldCharType="begin"/>
      </w:r>
      <w:r w:rsidR="008E33ED">
        <w:instrText xml:space="preserve"> ADDIN ZOTERO_ITEM CSL_CITATION {"citationID":"h8WnKpZs","properties":{"formattedCitation":"\\super 5\\nosupersub{}","plainCitation":"5","noteIndex":0},"citationItems":[{"id":225,"uris":["http://zotero.org/users/local/FH77O83w/items/5TRMBRRM"],"uri":["http://zotero.org/users/local/FH77O83w/items/5TRMBRRM"],"itemData":{"id":225,"type":"article-journal","abstract":"There are many excellent toolkits which provide support for developing machine learning software in Python, R, Matlab, and similar environments. Dlib-ml is an open source library, targeted at both engineers and research scientists, which aims to provide a similarly rich environment for developing machine learning software in the C++ language. Towards this end, dlib-ml contains an extensible linear algebra toolkit with built in BLAS support. It also houses implementations of algorithms for performing inference in Bayesian networks and kernel-based methods for classiﬁcation, regression, clustering, anomaly detection, and feature ranking. To enable easy use of these tools, the entire library has been developed with contract programming, which provides complete and precise documentation as well as powerful debugging tools.","container-title":"Journal of Machine Learning Research","issue":"10","language":"en","page":"41755-1758","source":"Zotero","title":"Dlib-ml: A Machine Learning Toolkit","author":[{"family":"King","given":"Davis E"}],"issued":{"date-parts":[["2009"]]}}}],"schema":"https://github.com/citation-style-language/schema/raw/master/csl-citation.json"} </w:instrText>
      </w:r>
      <w:r w:rsidRPr="00BA31CA">
        <w:fldChar w:fldCharType="separate"/>
      </w:r>
      <w:r w:rsidR="008E33ED" w:rsidRPr="008E33ED">
        <w:rPr>
          <w:rFonts w:cs="Times New Roman"/>
          <w:szCs w:val="24"/>
          <w:vertAlign w:val="superscript"/>
        </w:rPr>
        <w:t>5</w:t>
      </w:r>
      <w:r w:rsidRPr="00BA31CA">
        <w:fldChar w:fldCharType="end"/>
      </w:r>
      <w:r>
        <w:rPr>
          <w:rFonts w:cs="Times New Roman"/>
          <w:bCs/>
        </w:rPr>
        <w:t xml:space="preserve">. </w:t>
      </w:r>
      <w:r w:rsidR="007111CC">
        <w:rPr>
          <w:rFonts w:cs="Times New Roman"/>
          <w:b/>
        </w:rPr>
        <w:t>c</w:t>
      </w:r>
      <w:r>
        <w:rPr>
          <w:rFonts w:cs="Times New Roman"/>
          <w:b/>
        </w:rPr>
        <w:t>,</w:t>
      </w:r>
      <w:r>
        <w:rPr>
          <w:rFonts w:cs="Times New Roman"/>
          <w:bCs/>
        </w:rPr>
        <w:t xml:space="preserve"> Automatic annotation of facial </w:t>
      </w:r>
      <w:proofErr w:type="spellStart"/>
      <w:r>
        <w:rPr>
          <w:rFonts w:cs="Times New Roman"/>
          <w:bCs/>
        </w:rPr>
        <w:t>keypoints</w:t>
      </w:r>
      <w:proofErr w:type="spellEnd"/>
      <w:r>
        <w:rPr>
          <w:rFonts w:cs="Times New Roman"/>
          <w:bCs/>
        </w:rPr>
        <w:t xml:space="preserve"> and facial parts, for automatically measuring 30 facial metrics</w:t>
      </w:r>
      <w:r>
        <w:rPr>
          <w:rFonts w:cs="Times New Roman"/>
          <w:bCs/>
        </w:rPr>
        <w:fldChar w:fldCharType="begin"/>
      </w:r>
      <w:r w:rsidR="008E33ED">
        <w:rPr>
          <w:rFonts w:cs="Times New Roman"/>
          <w:bCs/>
        </w:rPr>
        <w:instrText xml:space="preserve"> ADDIN ZOTERO_ITEM CSL_CITATION {"citationID":"DICpxJ8A","properties":{"formattedCitation":"\\super 6\\nosupersub{}","plainCitation":"6","noteIndex":0},"citationItems":[{"id":223,"uris":["http://zotero.org/users/local/FH77O83w/items/YMWJYN53"],"uri":["http://zotero.org/users/local/FH77O83w/items/YMWJYN53"],"itemData":{"id":223,"type":"article-journal","abstract":"Researchers studying a range of psychological phenomena (e.g., theory of mind, emotion, stereotyping and prejudice, interpersonal attraction, etc.) sometimes employ photographs of people as stimuli. In this paper, we introduce the Chicago Face Database, a free resource consisting of 158 high-resolution, standardized photographs of Black and White males and females between the ages of 18 and 40 years and extensive data about these targets. In Study 1, we report pretesting of these faces, which includes both subjective norming data and objective physical measurements of the images included in the database. In Study 2 we surveyed psychology researchers to assess the suitability of these targets for research purposes and explored factors that were associated with researchers’ judgments of suitability. Instructions are outlined for those interested in obtaining access to the stimulus set and accompanying ratings and measures.","container-title":"Behavior Research Methods","DOI":"10.3758/s13428-014-0532-5","ISSN":"1554-3528","issue":"4","language":"en","page":"1122-1135","source":"Crossref","title":"The Chicago face database: A free stimulus set of faces and norming data","title-short":"The Chicago face database","volume":"47","author":[{"family":"Ma","given":"Debbie S."},{"family":"Correll","given":"Joshua"},{"family":"Wittenbrink","given":"Bernd"}],"issued":{"date-parts":[["2015",12]]}}}],"schema":"https://github.com/citation-style-language/schema/raw/master/csl-citation.json"} </w:instrText>
      </w:r>
      <w:r>
        <w:rPr>
          <w:rFonts w:cs="Times New Roman"/>
          <w:bCs/>
        </w:rPr>
        <w:fldChar w:fldCharType="separate"/>
      </w:r>
      <w:r w:rsidR="008E33ED" w:rsidRPr="008E33ED">
        <w:rPr>
          <w:rFonts w:cs="Times New Roman"/>
          <w:szCs w:val="24"/>
          <w:vertAlign w:val="superscript"/>
        </w:rPr>
        <w:t>6</w:t>
      </w:r>
      <w:r>
        <w:rPr>
          <w:rFonts w:cs="Times New Roman"/>
          <w:bCs/>
        </w:rPr>
        <w:fldChar w:fldCharType="end"/>
      </w:r>
      <w:r>
        <w:rPr>
          <w:rFonts w:cs="Times New Roman"/>
          <w:bCs/>
        </w:rPr>
        <w:t xml:space="preserve"> (e.g., pupillary distance, eye width, eye length, eye size, eye shape, nose width, nose length, nose shape, lip thickness, lip fullness, cheekbone height, cheekbone prominence, various face width measures, various face height measures, face roundness, median luminance). </w:t>
      </w:r>
    </w:p>
    <w:p w:rsidR="002D2592" w:rsidRDefault="002D2592" w:rsidP="002D2592">
      <w:pPr>
        <w:rPr>
          <w:rFonts w:cs="Times New Roman"/>
          <w:bCs/>
        </w:rPr>
      </w:pPr>
      <w:r>
        <w:rPr>
          <w:rFonts w:cs="Times New Roman"/>
          <w:bCs/>
        </w:rPr>
        <w:br w:type="page"/>
      </w:r>
    </w:p>
    <w:p w:rsidR="002D2592" w:rsidRDefault="002D2592" w:rsidP="002D2592">
      <w:pPr>
        <w:spacing w:line="480" w:lineRule="auto"/>
        <w:jc w:val="center"/>
        <w:rPr>
          <w:rFonts w:cs="Times New Roman"/>
          <w:bCs/>
        </w:rPr>
      </w:pPr>
      <w:r>
        <w:rPr>
          <w:rFonts w:cs="Times New Roman"/>
          <w:bCs/>
          <w:noProof/>
          <w:lang w:bidi="ar-SA"/>
        </w:rPr>
        <w:lastRenderedPageBreak/>
        <w:drawing>
          <wp:inline distT="0" distB="0" distL="0" distR="0" wp14:anchorId="7788684F" wp14:editId="4716A57F">
            <wp:extent cx="5947410" cy="5674407"/>
            <wp:effectExtent l="0" t="0" r="0" b="2540"/>
            <wp:docPr id="10" name="Picture 10"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S2.png"/>
                    <pic:cNvPicPr/>
                  </pic:nvPicPr>
                  <pic:blipFill rotWithShape="1">
                    <a:blip r:embed="rId8" cstate="print">
                      <a:extLst>
                        <a:ext uri="{28A0092B-C50C-407E-A947-70E740481C1C}">
                          <a14:useLocalDpi xmlns:a14="http://schemas.microsoft.com/office/drawing/2010/main" val="0"/>
                        </a:ext>
                      </a:extLst>
                    </a:blip>
                    <a:srcRect l="1" t="1755" r="1257" b="32063"/>
                    <a:stretch/>
                  </pic:blipFill>
                  <pic:spPr bwMode="auto">
                    <a:xfrm>
                      <a:off x="0" y="0"/>
                      <a:ext cx="5976470" cy="5702133"/>
                    </a:xfrm>
                    <a:prstGeom prst="rect">
                      <a:avLst/>
                    </a:prstGeom>
                    <a:ln>
                      <a:noFill/>
                    </a:ln>
                    <a:extLst>
                      <a:ext uri="{53640926-AAD7-44D8-BBD7-CCE9431645EC}">
                        <a14:shadowObscured xmlns:a14="http://schemas.microsoft.com/office/drawing/2010/main"/>
                      </a:ext>
                    </a:extLst>
                  </pic:spPr>
                </pic:pic>
              </a:graphicData>
            </a:graphic>
          </wp:inline>
        </w:drawing>
      </w:r>
    </w:p>
    <w:p w:rsidR="002D2592" w:rsidRDefault="00E7004D" w:rsidP="002D2592">
      <w:pPr>
        <w:spacing w:line="480" w:lineRule="auto"/>
        <w:rPr>
          <w:rFonts w:cs="Times New Roman"/>
          <w:b/>
        </w:rPr>
      </w:pPr>
      <w:r>
        <w:rPr>
          <w:rFonts w:cs="Times New Roman"/>
          <w:b/>
        </w:rPr>
        <w:t xml:space="preserve">Supplementary Figure </w:t>
      </w:r>
      <w:r w:rsidR="002D2592">
        <w:rPr>
          <w:rFonts w:cs="Times New Roman"/>
          <w:b/>
        </w:rPr>
        <w:t>2:</w:t>
      </w:r>
      <w:r w:rsidR="002D2592" w:rsidRPr="008E49DA">
        <w:rPr>
          <w:rFonts w:cs="Times New Roman"/>
          <w:b/>
        </w:rPr>
        <w:t xml:space="preserve"> </w:t>
      </w:r>
      <w:r w:rsidR="002D2592">
        <w:rPr>
          <w:rFonts w:cs="Times New Roman"/>
          <w:b/>
        </w:rPr>
        <w:t>Variance and factorizability of ratings across 100 traits.</w:t>
      </w:r>
    </w:p>
    <w:p w:rsidR="002D2592" w:rsidRDefault="002D2592" w:rsidP="002D2592">
      <w:pPr>
        <w:spacing w:line="480" w:lineRule="auto"/>
        <w:rPr>
          <w:rFonts w:cs="Times New Roman"/>
          <w:bCs/>
        </w:rPr>
      </w:pPr>
      <w:r>
        <w:rPr>
          <w:rFonts w:cs="Times New Roman"/>
          <w:b/>
        </w:rPr>
        <w:t xml:space="preserve">a, </w:t>
      </w:r>
      <w:r w:rsidR="005A6FCE">
        <w:rPr>
          <w:rFonts w:cs="Times New Roman"/>
          <w:bCs/>
        </w:rPr>
        <w:t xml:space="preserve">Distribution of aggregate-level trait ratings. </w:t>
      </w:r>
      <w:r w:rsidRPr="00C33F20">
        <w:rPr>
          <w:rFonts w:cs="Times New Roman"/>
          <w:bCs/>
        </w:rPr>
        <w:t xml:space="preserve">Each row plots the average ratings across participants for the 100 faces on a trait (grey dots), with the median (line in the box), the first quartile (left edge of the box), the third quartile (right edge of the box), and outliers that are more extreme than 3/2 times of </w:t>
      </w:r>
      <w:r>
        <w:rPr>
          <w:rFonts w:cs="Times New Roman"/>
          <w:bCs/>
        </w:rPr>
        <w:t xml:space="preserve">the </w:t>
      </w:r>
      <w:r w:rsidRPr="00C33F20">
        <w:rPr>
          <w:rFonts w:cs="Times New Roman"/>
          <w:bCs/>
        </w:rPr>
        <w:t xml:space="preserve">quartiles (open dots). </w:t>
      </w:r>
      <w:r>
        <w:rPr>
          <w:rFonts w:cs="Times New Roman"/>
          <w:b/>
        </w:rPr>
        <w:t xml:space="preserve">b, </w:t>
      </w:r>
      <w:r w:rsidR="00F90E33">
        <w:rPr>
          <w:rFonts w:cs="Times New Roman"/>
          <w:bCs/>
        </w:rPr>
        <w:t xml:space="preserve">Factorability of aggregate-level trait ratings. </w:t>
      </w:r>
      <w:r>
        <w:rPr>
          <w:rFonts w:cs="Times New Roman"/>
          <w:bCs/>
        </w:rPr>
        <w:t xml:space="preserve">Each row plots the mean (dot), </w:t>
      </w:r>
      <w:r w:rsidRPr="00C33F20">
        <w:rPr>
          <w:rFonts w:cs="Times New Roman"/>
          <w:bCs/>
        </w:rPr>
        <w:t xml:space="preserve">median (triangle), and maximum (square) absolute correlations a trait has with all the other </w:t>
      </w:r>
      <w:r>
        <w:rPr>
          <w:rFonts w:cs="Times New Roman"/>
          <w:bCs/>
        </w:rPr>
        <w:t>99</w:t>
      </w:r>
      <w:r w:rsidRPr="00C33F20">
        <w:rPr>
          <w:rFonts w:cs="Times New Roman"/>
          <w:bCs/>
        </w:rPr>
        <w:t xml:space="preserve"> traits (across faces, averaged over participants). The </w:t>
      </w:r>
      <w:r w:rsidRPr="00C33F20">
        <w:rPr>
          <w:rFonts w:cs="Times New Roman"/>
          <w:bCs/>
        </w:rPr>
        <w:lastRenderedPageBreak/>
        <w:t xml:space="preserve">vertical dashed line indicates </w:t>
      </w:r>
      <w:r w:rsidRPr="00C33F20">
        <w:rPr>
          <w:rFonts w:cs="Times New Roman"/>
          <w:bCs/>
          <w:i/>
          <w:iCs/>
        </w:rPr>
        <w:t>r</w:t>
      </w:r>
      <w:r w:rsidRPr="00C33F20">
        <w:rPr>
          <w:rFonts w:cs="Times New Roman"/>
          <w:bCs/>
        </w:rPr>
        <w:t xml:space="preserve"> = 0.30, which describes an inflection point in the curve of mean absolute correlations.</w:t>
      </w:r>
      <w:r>
        <w:rPr>
          <w:rFonts w:cs="Times New Roman"/>
          <w:bCs/>
        </w:rPr>
        <w:t xml:space="preserve"> </w:t>
      </w:r>
      <w:r w:rsidRPr="00C33F20">
        <w:rPr>
          <w:rFonts w:cs="Times New Roman"/>
          <w:bCs/>
        </w:rPr>
        <w:t>The eight traits at the bottom (in bold) were excluded from EFA because of their low average correlations with all other traits (i.e. low factorizability)</w:t>
      </w:r>
      <w:r w:rsidR="003F48C9">
        <w:rPr>
          <w:rFonts w:cs="Times New Roman"/>
          <w:bCs/>
        </w:rPr>
        <w:t xml:space="preserve">; including these eight traits did not change the dimensions we eventually found. </w:t>
      </w:r>
    </w:p>
    <w:p w:rsidR="002D2592" w:rsidRDefault="002D2592" w:rsidP="002D2592">
      <w:pPr>
        <w:spacing w:line="480" w:lineRule="auto"/>
        <w:jc w:val="center"/>
        <w:rPr>
          <w:rFonts w:cs="Times New Roman"/>
          <w:b/>
        </w:rPr>
      </w:pPr>
      <w:r>
        <w:rPr>
          <w:rFonts w:cs="Times New Roman"/>
          <w:b/>
          <w:noProof/>
          <w:lang w:bidi="ar-SA"/>
        </w:rPr>
        <w:lastRenderedPageBreak/>
        <w:drawing>
          <wp:inline distT="0" distB="0" distL="0" distR="0" wp14:anchorId="4AD7CA49" wp14:editId="5378217E">
            <wp:extent cx="4211157" cy="7753739"/>
            <wp:effectExtent l="0" t="0" r="5715" b="0"/>
            <wp:docPr id="3" name="Picture 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S3.png"/>
                    <pic:cNvPicPr/>
                  </pic:nvPicPr>
                  <pic:blipFill rotWithShape="1">
                    <a:blip r:embed="rId9" cstate="print">
                      <a:extLst>
                        <a:ext uri="{28A0092B-C50C-407E-A947-70E740481C1C}">
                          <a14:useLocalDpi xmlns:a14="http://schemas.microsoft.com/office/drawing/2010/main" val="0"/>
                        </a:ext>
                      </a:extLst>
                    </a:blip>
                    <a:srcRect r="24359" b="1467"/>
                    <a:stretch/>
                  </pic:blipFill>
                  <pic:spPr bwMode="auto">
                    <a:xfrm>
                      <a:off x="0" y="0"/>
                      <a:ext cx="4216724" cy="7763988"/>
                    </a:xfrm>
                    <a:prstGeom prst="rect">
                      <a:avLst/>
                    </a:prstGeom>
                    <a:ln>
                      <a:noFill/>
                    </a:ln>
                    <a:extLst>
                      <a:ext uri="{53640926-AAD7-44D8-BBD7-CCE9431645EC}">
                        <a14:shadowObscured xmlns:a14="http://schemas.microsoft.com/office/drawing/2010/main"/>
                      </a:ext>
                    </a:extLst>
                  </pic:spPr>
                </pic:pic>
              </a:graphicData>
            </a:graphic>
          </wp:inline>
        </w:drawing>
      </w:r>
    </w:p>
    <w:p w:rsidR="002D2592" w:rsidRDefault="00E7004D" w:rsidP="002D2592">
      <w:pPr>
        <w:spacing w:line="480" w:lineRule="auto"/>
        <w:rPr>
          <w:rFonts w:cs="Times New Roman"/>
          <w:b/>
        </w:rPr>
      </w:pPr>
      <w:r>
        <w:rPr>
          <w:rFonts w:cs="Times New Roman"/>
          <w:b/>
        </w:rPr>
        <w:t xml:space="preserve">Supplementary Figure </w:t>
      </w:r>
      <w:r w:rsidR="002D2592">
        <w:rPr>
          <w:rFonts w:cs="Times New Roman"/>
          <w:b/>
        </w:rPr>
        <w:t xml:space="preserve">3: Scree plots of data across eight samples. </w:t>
      </w:r>
    </w:p>
    <w:p w:rsidR="002D2592" w:rsidRPr="00956E52" w:rsidRDefault="002D2592" w:rsidP="002D2592">
      <w:pPr>
        <w:spacing w:after="240" w:line="480" w:lineRule="auto"/>
        <w:rPr>
          <w:rFonts w:cs="Times New Roman"/>
          <w:bCs/>
        </w:rPr>
      </w:pPr>
      <w:r>
        <w:rPr>
          <w:rFonts w:cs="Times New Roman"/>
          <w:b/>
        </w:rPr>
        <w:lastRenderedPageBreak/>
        <w:t xml:space="preserve">a, </w:t>
      </w:r>
      <w:r>
        <w:rPr>
          <w:rFonts w:cs="Times New Roman"/>
          <w:bCs/>
        </w:rPr>
        <w:t xml:space="preserve">Study 1 sample. </w:t>
      </w:r>
      <w:r w:rsidRPr="0003024B">
        <w:rPr>
          <w:rFonts w:cs="Times New Roman"/>
          <w:b/>
        </w:rPr>
        <w:t>b-h</w:t>
      </w:r>
      <w:r>
        <w:rPr>
          <w:rFonts w:cs="Times New Roman"/>
          <w:bCs/>
        </w:rPr>
        <w:t>, Study 2 samples from</w:t>
      </w:r>
      <w:r w:rsidR="006E78E9">
        <w:rPr>
          <w:rFonts w:cs="Times New Roman"/>
          <w:b/>
        </w:rPr>
        <w:t xml:space="preserve"> </w:t>
      </w:r>
      <w:r>
        <w:rPr>
          <w:rFonts w:cs="Times New Roman"/>
          <w:bCs/>
        </w:rPr>
        <w:t>North America</w:t>
      </w:r>
      <w:r w:rsidR="006E78E9">
        <w:rPr>
          <w:rFonts w:cs="Times New Roman"/>
          <w:bCs/>
        </w:rPr>
        <w:t xml:space="preserve"> (</w:t>
      </w:r>
      <w:r w:rsidR="006E78E9">
        <w:rPr>
          <w:rFonts w:cs="Times New Roman"/>
          <w:b/>
        </w:rPr>
        <w:t>b</w:t>
      </w:r>
      <w:r w:rsidR="006E78E9">
        <w:rPr>
          <w:rFonts w:cs="Times New Roman"/>
          <w:bCs/>
        </w:rPr>
        <w:t>)</w:t>
      </w:r>
      <w:r>
        <w:rPr>
          <w:rFonts w:cs="Times New Roman"/>
          <w:bCs/>
        </w:rPr>
        <w:t>, Latvia</w:t>
      </w:r>
      <w:r w:rsidR="00693C4C">
        <w:rPr>
          <w:rFonts w:cs="Times New Roman"/>
          <w:bCs/>
        </w:rPr>
        <w:t xml:space="preserve"> (</w:t>
      </w:r>
      <w:r w:rsidR="00693C4C">
        <w:rPr>
          <w:rFonts w:cs="Times New Roman"/>
          <w:b/>
        </w:rPr>
        <w:t>c</w:t>
      </w:r>
      <w:r w:rsidR="00693C4C">
        <w:rPr>
          <w:rFonts w:cs="Times New Roman"/>
          <w:bCs/>
        </w:rPr>
        <w:t>)</w:t>
      </w:r>
      <w:r>
        <w:rPr>
          <w:rFonts w:cs="Times New Roman"/>
          <w:bCs/>
        </w:rPr>
        <w:t>, Peru</w:t>
      </w:r>
      <w:r w:rsidR="00693C4C">
        <w:rPr>
          <w:rFonts w:cs="Times New Roman"/>
          <w:bCs/>
        </w:rPr>
        <w:t xml:space="preserve"> (</w:t>
      </w:r>
      <w:r w:rsidR="00693C4C">
        <w:rPr>
          <w:rFonts w:cs="Times New Roman"/>
          <w:b/>
        </w:rPr>
        <w:t>d</w:t>
      </w:r>
      <w:r w:rsidR="00693C4C">
        <w:rPr>
          <w:rFonts w:cs="Times New Roman"/>
          <w:bCs/>
        </w:rPr>
        <w:t>)</w:t>
      </w:r>
      <w:r>
        <w:rPr>
          <w:rFonts w:cs="Times New Roman"/>
          <w:bCs/>
        </w:rPr>
        <w:t>, the Philippines</w:t>
      </w:r>
      <w:r w:rsidR="00693C4C">
        <w:rPr>
          <w:rFonts w:cs="Times New Roman"/>
          <w:bCs/>
        </w:rPr>
        <w:t xml:space="preserve"> (</w:t>
      </w:r>
      <w:r w:rsidR="00693C4C">
        <w:rPr>
          <w:rFonts w:cs="Times New Roman"/>
          <w:b/>
        </w:rPr>
        <w:t>e</w:t>
      </w:r>
      <w:r w:rsidR="00693C4C">
        <w:rPr>
          <w:rFonts w:cs="Times New Roman"/>
          <w:bCs/>
        </w:rPr>
        <w:t>)</w:t>
      </w:r>
      <w:r>
        <w:rPr>
          <w:rFonts w:cs="Times New Roman"/>
          <w:bCs/>
        </w:rPr>
        <w:t>, India</w:t>
      </w:r>
      <w:r w:rsidR="00693C4C">
        <w:rPr>
          <w:rFonts w:cs="Times New Roman"/>
          <w:bCs/>
        </w:rPr>
        <w:t xml:space="preserve"> (</w:t>
      </w:r>
      <w:r w:rsidR="00693C4C">
        <w:rPr>
          <w:rFonts w:cs="Times New Roman"/>
          <w:b/>
        </w:rPr>
        <w:t>f</w:t>
      </w:r>
      <w:r w:rsidR="00693C4C">
        <w:rPr>
          <w:rFonts w:cs="Times New Roman"/>
          <w:bCs/>
        </w:rPr>
        <w:t>)</w:t>
      </w:r>
      <w:r>
        <w:rPr>
          <w:rFonts w:cs="Times New Roman"/>
          <w:bCs/>
        </w:rPr>
        <w:t>, Kenya</w:t>
      </w:r>
      <w:r w:rsidR="00693C4C">
        <w:rPr>
          <w:rFonts w:cs="Times New Roman"/>
          <w:bCs/>
        </w:rPr>
        <w:t xml:space="preserve"> (</w:t>
      </w:r>
      <w:r w:rsidR="00693C4C">
        <w:rPr>
          <w:rFonts w:cs="Times New Roman"/>
          <w:b/>
        </w:rPr>
        <w:t>g</w:t>
      </w:r>
      <w:r w:rsidR="00693C4C">
        <w:rPr>
          <w:rFonts w:cs="Times New Roman"/>
          <w:bCs/>
        </w:rPr>
        <w:t>)</w:t>
      </w:r>
      <w:r>
        <w:rPr>
          <w:rFonts w:cs="Times New Roman"/>
          <w:bCs/>
        </w:rPr>
        <w:t>, and</w:t>
      </w:r>
      <w:r w:rsidR="0074532E">
        <w:rPr>
          <w:rFonts w:cs="Times New Roman"/>
          <w:b/>
        </w:rPr>
        <w:t xml:space="preserve"> </w:t>
      </w:r>
      <w:r>
        <w:rPr>
          <w:rFonts w:cs="Times New Roman"/>
          <w:bCs/>
        </w:rPr>
        <w:t>Gaza</w:t>
      </w:r>
      <w:r w:rsidR="00693C4C">
        <w:rPr>
          <w:rFonts w:cs="Times New Roman"/>
          <w:bCs/>
        </w:rPr>
        <w:t xml:space="preserve"> (</w:t>
      </w:r>
      <w:r w:rsidR="00693C4C">
        <w:rPr>
          <w:rFonts w:cs="Times New Roman"/>
          <w:b/>
        </w:rPr>
        <w:t>h</w:t>
      </w:r>
      <w:r w:rsidR="00693C4C">
        <w:rPr>
          <w:rFonts w:cs="Times New Roman"/>
          <w:bCs/>
        </w:rPr>
        <w:t>)</w:t>
      </w:r>
      <w:r>
        <w:rPr>
          <w:rFonts w:cs="Times New Roman"/>
          <w:bCs/>
        </w:rPr>
        <w:t xml:space="preserve">. </w:t>
      </w:r>
      <w:r w:rsidRPr="00825DEF">
        <w:rPr>
          <w:rFonts w:cs="Times New Roman"/>
          <w:bCs/>
        </w:rPr>
        <w:t>Circles plot the eigenvalues</w:t>
      </w:r>
      <w:r>
        <w:rPr>
          <w:rFonts w:cs="Times New Roman"/>
          <w:bCs/>
        </w:rPr>
        <w:t xml:space="preserve"> (t</w:t>
      </w:r>
      <w:r w:rsidRPr="00825DEF">
        <w:rPr>
          <w:rFonts w:cs="Times New Roman"/>
          <w:bCs/>
        </w:rPr>
        <w:t>he fraction of total common variance</w:t>
      </w:r>
      <w:r>
        <w:rPr>
          <w:rFonts w:cs="Times New Roman"/>
          <w:bCs/>
        </w:rPr>
        <w:t xml:space="preserve"> </w:t>
      </w:r>
      <w:r w:rsidRPr="00825DEF">
        <w:rPr>
          <w:rFonts w:cs="Times New Roman"/>
          <w:bCs/>
        </w:rPr>
        <w:t>in the data as explained by each factor</w:t>
      </w:r>
      <w:r>
        <w:rPr>
          <w:rFonts w:cs="Times New Roman"/>
          <w:bCs/>
        </w:rPr>
        <w:t xml:space="preserve">) </w:t>
      </w:r>
      <w:r w:rsidRPr="00825DEF">
        <w:rPr>
          <w:rFonts w:cs="Times New Roman"/>
          <w:bCs/>
        </w:rPr>
        <w:t>of the original data</w:t>
      </w:r>
      <w:r>
        <w:rPr>
          <w:rFonts w:cs="Times New Roman"/>
          <w:bCs/>
        </w:rPr>
        <w:t xml:space="preserve"> across factors</w:t>
      </w:r>
      <w:r w:rsidRPr="00825DEF">
        <w:rPr>
          <w:rFonts w:cs="Times New Roman"/>
          <w:bCs/>
        </w:rPr>
        <w:t xml:space="preserve">, ordered from the largest to the smallest. Triangles plot the 95th percentile of the eigenvalues of the simulated data from parallel analysis. The optimal number of factors to retain as recommended by each of the </w:t>
      </w:r>
      <w:r>
        <w:rPr>
          <w:rFonts w:cs="Times New Roman"/>
          <w:bCs/>
        </w:rPr>
        <w:t>five</w:t>
      </w:r>
      <w:r w:rsidRPr="00825DEF">
        <w:rPr>
          <w:rFonts w:cs="Times New Roman"/>
          <w:bCs/>
        </w:rPr>
        <w:t xml:space="preserve"> methods is shown. Parallel analysis retains factors with eigenvalues (circles) greater than those from the simulated data (triangles) from 5,000 Monte Carlo simulations (see the close-up image for a clearer comparison). Cattell’s scree test retains factors to the left of the point from which the plotted ordered eigenvalues could be approximated with a straight line (i.e., “above the elbow”). The optimal coordinates index provides a non-graphical solution to Cattell’s scree test based on linear extrapolation. </w:t>
      </w:r>
      <w:r>
        <w:rPr>
          <w:rFonts w:cs="Times New Roman"/>
          <w:bCs/>
        </w:rPr>
        <w:t>Empirical Bayesian information criterion (</w:t>
      </w:r>
      <w:proofErr w:type="spellStart"/>
      <w:r>
        <w:rPr>
          <w:rFonts w:cs="Times New Roman"/>
          <w:bCs/>
        </w:rPr>
        <w:t>eBIC</w:t>
      </w:r>
      <w:proofErr w:type="spellEnd"/>
      <w:r>
        <w:rPr>
          <w:rFonts w:cs="Times New Roman"/>
          <w:bCs/>
        </w:rPr>
        <w:t>) retains factors that minimize the overall discrepancy between the population’s and the model’s predicted covariance matrices while penalizing model complexity (purple dots in inset graphs). Velicer’s minimum average partial (MAP) test is “most appropriate when component analysis is employed as an alternative to, or a first-stage solution for, factor analysis”</w:t>
      </w:r>
      <w:r>
        <w:rPr>
          <w:rFonts w:cs="Times New Roman"/>
          <w:bCs/>
        </w:rPr>
        <w:fldChar w:fldCharType="begin"/>
      </w:r>
      <w:r w:rsidR="008E33ED">
        <w:rPr>
          <w:rFonts w:cs="Times New Roman"/>
          <w:bCs/>
        </w:rPr>
        <w:instrText xml:space="preserve"> ADDIN ZOTERO_ITEM CSL_CITATION {"citationID":"Uw56eSFN","properties":{"formattedCitation":"\\super 7\\nosupersub{}","plainCitation":"7","noteIndex":0},"citationItems":[{"id":933,"uris":["http://zotero.org/users/local/FH77O83w/items/CK797CGF"],"uri":["http://zotero.org/users/local/FH77O83w/items/CK797CGF"],"itemData":{"id":933,"type":"article-journal","container-title":"Psychometrika","DOI":"10.1007/BF02293557","ISSN":"0033-3123, 1860-0980","issue":"3","journalAbbreviation":"Psychometrika","language":"en","page":"321-327","source":"DOI.org (Crossref)","title":"Determining the number of components from the matrix of partial correlations","volume":"41","author":[{"family":"Velicer","given":"Wayne F."}],"issued":{"date-parts":[["1976",9]]}}}],"schema":"https://github.com/citation-style-language/schema/raw/master/csl-citation.json"} </w:instrText>
      </w:r>
      <w:r>
        <w:rPr>
          <w:rFonts w:cs="Times New Roman"/>
          <w:bCs/>
        </w:rPr>
        <w:fldChar w:fldCharType="separate"/>
      </w:r>
      <w:r w:rsidR="008E33ED" w:rsidRPr="008E33ED">
        <w:rPr>
          <w:rFonts w:cs="Times New Roman"/>
          <w:szCs w:val="24"/>
          <w:vertAlign w:val="superscript"/>
        </w:rPr>
        <w:t>7</w:t>
      </w:r>
      <w:r>
        <w:rPr>
          <w:rFonts w:cs="Times New Roman"/>
          <w:bCs/>
        </w:rPr>
        <w:fldChar w:fldCharType="end"/>
      </w:r>
      <w:r>
        <w:rPr>
          <w:rFonts w:cs="Times New Roman"/>
          <w:bCs/>
        </w:rPr>
        <w:t xml:space="preserve">. It is also included in our present study due to its popularity. MAP retains components by </w:t>
      </w:r>
      <w:proofErr w:type="spellStart"/>
      <w:r>
        <w:rPr>
          <w:rFonts w:cs="Times New Roman"/>
          <w:bCs/>
        </w:rPr>
        <w:t>partialing</w:t>
      </w:r>
      <w:proofErr w:type="spellEnd"/>
      <w:r>
        <w:rPr>
          <w:rFonts w:cs="Times New Roman"/>
          <w:bCs/>
        </w:rPr>
        <w:t xml:space="preserve"> those that resulted in the lowest average squared partial correlation. The MAP test gave variable numbers of components greater than 4; it is not plotted but the results are numerically provided in the legend inset.</w:t>
      </w:r>
    </w:p>
    <w:p w:rsidR="002D2592" w:rsidRDefault="002D2592" w:rsidP="002D2592">
      <w:pPr>
        <w:spacing w:line="480" w:lineRule="auto"/>
        <w:rPr>
          <w:rFonts w:cs="Times New Roman"/>
          <w:bCs/>
        </w:rPr>
      </w:pPr>
    </w:p>
    <w:p w:rsidR="002D2592" w:rsidRDefault="002D2592" w:rsidP="002D2592">
      <w:pPr>
        <w:rPr>
          <w:rFonts w:cs="Times New Roman"/>
          <w:bCs/>
        </w:rPr>
      </w:pPr>
      <w:r>
        <w:rPr>
          <w:rFonts w:cs="Times New Roman"/>
          <w:bCs/>
        </w:rPr>
        <w:br w:type="page"/>
      </w:r>
    </w:p>
    <w:p w:rsidR="002D2592" w:rsidRDefault="002D2592" w:rsidP="002D2592">
      <w:pPr>
        <w:spacing w:line="480" w:lineRule="auto"/>
        <w:jc w:val="center"/>
        <w:rPr>
          <w:rFonts w:cs="Times New Roman"/>
          <w:b/>
        </w:rPr>
      </w:pPr>
      <w:r>
        <w:rPr>
          <w:rFonts w:cs="Times New Roman"/>
          <w:b/>
          <w:noProof/>
          <w:lang w:bidi="ar-SA"/>
        </w:rPr>
        <w:lastRenderedPageBreak/>
        <w:drawing>
          <wp:inline distT="0" distB="0" distL="0" distR="0" wp14:anchorId="42A9C9D9" wp14:editId="06B152F7">
            <wp:extent cx="5943600" cy="7726680"/>
            <wp:effectExtent l="0" t="0" r="0" b="0"/>
            <wp:docPr id="12" name="Picture 12" descr="A picture containing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S4a.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7726680"/>
                    </a:xfrm>
                    <a:prstGeom prst="rect">
                      <a:avLst/>
                    </a:prstGeom>
                  </pic:spPr>
                </pic:pic>
              </a:graphicData>
            </a:graphic>
          </wp:inline>
        </w:drawing>
      </w:r>
    </w:p>
    <w:p w:rsidR="002D2592" w:rsidRDefault="002D2592" w:rsidP="002D2592">
      <w:pPr>
        <w:spacing w:line="480" w:lineRule="auto"/>
        <w:jc w:val="center"/>
        <w:rPr>
          <w:rFonts w:cs="Times New Roman"/>
          <w:b/>
        </w:rPr>
      </w:pPr>
      <w:r>
        <w:rPr>
          <w:rFonts w:cs="Times New Roman"/>
          <w:b/>
          <w:noProof/>
          <w:lang w:bidi="ar-SA"/>
        </w:rPr>
        <w:lastRenderedPageBreak/>
        <w:drawing>
          <wp:inline distT="0" distB="0" distL="0" distR="0" wp14:anchorId="5BC88BFF" wp14:editId="37AF8D4E">
            <wp:extent cx="5907741" cy="8086555"/>
            <wp:effectExtent l="0" t="0" r="0" b="3810"/>
            <wp:docPr id="14" name="Picture 1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S4b.png"/>
                    <pic:cNvPicPr/>
                  </pic:nvPicPr>
                  <pic:blipFill rotWithShape="1">
                    <a:blip r:embed="rId11" cstate="print">
                      <a:extLst>
                        <a:ext uri="{28A0092B-C50C-407E-A947-70E740481C1C}">
                          <a14:useLocalDpi xmlns:a14="http://schemas.microsoft.com/office/drawing/2010/main" val="0"/>
                        </a:ext>
                      </a:extLst>
                    </a:blip>
                    <a:srcRect b="3159"/>
                    <a:stretch/>
                  </pic:blipFill>
                  <pic:spPr bwMode="auto">
                    <a:xfrm>
                      <a:off x="0" y="0"/>
                      <a:ext cx="5909562" cy="8089047"/>
                    </a:xfrm>
                    <a:prstGeom prst="rect">
                      <a:avLst/>
                    </a:prstGeom>
                    <a:ln>
                      <a:noFill/>
                    </a:ln>
                    <a:extLst>
                      <a:ext uri="{53640926-AAD7-44D8-BBD7-CCE9431645EC}">
                        <a14:shadowObscured xmlns:a14="http://schemas.microsoft.com/office/drawing/2010/main"/>
                      </a:ext>
                    </a:extLst>
                  </pic:spPr>
                </pic:pic>
              </a:graphicData>
            </a:graphic>
          </wp:inline>
        </w:drawing>
      </w:r>
    </w:p>
    <w:p w:rsidR="002D2592" w:rsidRPr="00C33F20" w:rsidRDefault="00E7004D" w:rsidP="002D2592">
      <w:pPr>
        <w:spacing w:line="480" w:lineRule="auto"/>
        <w:rPr>
          <w:rFonts w:cs="Times New Roman"/>
          <w:bCs/>
        </w:rPr>
      </w:pPr>
      <w:r>
        <w:rPr>
          <w:rFonts w:cs="Times New Roman"/>
          <w:b/>
        </w:rPr>
        <w:lastRenderedPageBreak/>
        <w:t xml:space="preserve">Supplementary Figure </w:t>
      </w:r>
      <w:r w:rsidR="002D2592">
        <w:rPr>
          <w:rFonts w:cs="Times New Roman"/>
          <w:b/>
        </w:rPr>
        <w:t>4: Four dimensions from EFA in Study 1.</w:t>
      </w:r>
    </w:p>
    <w:p w:rsidR="002D2592" w:rsidRDefault="002D2592" w:rsidP="002D2592">
      <w:pPr>
        <w:spacing w:line="480" w:lineRule="auto"/>
        <w:rPr>
          <w:bCs/>
          <w:szCs w:val="24"/>
        </w:rPr>
      </w:pPr>
      <w:r>
        <w:rPr>
          <w:rFonts w:cs="Times New Roman"/>
          <w:b/>
        </w:rPr>
        <w:t xml:space="preserve">a, </w:t>
      </w:r>
      <w:r>
        <w:rPr>
          <w:bCs/>
          <w:szCs w:val="24"/>
        </w:rPr>
        <w:t xml:space="preserve">Factor </w:t>
      </w:r>
      <w:r w:rsidRPr="00DB0121">
        <w:rPr>
          <w:bCs/>
          <w:szCs w:val="24"/>
        </w:rPr>
        <w:t>loadings o</w:t>
      </w:r>
      <w:r>
        <w:rPr>
          <w:bCs/>
          <w:szCs w:val="24"/>
        </w:rPr>
        <w:t xml:space="preserve">f trait ratings on the four dimensions from EFA. </w:t>
      </w:r>
      <w:r w:rsidRPr="00DB0121">
        <w:rPr>
          <w:bCs/>
          <w:szCs w:val="24"/>
        </w:rPr>
        <w:t xml:space="preserve">Each column plots the strength of the factor loadings (x-axis, absolute value) across traits (y-axis). Color indicates the sign of the loading (red for positive and blue for negative); more saturated colors for higher absolute values. </w:t>
      </w:r>
      <w:r>
        <w:rPr>
          <w:b/>
          <w:szCs w:val="24"/>
        </w:rPr>
        <w:t xml:space="preserve">b, </w:t>
      </w:r>
      <w:r>
        <w:rPr>
          <w:bCs/>
          <w:szCs w:val="24"/>
        </w:rPr>
        <w:t xml:space="preserve">Distributions of the 92 traits along each pair of dimensions based on their factor loadings on the four dimensions.  </w:t>
      </w:r>
    </w:p>
    <w:p w:rsidR="002D2592" w:rsidRDefault="002D2592" w:rsidP="002D2592">
      <w:pPr>
        <w:rPr>
          <w:bCs/>
          <w:szCs w:val="24"/>
        </w:rPr>
      </w:pPr>
      <w:r>
        <w:rPr>
          <w:bCs/>
          <w:szCs w:val="24"/>
        </w:rPr>
        <w:br w:type="page"/>
      </w:r>
    </w:p>
    <w:p w:rsidR="002D2592" w:rsidRPr="00FB257B" w:rsidRDefault="002D2592" w:rsidP="002D2592">
      <w:pPr>
        <w:rPr>
          <w:b/>
          <w:szCs w:val="24"/>
        </w:rPr>
      </w:pPr>
      <w:r>
        <w:rPr>
          <w:b/>
          <w:szCs w:val="24"/>
        </w:rPr>
        <w:lastRenderedPageBreak/>
        <w:t>a</w:t>
      </w:r>
    </w:p>
    <w:p w:rsidR="002D2592" w:rsidRDefault="002D2592" w:rsidP="002D2592">
      <w:pPr>
        <w:spacing w:line="480" w:lineRule="auto"/>
        <w:jc w:val="center"/>
        <w:rPr>
          <w:rFonts w:cs="Times New Roman"/>
          <w:b/>
        </w:rPr>
      </w:pPr>
      <w:r>
        <w:rPr>
          <w:noProof/>
          <w:szCs w:val="24"/>
          <w:lang w:bidi="ar-SA"/>
        </w:rPr>
        <w:drawing>
          <wp:inline distT="0" distB="0" distL="0" distR="0" wp14:anchorId="64CCB0BE" wp14:editId="1BA546D6">
            <wp:extent cx="5702506" cy="6671387"/>
            <wp:effectExtent l="0" t="0" r="0" b="0"/>
            <wp:docPr id="32" name="Graphic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3Our92Traits_TodorovPCAvarimax_Dimensions_UPDATE.svg"/>
                    <pic:cNvPicPr/>
                  </pic:nvPicPr>
                  <pic:blipFill>
                    <a:blip r:embed="rId12">
                      <a:extLst>
                        <a:ext uri="{96DAC541-7B7A-43D3-8B79-37D633B846F1}">
                          <asvg:svgBlip xmlns:asvg="http://schemas.microsoft.com/office/drawing/2016/SVG/main" r:embed="rId13"/>
                        </a:ext>
                      </a:extLst>
                    </a:blip>
                    <a:stretch>
                      <a:fillRect/>
                    </a:stretch>
                  </pic:blipFill>
                  <pic:spPr>
                    <a:xfrm>
                      <a:off x="0" y="0"/>
                      <a:ext cx="5736215" cy="6710824"/>
                    </a:xfrm>
                    <a:prstGeom prst="rect">
                      <a:avLst/>
                    </a:prstGeom>
                  </pic:spPr>
                </pic:pic>
              </a:graphicData>
            </a:graphic>
          </wp:inline>
        </w:drawing>
      </w:r>
    </w:p>
    <w:p w:rsidR="002D2592" w:rsidRDefault="002D2592" w:rsidP="002D2592">
      <w:pPr>
        <w:spacing w:line="480" w:lineRule="auto"/>
        <w:rPr>
          <w:rFonts w:cs="Times New Roman"/>
          <w:b/>
        </w:rPr>
      </w:pPr>
    </w:p>
    <w:p w:rsidR="002D2592" w:rsidRDefault="002D2592" w:rsidP="002D2592">
      <w:pPr>
        <w:spacing w:line="480" w:lineRule="auto"/>
        <w:rPr>
          <w:rFonts w:cs="Times New Roman"/>
          <w:b/>
        </w:rPr>
      </w:pPr>
    </w:p>
    <w:p w:rsidR="002D2592" w:rsidRDefault="002D2592" w:rsidP="002D2592">
      <w:pPr>
        <w:spacing w:line="480" w:lineRule="auto"/>
        <w:rPr>
          <w:rFonts w:cs="Times New Roman"/>
          <w:b/>
        </w:rPr>
      </w:pPr>
    </w:p>
    <w:p w:rsidR="002D2592" w:rsidRDefault="002D2592" w:rsidP="002D2592">
      <w:pPr>
        <w:spacing w:line="480" w:lineRule="auto"/>
        <w:rPr>
          <w:rFonts w:cs="Times New Roman"/>
          <w:b/>
        </w:rPr>
      </w:pPr>
      <w:r>
        <w:rPr>
          <w:rFonts w:cs="Times New Roman"/>
          <w:b/>
        </w:rPr>
        <w:lastRenderedPageBreak/>
        <w:t>b</w:t>
      </w:r>
    </w:p>
    <w:p w:rsidR="002D2592" w:rsidRDefault="002D2592" w:rsidP="002D2592">
      <w:pPr>
        <w:spacing w:line="480" w:lineRule="auto"/>
        <w:jc w:val="center"/>
        <w:rPr>
          <w:rFonts w:cs="Times New Roman"/>
          <w:b/>
        </w:rPr>
      </w:pPr>
      <w:r>
        <w:rPr>
          <w:b/>
          <w:noProof/>
          <w:szCs w:val="24"/>
          <w:lang w:bidi="ar-SA"/>
        </w:rPr>
        <w:drawing>
          <wp:inline distT="0" distB="0" distL="0" distR="0" wp14:anchorId="2E9B431B" wp14:editId="156A219A">
            <wp:extent cx="5853830" cy="7001435"/>
            <wp:effectExtent l="0" t="0" r="127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alysis4_Regression_Compare_Frameworks_LinearCom.svg"/>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5867076" cy="7017277"/>
                    </a:xfrm>
                    <a:prstGeom prst="rect">
                      <a:avLst/>
                    </a:prstGeom>
                  </pic:spPr>
                </pic:pic>
              </a:graphicData>
            </a:graphic>
          </wp:inline>
        </w:drawing>
      </w:r>
    </w:p>
    <w:p w:rsidR="002D2592" w:rsidRPr="00C33F20" w:rsidRDefault="003571C5" w:rsidP="002D2592">
      <w:pPr>
        <w:spacing w:line="480" w:lineRule="auto"/>
        <w:rPr>
          <w:rFonts w:cs="Times New Roman"/>
          <w:bCs/>
        </w:rPr>
      </w:pPr>
      <w:r>
        <w:rPr>
          <w:rFonts w:cs="Times New Roman"/>
          <w:b/>
        </w:rPr>
        <w:t xml:space="preserve">Supplementary Figure </w:t>
      </w:r>
      <w:r w:rsidR="002D2592">
        <w:rPr>
          <w:rFonts w:cs="Times New Roman"/>
          <w:b/>
        </w:rPr>
        <w:t xml:space="preserve">5: </w:t>
      </w:r>
      <w:r w:rsidR="002D2592" w:rsidRPr="00022442">
        <w:t xml:space="preserve"> </w:t>
      </w:r>
      <w:r w:rsidR="002D2592" w:rsidRPr="00022442">
        <w:rPr>
          <w:rFonts w:cs="Times New Roman"/>
          <w:b/>
        </w:rPr>
        <w:t>Comparison with existing dimensional frameworks</w:t>
      </w:r>
      <w:r w:rsidR="002D2592">
        <w:rPr>
          <w:rFonts w:cs="Times New Roman"/>
          <w:b/>
        </w:rPr>
        <w:t xml:space="preserve">. </w:t>
      </w:r>
    </w:p>
    <w:p w:rsidR="002D2592" w:rsidRDefault="002D2592" w:rsidP="00A723A3">
      <w:pPr>
        <w:spacing w:line="480" w:lineRule="auto"/>
        <w:rPr>
          <w:rFonts w:cs="Times New Roman"/>
          <w:b/>
        </w:rPr>
      </w:pPr>
      <w:r>
        <w:rPr>
          <w:rFonts w:cs="Times New Roman"/>
          <w:b/>
        </w:rPr>
        <w:lastRenderedPageBreak/>
        <w:t xml:space="preserve">a, </w:t>
      </w:r>
      <w:r w:rsidRPr="00FB257B">
        <w:rPr>
          <w:rFonts w:cs="Times New Roman"/>
          <w:bCs/>
        </w:rPr>
        <w:t>Four dimensions from PCA in Study 1.</w:t>
      </w:r>
      <w:r>
        <w:rPr>
          <w:rFonts w:cs="Times New Roman"/>
          <w:b/>
        </w:rPr>
        <w:t xml:space="preserve"> </w:t>
      </w:r>
      <w:r w:rsidRPr="00685FDC">
        <w:rPr>
          <w:rFonts w:cs="Times New Roman"/>
          <w:bCs/>
        </w:rPr>
        <w:t xml:space="preserve">Columns plot the strength of the loadings (x-axis, absolute value) on the first four varimax rotated principal components across all 92 traits (y-axis). Colors indicate the sign of the loading (red for positive and blue for negative); more saturated colors for higher absolute values. The first four principal components without rotation accounted for 52%, 21%, 7%, and 5% of the variance in our data, 86% in total; the fifth accounted for 2%. </w:t>
      </w:r>
      <w:r>
        <w:rPr>
          <w:rFonts w:cs="Times New Roman"/>
          <w:b/>
        </w:rPr>
        <w:t xml:space="preserve">b, </w:t>
      </w:r>
      <w:r w:rsidRPr="00FB257B">
        <w:rPr>
          <w:rFonts w:cs="Times New Roman"/>
          <w:bCs/>
        </w:rPr>
        <w:t>Predicting trait judgments using different dimensional frameworks.</w:t>
      </w:r>
      <w:r>
        <w:rPr>
          <w:rFonts w:cs="Times New Roman"/>
          <w:bCs/>
        </w:rPr>
        <w:t xml:space="preserve"> Regressors were linear combinations of the traits that showed highest loadings in each dimensional framework (two traits for each dimension because there were only two traits that loaded highest on one of the 3D-framework’s dimensions</w:t>
      </w:r>
      <w:r>
        <w:rPr>
          <w:rFonts w:cs="Times New Roman"/>
          <w:bCs/>
        </w:rPr>
        <w:fldChar w:fldCharType="begin"/>
      </w:r>
      <w:r w:rsidR="008E33ED">
        <w:rPr>
          <w:rFonts w:cs="Times New Roman"/>
          <w:bCs/>
        </w:rPr>
        <w:instrText xml:space="preserve"> ADDIN ZOTERO_ITEM CSL_CITATION {"citationID":"lcVZKHwM","properties":{"formattedCitation":"\\super 8\\nosupersub{}","plainCitation":"8","noteIndex":0},"citationItems":[{"id":15,"uris":["http://zotero.org/users/local/FH77O83w/items/5IUULAUG"],"uri":["http://zotero.org/users/local/FH77O83w/items/5IUULAUG"],"itemData":{"id":15,"type":"article-journal","abstract":"Three experiments are presented that investigate the two-dimensional valence/trustworthiness by dominance model of social inferences from faces (Oosterhof &amp; Todorov, 2008). Experiment 1 used image averaging and morphing techniques to demonstrate that consistent facial cues subserve a range of social inferences, even in a highly variable sample of 1000 ambient images (images that are intended to be representative of those encountered in everyday life, see Jenkins, White, Van Montfort, &amp; Burton, 2011). Experiment 2 then tested Oosterhof and Todorov’s two-dimensional model on this extensive sample of face images. The original two dimensions were replicated and a novel ‘youthful-attractiveness’ factor also emerged. Experiment 3 successfully cross-validated the three-dimensional model using face averages directly constructed from the factor scores. These ﬁndings highlight the utility of the original trustworthiness and dominance dimensions, but also underscore the need to utilise varied face stimuli: with a more realistically diverse set of face images, social inferences from faces show a more elaborate underlying structure than hitherto suggested.","container-title":"Cognition","DOI":"10.1016/j.cognition.2012.12.001","ISSN":"00100277","issue":"1","language":"en","page":"105-118","source":"Crossref","title":"Social inferences from faces: Ambient images generate a three-dimensional model","title-short":"Social inferences from faces","volume":"127","author":[{"family":"Sutherland","given":"Clare A.M."},{"family":"Oldmeadow","given":"Julian A."},{"family":"Santos","given":"Isabel M."},{"family":"Towler","given":"John"},{"family":"Michael Burt","given":"D."},{"family":"Young","given":"Andrew W."}],"issued":{"date-parts":[["2013",4]]}}}],"schema":"https://github.com/citation-style-language/schema/raw/master/csl-citation.json"} </w:instrText>
      </w:r>
      <w:r>
        <w:rPr>
          <w:rFonts w:cs="Times New Roman"/>
          <w:bCs/>
        </w:rPr>
        <w:fldChar w:fldCharType="separate"/>
      </w:r>
      <w:r w:rsidR="008E33ED" w:rsidRPr="008E33ED">
        <w:rPr>
          <w:rFonts w:cs="Times New Roman"/>
          <w:szCs w:val="24"/>
          <w:vertAlign w:val="superscript"/>
        </w:rPr>
        <w:t>8</w:t>
      </w:r>
      <w:r>
        <w:rPr>
          <w:rFonts w:cs="Times New Roman"/>
          <w:bCs/>
        </w:rPr>
        <w:fldChar w:fldCharType="end"/>
      </w:r>
      <w:r>
        <w:rPr>
          <w:rFonts w:cs="Times New Roman"/>
          <w:bCs/>
        </w:rPr>
        <w:t>; for example, for our 4D-framework, the model consisted of eight regressors)</w:t>
      </w:r>
      <w:r w:rsidRPr="002C54A2">
        <w:rPr>
          <w:rFonts w:cs="Times New Roman"/>
          <w:bCs/>
        </w:rPr>
        <w:t xml:space="preserve">. </w:t>
      </w:r>
      <w:r>
        <w:rPr>
          <w:rFonts w:cs="Times New Roman"/>
          <w:bCs/>
        </w:rPr>
        <w:t xml:space="preserve">Each row indicates three different models that regressed the ratings of a targeted trait (row name; which was not one of the regressors) on the three different sets of regressors from the three frameworks, and </w:t>
      </w:r>
      <w:r w:rsidRPr="002C54A2">
        <w:rPr>
          <w:rFonts w:cs="Times New Roman"/>
          <w:bCs/>
        </w:rPr>
        <w:t>plots</w:t>
      </w:r>
      <w:r>
        <w:rPr>
          <w:rFonts w:cs="Times New Roman"/>
          <w:bCs/>
        </w:rPr>
        <w:t xml:space="preserve"> the</w:t>
      </w:r>
      <w:r w:rsidRPr="002C54A2">
        <w:rPr>
          <w:rFonts w:cs="Times New Roman"/>
          <w:bCs/>
        </w:rPr>
        <w:t xml:space="preserve"> adjusted R</w:t>
      </w:r>
      <w:r>
        <w:rPr>
          <w:rFonts w:cs="Times New Roman"/>
          <w:bCs/>
          <w:vertAlign w:val="superscript"/>
        </w:rPr>
        <w:t>2</w:t>
      </w:r>
      <w:r w:rsidRPr="002C54A2">
        <w:rPr>
          <w:rFonts w:cs="Times New Roman"/>
          <w:bCs/>
        </w:rPr>
        <w:t xml:space="preserve">. </w:t>
      </w:r>
      <w:r w:rsidRPr="001260A7">
        <w:rPr>
          <w:rFonts w:cs="Times New Roman"/>
          <w:b/>
        </w:rPr>
        <w:t xml:space="preserve"> </w:t>
      </w:r>
    </w:p>
    <w:p w:rsidR="00A723A3" w:rsidRPr="00A723A3" w:rsidRDefault="00A723A3" w:rsidP="00A723A3">
      <w:pPr>
        <w:rPr>
          <w:rFonts w:cs="Times New Roman"/>
          <w:b/>
        </w:rPr>
      </w:pPr>
      <w:r>
        <w:rPr>
          <w:rFonts w:cs="Times New Roman"/>
          <w:b/>
        </w:rPr>
        <w:br w:type="page"/>
      </w:r>
    </w:p>
    <w:p w:rsidR="002D2592" w:rsidRPr="00E7462C" w:rsidRDefault="002D2592" w:rsidP="002D2592">
      <w:pPr>
        <w:rPr>
          <w:szCs w:val="24"/>
        </w:rPr>
      </w:pPr>
      <w:r>
        <w:rPr>
          <w:rFonts w:cs="Times New Roman"/>
          <w:b/>
        </w:rPr>
        <w:lastRenderedPageBreak/>
        <w:t>a</w:t>
      </w:r>
    </w:p>
    <w:p w:rsidR="002D2592" w:rsidRPr="00E7462C" w:rsidRDefault="002D2592" w:rsidP="002D2592">
      <w:pPr>
        <w:jc w:val="both"/>
        <w:rPr>
          <w:b/>
          <w:szCs w:val="24"/>
        </w:rPr>
      </w:pPr>
      <w:r w:rsidRPr="00E7462C">
        <w:rPr>
          <w:b/>
          <w:noProof/>
          <w:szCs w:val="24"/>
          <w:lang w:bidi="ar-SA"/>
        </w:rPr>
        <w:drawing>
          <wp:inline distT="0" distB="0" distL="0" distR="0" wp14:anchorId="008CB817" wp14:editId="317EEEFF">
            <wp:extent cx="5745018" cy="7878618"/>
            <wp:effectExtent l="0" t="0" r="0" b="0"/>
            <wp:docPr id="93" name="image20.png" descr="A screenshot of a compu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6"/>
                    <a:srcRect/>
                    <a:stretch>
                      <a:fillRect/>
                    </a:stretch>
                  </pic:blipFill>
                  <pic:spPr>
                    <a:xfrm>
                      <a:off x="0" y="0"/>
                      <a:ext cx="5746046" cy="7880028"/>
                    </a:xfrm>
                    <a:prstGeom prst="rect">
                      <a:avLst/>
                    </a:prstGeom>
                    <a:ln/>
                  </pic:spPr>
                </pic:pic>
              </a:graphicData>
            </a:graphic>
          </wp:inline>
        </w:drawing>
      </w:r>
    </w:p>
    <w:p w:rsidR="002D2592" w:rsidRDefault="002D2592" w:rsidP="002D2592">
      <w:pPr>
        <w:jc w:val="both"/>
        <w:rPr>
          <w:b/>
          <w:szCs w:val="24"/>
        </w:rPr>
      </w:pPr>
    </w:p>
    <w:p w:rsidR="002D2592" w:rsidRPr="00E7462C" w:rsidRDefault="002D2592" w:rsidP="002D2592">
      <w:pPr>
        <w:jc w:val="both"/>
        <w:rPr>
          <w:b/>
          <w:szCs w:val="24"/>
        </w:rPr>
      </w:pPr>
      <w:r>
        <w:rPr>
          <w:b/>
          <w:szCs w:val="24"/>
        </w:rPr>
        <w:lastRenderedPageBreak/>
        <w:t>b</w:t>
      </w:r>
    </w:p>
    <w:p w:rsidR="002D2592" w:rsidRPr="00E7462C" w:rsidRDefault="002D2592" w:rsidP="002D2592">
      <w:pPr>
        <w:jc w:val="both"/>
        <w:rPr>
          <w:b/>
          <w:szCs w:val="24"/>
        </w:rPr>
      </w:pPr>
      <w:r w:rsidRPr="00E7462C">
        <w:rPr>
          <w:b/>
          <w:noProof/>
          <w:szCs w:val="24"/>
          <w:lang w:bidi="ar-SA"/>
        </w:rPr>
        <w:drawing>
          <wp:inline distT="0" distB="0" distL="0" distR="0" wp14:anchorId="6DA37FA8" wp14:editId="34653F43">
            <wp:extent cx="5930283" cy="7998460"/>
            <wp:effectExtent l="0" t="0" r="635" b="2540"/>
            <wp:docPr id="94" name="image18.png" descr="A screenshot of a compu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7"/>
                    <a:srcRect/>
                    <a:stretch>
                      <a:fillRect/>
                    </a:stretch>
                  </pic:blipFill>
                  <pic:spPr>
                    <a:xfrm>
                      <a:off x="0" y="0"/>
                      <a:ext cx="5930283" cy="7998460"/>
                    </a:xfrm>
                    <a:prstGeom prst="rect">
                      <a:avLst/>
                    </a:prstGeom>
                    <a:ln/>
                  </pic:spPr>
                </pic:pic>
              </a:graphicData>
            </a:graphic>
          </wp:inline>
        </w:drawing>
      </w:r>
    </w:p>
    <w:p w:rsidR="002D2592" w:rsidRPr="00E7462C" w:rsidRDefault="002D2592" w:rsidP="002D2592">
      <w:pPr>
        <w:jc w:val="both"/>
        <w:rPr>
          <w:b/>
          <w:szCs w:val="24"/>
        </w:rPr>
      </w:pPr>
      <w:r>
        <w:rPr>
          <w:b/>
          <w:szCs w:val="24"/>
        </w:rPr>
        <w:lastRenderedPageBreak/>
        <w:t>c</w:t>
      </w:r>
    </w:p>
    <w:p w:rsidR="002D2592" w:rsidRPr="00E7462C" w:rsidRDefault="002D2592" w:rsidP="002D2592">
      <w:pPr>
        <w:jc w:val="both"/>
        <w:rPr>
          <w:b/>
          <w:szCs w:val="24"/>
        </w:rPr>
      </w:pPr>
      <w:r w:rsidRPr="00E7462C">
        <w:rPr>
          <w:b/>
          <w:noProof/>
          <w:szCs w:val="24"/>
          <w:lang w:bidi="ar-SA"/>
        </w:rPr>
        <w:drawing>
          <wp:inline distT="0" distB="0" distL="0" distR="0" wp14:anchorId="2B38CCE0" wp14:editId="3D18778E">
            <wp:extent cx="5899150" cy="8025414"/>
            <wp:effectExtent l="0" t="0" r="0" b="1270"/>
            <wp:docPr id="95" name="image24.png" descr="A screenshot of a cell pho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8"/>
                    <a:srcRect/>
                    <a:stretch>
                      <a:fillRect/>
                    </a:stretch>
                  </pic:blipFill>
                  <pic:spPr>
                    <a:xfrm>
                      <a:off x="0" y="0"/>
                      <a:ext cx="5925250" cy="8060921"/>
                    </a:xfrm>
                    <a:prstGeom prst="rect">
                      <a:avLst/>
                    </a:prstGeom>
                    <a:ln/>
                  </pic:spPr>
                </pic:pic>
              </a:graphicData>
            </a:graphic>
          </wp:inline>
        </w:drawing>
      </w:r>
    </w:p>
    <w:p w:rsidR="002D2592" w:rsidRPr="00E7462C" w:rsidRDefault="002D2592" w:rsidP="002D2592">
      <w:pPr>
        <w:jc w:val="both"/>
        <w:rPr>
          <w:b/>
          <w:szCs w:val="24"/>
        </w:rPr>
      </w:pPr>
      <w:r>
        <w:rPr>
          <w:b/>
          <w:szCs w:val="24"/>
        </w:rPr>
        <w:lastRenderedPageBreak/>
        <w:t>d</w:t>
      </w:r>
    </w:p>
    <w:p w:rsidR="002D2592" w:rsidRPr="00E7462C" w:rsidRDefault="002D2592" w:rsidP="002D2592">
      <w:pPr>
        <w:jc w:val="both"/>
        <w:rPr>
          <w:b/>
          <w:szCs w:val="24"/>
        </w:rPr>
      </w:pPr>
      <w:r w:rsidRPr="00E7462C">
        <w:rPr>
          <w:b/>
          <w:noProof/>
          <w:szCs w:val="24"/>
          <w:lang w:bidi="ar-SA"/>
        </w:rPr>
        <w:drawing>
          <wp:inline distT="0" distB="0" distL="0" distR="0" wp14:anchorId="6EAF55AE" wp14:editId="5776DEE8">
            <wp:extent cx="5882005" cy="7989903"/>
            <wp:effectExtent l="0" t="0" r="0" b="0"/>
            <wp:docPr id="96" name="image22.png" descr="A screenshot of a cell pho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9"/>
                    <a:srcRect/>
                    <a:stretch>
                      <a:fillRect/>
                    </a:stretch>
                  </pic:blipFill>
                  <pic:spPr>
                    <a:xfrm>
                      <a:off x="0" y="0"/>
                      <a:ext cx="5901891" cy="8016915"/>
                    </a:xfrm>
                    <a:prstGeom prst="rect">
                      <a:avLst/>
                    </a:prstGeom>
                    <a:ln/>
                  </pic:spPr>
                </pic:pic>
              </a:graphicData>
            </a:graphic>
          </wp:inline>
        </w:drawing>
      </w:r>
    </w:p>
    <w:p w:rsidR="002D2592" w:rsidRPr="00E7462C" w:rsidRDefault="002D2592" w:rsidP="002D2592">
      <w:pPr>
        <w:jc w:val="both"/>
        <w:rPr>
          <w:b/>
          <w:szCs w:val="24"/>
        </w:rPr>
      </w:pPr>
      <w:r>
        <w:rPr>
          <w:b/>
          <w:szCs w:val="24"/>
        </w:rPr>
        <w:lastRenderedPageBreak/>
        <w:t>e</w:t>
      </w:r>
    </w:p>
    <w:p w:rsidR="002D2592" w:rsidRPr="00E7462C" w:rsidRDefault="002D2592" w:rsidP="002D2592">
      <w:pPr>
        <w:jc w:val="both"/>
        <w:rPr>
          <w:b/>
          <w:szCs w:val="24"/>
        </w:rPr>
      </w:pPr>
      <w:r w:rsidRPr="00E7462C">
        <w:rPr>
          <w:b/>
          <w:noProof/>
          <w:szCs w:val="24"/>
          <w:lang w:bidi="ar-SA"/>
        </w:rPr>
        <w:drawing>
          <wp:inline distT="0" distB="0" distL="0" distR="0" wp14:anchorId="06525D4D" wp14:editId="20D1FF7B">
            <wp:extent cx="5921406" cy="8007340"/>
            <wp:effectExtent l="0" t="0" r="0" b="0"/>
            <wp:docPr id="97" name="image23.png" descr="A screenshot of a cell pho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20"/>
                    <a:srcRect/>
                    <a:stretch>
                      <a:fillRect/>
                    </a:stretch>
                  </pic:blipFill>
                  <pic:spPr>
                    <a:xfrm>
                      <a:off x="0" y="0"/>
                      <a:ext cx="5945297" cy="8039648"/>
                    </a:xfrm>
                    <a:prstGeom prst="rect">
                      <a:avLst/>
                    </a:prstGeom>
                    <a:ln/>
                  </pic:spPr>
                </pic:pic>
              </a:graphicData>
            </a:graphic>
          </wp:inline>
        </w:drawing>
      </w:r>
    </w:p>
    <w:p w:rsidR="002D2592" w:rsidRPr="00E7462C" w:rsidRDefault="002D2592" w:rsidP="002D2592">
      <w:pPr>
        <w:jc w:val="both"/>
        <w:rPr>
          <w:b/>
          <w:szCs w:val="24"/>
        </w:rPr>
      </w:pPr>
      <w:r>
        <w:rPr>
          <w:b/>
          <w:szCs w:val="24"/>
        </w:rPr>
        <w:lastRenderedPageBreak/>
        <w:t>f</w:t>
      </w:r>
    </w:p>
    <w:p w:rsidR="002D2592" w:rsidRPr="00E7462C" w:rsidRDefault="002D2592" w:rsidP="002D2592">
      <w:pPr>
        <w:jc w:val="both"/>
        <w:rPr>
          <w:b/>
          <w:szCs w:val="24"/>
        </w:rPr>
      </w:pPr>
      <w:r w:rsidRPr="00E7462C">
        <w:rPr>
          <w:b/>
          <w:noProof/>
          <w:szCs w:val="24"/>
          <w:lang w:bidi="ar-SA"/>
        </w:rPr>
        <w:drawing>
          <wp:inline distT="0" distB="0" distL="0" distR="0" wp14:anchorId="3342E77A" wp14:editId="28B70C56">
            <wp:extent cx="5894773" cy="8051251"/>
            <wp:effectExtent l="0" t="0" r="0" b="635"/>
            <wp:docPr id="37" name="Graphic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6.3 EFA Loadings Plot.svg"/>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5912942" cy="8076067"/>
                    </a:xfrm>
                    <a:prstGeom prst="rect">
                      <a:avLst/>
                    </a:prstGeom>
                  </pic:spPr>
                </pic:pic>
              </a:graphicData>
            </a:graphic>
          </wp:inline>
        </w:drawing>
      </w:r>
    </w:p>
    <w:p w:rsidR="002D2592" w:rsidRPr="00E7462C" w:rsidRDefault="002D2592" w:rsidP="002D2592">
      <w:pPr>
        <w:jc w:val="both"/>
        <w:rPr>
          <w:b/>
          <w:szCs w:val="24"/>
        </w:rPr>
      </w:pPr>
      <w:r>
        <w:rPr>
          <w:b/>
          <w:szCs w:val="24"/>
        </w:rPr>
        <w:lastRenderedPageBreak/>
        <w:t>g</w:t>
      </w:r>
    </w:p>
    <w:p w:rsidR="002D2592" w:rsidRDefault="002D2592" w:rsidP="002D2592">
      <w:pPr>
        <w:spacing w:line="480" w:lineRule="auto"/>
        <w:jc w:val="center"/>
        <w:rPr>
          <w:rFonts w:cs="Times New Roman"/>
          <w:b/>
        </w:rPr>
      </w:pPr>
      <w:r>
        <w:rPr>
          <w:b/>
          <w:noProof/>
          <w:szCs w:val="24"/>
          <w:lang w:bidi="ar-SA"/>
        </w:rPr>
        <w:drawing>
          <wp:inline distT="0" distB="0" distL="0" distR="0" wp14:anchorId="116110FE" wp14:editId="53D59A44">
            <wp:extent cx="5647204" cy="7764905"/>
            <wp:effectExtent l="0" t="0" r="4445" b="0"/>
            <wp:docPr id="15" name="Graphic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test.svg"/>
                    <pic:cNvPicPr/>
                  </pic:nvPicPr>
                  <pic:blipFill>
                    <a:blip r:embed="rId23"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5647819" cy="7765751"/>
                    </a:xfrm>
                    <a:prstGeom prst="rect">
                      <a:avLst/>
                    </a:prstGeom>
                  </pic:spPr>
                </pic:pic>
              </a:graphicData>
            </a:graphic>
          </wp:inline>
        </w:drawing>
      </w:r>
    </w:p>
    <w:p w:rsidR="002D2592" w:rsidRDefault="003571C5" w:rsidP="002D2592">
      <w:pPr>
        <w:spacing w:line="480" w:lineRule="auto"/>
        <w:rPr>
          <w:rFonts w:cs="Times New Roman"/>
          <w:b/>
        </w:rPr>
      </w:pPr>
      <w:r>
        <w:rPr>
          <w:rFonts w:cs="Times New Roman"/>
          <w:b/>
        </w:rPr>
        <w:lastRenderedPageBreak/>
        <w:t>Supplementary Figure 6</w:t>
      </w:r>
      <w:r w:rsidR="002D2592">
        <w:rPr>
          <w:rFonts w:cs="Times New Roman"/>
          <w:b/>
        </w:rPr>
        <w:t xml:space="preserve">: Four factors extracted from aggregated data in Study 2. </w:t>
      </w:r>
    </w:p>
    <w:p w:rsidR="002D2592" w:rsidRDefault="002D2592" w:rsidP="002D2592">
      <w:pPr>
        <w:spacing w:line="480" w:lineRule="auto"/>
        <w:rPr>
          <w:rFonts w:cs="Times New Roman"/>
          <w:bCs/>
        </w:rPr>
      </w:pPr>
      <w:r w:rsidRPr="00436FBE">
        <w:rPr>
          <w:rFonts w:cs="Times New Roman"/>
          <w:bCs/>
        </w:rPr>
        <w:t xml:space="preserve">The seven panels plot results for samples from </w:t>
      </w:r>
      <w:r>
        <w:rPr>
          <w:rFonts w:cs="Times New Roman"/>
          <w:b/>
        </w:rPr>
        <w:t xml:space="preserve">a, </w:t>
      </w:r>
      <w:r w:rsidRPr="00436FBE">
        <w:rPr>
          <w:rFonts w:cs="Times New Roman"/>
          <w:bCs/>
        </w:rPr>
        <w:t xml:space="preserve">North America, </w:t>
      </w:r>
      <w:r>
        <w:rPr>
          <w:rFonts w:cs="Times New Roman"/>
          <w:b/>
        </w:rPr>
        <w:t xml:space="preserve">b, </w:t>
      </w:r>
      <w:r w:rsidRPr="00436FBE">
        <w:rPr>
          <w:rFonts w:cs="Times New Roman"/>
          <w:bCs/>
        </w:rPr>
        <w:t>Latvia,</w:t>
      </w:r>
      <w:r>
        <w:rPr>
          <w:rFonts w:cs="Times New Roman"/>
          <w:bCs/>
        </w:rPr>
        <w:t xml:space="preserve"> </w:t>
      </w:r>
      <w:r>
        <w:rPr>
          <w:rFonts w:cs="Times New Roman"/>
          <w:b/>
        </w:rPr>
        <w:t>c,</w:t>
      </w:r>
      <w:r w:rsidRPr="00436FBE">
        <w:rPr>
          <w:rFonts w:cs="Times New Roman"/>
          <w:bCs/>
        </w:rPr>
        <w:t xml:space="preserve"> Peru, </w:t>
      </w:r>
      <w:r>
        <w:rPr>
          <w:rFonts w:cs="Times New Roman"/>
          <w:b/>
        </w:rPr>
        <w:t xml:space="preserve">d, </w:t>
      </w:r>
      <w:r w:rsidRPr="00436FBE">
        <w:rPr>
          <w:rFonts w:cs="Times New Roman"/>
          <w:bCs/>
        </w:rPr>
        <w:t xml:space="preserve">the Philippines, </w:t>
      </w:r>
      <w:r>
        <w:rPr>
          <w:rFonts w:cs="Times New Roman"/>
          <w:b/>
        </w:rPr>
        <w:t xml:space="preserve">e, </w:t>
      </w:r>
      <w:r w:rsidRPr="00436FBE">
        <w:rPr>
          <w:rFonts w:cs="Times New Roman"/>
          <w:bCs/>
        </w:rPr>
        <w:t xml:space="preserve">India, </w:t>
      </w:r>
      <w:r>
        <w:rPr>
          <w:rFonts w:cs="Times New Roman"/>
          <w:b/>
        </w:rPr>
        <w:t xml:space="preserve">f, </w:t>
      </w:r>
      <w:r w:rsidRPr="00436FBE">
        <w:rPr>
          <w:rFonts w:cs="Times New Roman"/>
          <w:bCs/>
        </w:rPr>
        <w:t xml:space="preserve">Kenya, and </w:t>
      </w:r>
      <w:r>
        <w:rPr>
          <w:rFonts w:cs="Times New Roman"/>
          <w:b/>
        </w:rPr>
        <w:t xml:space="preserve">g, </w:t>
      </w:r>
      <w:r w:rsidRPr="00436FBE">
        <w:rPr>
          <w:rFonts w:cs="Times New Roman"/>
          <w:bCs/>
        </w:rPr>
        <w:t>Gaza. Each column plots the strength of the factor loadings across the 80 traits. The color of the bar indicates the sign of the loading (red: positive; blue: negative); the length and saturation of the bar indicates the magnitude of the loading.</w:t>
      </w:r>
    </w:p>
    <w:p w:rsidR="002D2592" w:rsidRDefault="002D2592" w:rsidP="002D2592">
      <w:pPr>
        <w:rPr>
          <w:rFonts w:cs="Times New Roman"/>
          <w:bCs/>
        </w:rPr>
      </w:pPr>
      <w:r>
        <w:rPr>
          <w:rFonts w:cs="Times New Roman"/>
          <w:bCs/>
        </w:rPr>
        <w:br w:type="page"/>
      </w:r>
    </w:p>
    <w:p w:rsidR="002D2592" w:rsidRPr="00CB127C" w:rsidRDefault="002D2592" w:rsidP="002D2592">
      <w:pPr>
        <w:rPr>
          <w:rFonts w:cs="Times New Roman"/>
          <w:b/>
        </w:rPr>
      </w:pPr>
      <w:r w:rsidRPr="00CB127C">
        <w:rPr>
          <w:rFonts w:cs="Times New Roman"/>
          <w:b/>
        </w:rPr>
        <w:lastRenderedPageBreak/>
        <w:t>a1</w:t>
      </w:r>
    </w:p>
    <w:p w:rsidR="002D2592" w:rsidRDefault="002D2592" w:rsidP="002D2592">
      <w:pPr>
        <w:spacing w:line="480" w:lineRule="auto"/>
        <w:rPr>
          <w:rFonts w:cs="Times New Roman"/>
          <w:bCs/>
        </w:rPr>
      </w:pPr>
      <w:r>
        <w:rPr>
          <w:rFonts w:cs="Times New Roman"/>
          <w:bCs/>
          <w:noProof/>
          <w:lang w:bidi="ar-SA"/>
        </w:rPr>
        <w:drawing>
          <wp:inline distT="0" distB="0" distL="0" distR="0" wp14:anchorId="448C132C" wp14:editId="4CC84B1C">
            <wp:extent cx="5943600" cy="7132320"/>
            <wp:effectExtent l="0" t="0" r="0" b="508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nada_Participant_4_test.svg"/>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5943600" cy="7132320"/>
                    </a:xfrm>
                    <a:prstGeom prst="rect">
                      <a:avLst/>
                    </a:prstGeom>
                  </pic:spPr>
                </pic:pic>
              </a:graphicData>
            </a:graphic>
          </wp:inline>
        </w:drawing>
      </w:r>
    </w:p>
    <w:p w:rsidR="002D2592" w:rsidRDefault="002D2592" w:rsidP="002D2592">
      <w:pPr>
        <w:spacing w:line="480" w:lineRule="auto"/>
        <w:rPr>
          <w:rFonts w:cs="Times New Roman"/>
          <w:bCs/>
        </w:rPr>
      </w:pPr>
    </w:p>
    <w:p w:rsidR="002D2592" w:rsidRDefault="002D2592" w:rsidP="002D2592">
      <w:pPr>
        <w:spacing w:line="480" w:lineRule="auto"/>
        <w:rPr>
          <w:rFonts w:cs="Times New Roman"/>
          <w:bCs/>
        </w:rPr>
      </w:pPr>
    </w:p>
    <w:p w:rsidR="002D2592" w:rsidRPr="00FB257B" w:rsidRDefault="002D2592" w:rsidP="002D2592">
      <w:pPr>
        <w:rPr>
          <w:rFonts w:cs="Times New Roman"/>
          <w:b/>
        </w:rPr>
      </w:pPr>
      <w:r>
        <w:rPr>
          <w:rFonts w:cs="Times New Roman"/>
          <w:b/>
        </w:rPr>
        <w:lastRenderedPageBreak/>
        <w:t>a2</w:t>
      </w:r>
    </w:p>
    <w:p w:rsidR="002D2592" w:rsidRDefault="002D2592" w:rsidP="002D2592">
      <w:pPr>
        <w:spacing w:line="480" w:lineRule="auto"/>
        <w:rPr>
          <w:rFonts w:cs="Times New Roman"/>
          <w:b/>
        </w:rPr>
      </w:pPr>
      <w:r>
        <w:rPr>
          <w:rFonts w:cs="Times New Roman"/>
          <w:b/>
          <w:noProof/>
          <w:lang w:bidi="ar-SA"/>
        </w:rPr>
        <w:drawing>
          <wp:inline distT="0" distB="0" distL="0" distR="0" wp14:anchorId="3AF65FFE" wp14:editId="18CD5F8E">
            <wp:extent cx="5943600" cy="7132320"/>
            <wp:effectExtent l="0" t="0" r="0" b="5080"/>
            <wp:docPr id="28" name="Graphic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Latvia_Participant_1.svg"/>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a:off x="0" y="0"/>
                      <a:ext cx="5943600" cy="7132320"/>
                    </a:xfrm>
                    <a:prstGeom prst="rect">
                      <a:avLst/>
                    </a:prstGeom>
                  </pic:spPr>
                </pic:pic>
              </a:graphicData>
            </a:graphic>
          </wp:inline>
        </w:drawing>
      </w:r>
    </w:p>
    <w:p w:rsidR="002D2592" w:rsidRDefault="002D2592" w:rsidP="002D2592">
      <w:pPr>
        <w:spacing w:line="480" w:lineRule="auto"/>
        <w:rPr>
          <w:rFonts w:cs="Times New Roman"/>
          <w:b/>
        </w:rPr>
      </w:pPr>
    </w:p>
    <w:p w:rsidR="002D2592" w:rsidRDefault="002D2592" w:rsidP="002D2592">
      <w:pPr>
        <w:spacing w:line="480" w:lineRule="auto"/>
        <w:rPr>
          <w:rFonts w:cs="Times New Roman"/>
          <w:b/>
        </w:rPr>
      </w:pPr>
    </w:p>
    <w:p w:rsidR="002D2592" w:rsidRPr="008E36D8" w:rsidRDefault="002D2592" w:rsidP="002D2592">
      <w:pPr>
        <w:rPr>
          <w:rFonts w:cs="Times New Roman"/>
          <w:b/>
        </w:rPr>
      </w:pPr>
      <w:r>
        <w:rPr>
          <w:rFonts w:cs="Times New Roman"/>
          <w:b/>
        </w:rPr>
        <w:lastRenderedPageBreak/>
        <w:t>a3</w:t>
      </w:r>
    </w:p>
    <w:p w:rsidR="002D2592" w:rsidRDefault="002D2592" w:rsidP="002D2592">
      <w:pPr>
        <w:spacing w:line="480" w:lineRule="auto"/>
        <w:rPr>
          <w:rFonts w:cs="Times New Roman"/>
          <w:b/>
        </w:rPr>
      </w:pPr>
      <w:r>
        <w:rPr>
          <w:rFonts w:cs="Times New Roman"/>
          <w:b/>
          <w:noProof/>
          <w:lang w:bidi="ar-SA"/>
        </w:rPr>
        <w:drawing>
          <wp:inline distT="0" distB="0" distL="0" distR="0" wp14:anchorId="19D77A9E" wp14:editId="7A87C36E">
            <wp:extent cx="5943600" cy="7132320"/>
            <wp:effectExtent l="0" t="0" r="0" b="5080"/>
            <wp:docPr id="29" name="Graphic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Latvia_Participant_23.svg"/>
                    <pic:cNvPicPr/>
                  </pic:nvPicPr>
                  <pic:blipFill>
                    <a:blip r:embed="rId29" cstate="print">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0" y="0"/>
                      <a:ext cx="5943600" cy="7132320"/>
                    </a:xfrm>
                    <a:prstGeom prst="rect">
                      <a:avLst/>
                    </a:prstGeom>
                  </pic:spPr>
                </pic:pic>
              </a:graphicData>
            </a:graphic>
          </wp:inline>
        </w:drawing>
      </w:r>
    </w:p>
    <w:p w:rsidR="002D2592" w:rsidRDefault="002D2592" w:rsidP="002D2592">
      <w:pPr>
        <w:spacing w:line="480" w:lineRule="auto"/>
        <w:rPr>
          <w:rFonts w:cs="Times New Roman"/>
          <w:b/>
        </w:rPr>
      </w:pPr>
    </w:p>
    <w:p w:rsidR="002D2592" w:rsidRDefault="002D2592" w:rsidP="002D2592">
      <w:pPr>
        <w:spacing w:line="480" w:lineRule="auto"/>
        <w:rPr>
          <w:rFonts w:cs="Times New Roman"/>
          <w:b/>
        </w:rPr>
      </w:pPr>
    </w:p>
    <w:p w:rsidR="002D2592" w:rsidRDefault="00097F65" w:rsidP="002D2592">
      <w:pPr>
        <w:spacing w:line="480" w:lineRule="auto"/>
        <w:rPr>
          <w:rFonts w:cs="Times New Roman"/>
          <w:b/>
        </w:rPr>
      </w:pPr>
      <w:r>
        <w:rPr>
          <w:rFonts w:cs="Times New Roman"/>
          <w:b/>
          <w:noProof/>
        </w:rPr>
        <w:lastRenderedPageBreak/>
        <w:drawing>
          <wp:inline distT="0" distB="0" distL="0" distR="0">
            <wp:extent cx="5822315" cy="8229600"/>
            <wp:effectExtent l="0" t="0" r="0" b="0"/>
            <wp:docPr id="4" name="Picture 4" descr="A picture containing f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S8_1.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822315" cy="8229600"/>
                    </a:xfrm>
                    <a:prstGeom prst="rect">
                      <a:avLst/>
                    </a:prstGeom>
                  </pic:spPr>
                </pic:pic>
              </a:graphicData>
            </a:graphic>
          </wp:inline>
        </w:drawing>
      </w:r>
    </w:p>
    <w:p w:rsidR="00097F65" w:rsidRDefault="00097F65" w:rsidP="002D2592">
      <w:pPr>
        <w:spacing w:line="480" w:lineRule="auto"/>
        <w:rPr>
          <w:rFonts w:cs="Times New Roman"/>
          <w:b/>
        </w:rPr>
      </w:pPr>
      <w:r>
        <w:rPr>
          <w:rFonts w:cs="Times New Roman"/>
          <w:b/>
          <w:noProof/>
        </w:rPr>
        <w:lastRenderedPageBreak/>
        <w:drawing>
          <wp:inline distT="0" distB="0" distL="0" distR="0">
            <wp:extent cx="5822315" cy="8229600"/>
            <wp:effectExtent l="0" t="0" r="0" b="0"/>
            <wp:docPr id="8" name="Picture 8"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S8_2.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822315" cy="8229600"/>
                    </a:xfrm>
                    <a:prstGeom prst="rect">
                      <a:avLst/>
                    </a:prstGeom>
                  </pic:spPr>
                </pic:pic>
              </a:graphicData>
            </a:graphic>
          </wp:inline>
        </w:drawing>
      </w:r>
    </w:p>
    <w:p w:rsidR="00097F65" w:rsidRDefault="00097F65" w:rsidP="002D2592">
      <w:pPr>
        <w:spacing w:line="480" w:lineRule="auto"/>
        <w:rPr>
          <w:rFonts w:cs="Times New Roman"/>
          <w:b/>
        </w:rPr>
      </w:pPr>
      <w:r>
        <w:rPr>
          <w:rFonts w:cs="Times New Roman"/>
          <w:b/>
          <w:noProof/>
        </w:rPr>
        <w:lastRenderedPageBreak/>
        <w:drawing>
          <wp:inline distT="0" distB="0" distL="0" distR="0">
            <wp:extent cx="5821835" cy="2190307"/>
            <wp:effectExtent l="0" t="0" r="0" b="0"/>
            <wp:docPr id="13"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S8_3.png"/>
                    <pic:cNvPicPr/>
                  </pic:nvPicPr>
                  <pic:blipFill rotWithShape="1">
                    <a:blip r:embed="rId33" cstate="print">
                      <a:extLst>
                        <a:ext uri="{28A0092B-C50C-407E-A947-70E740481C1C}">
                          <a14:useLocalDpi xmlns:a14="http://schemas.microsoft.com/office/drawing/2010/main" val="0"/>
                        </a:ext>
                      </a:extLst>
                    </a:blip>
                    <a:srcRect t="-1" b="73383"/>
                    <a:stretch/>
                  </pic:blipFill>
                  <pic:spPr bwMode="auto">
                    <a:xfrm>
                      <a:off x="0" y="0"/>
                      <a:ext cx="5822315" cy="2190487"/>
                    </a:xfrm>
                    <a:prstGeom prst="rect">
                      <a:avLst/>
                    </a:prstGeom>
                    <a:ln>
                      <a:noFill/>
                    </a:ln>
                    <a:extLst>
                      <a:ext uri="{53640926-AAD7-44D8-BBD7-CCE9431645EC}">
                        <a14:shadowObscured xmlns:a14="http://schemas.microsoft.com/office/drawing/2010/main"/>
                      </a:ext>
                    </a:extLst>
                  </pic:spPr>
                </pic:pic>
              </a:graphicData>
            </a:graphic>
          </wp:inline>
        </w:drawing>
      </w:r>
    </w:p>
    <w:p w:rsidR="002D2592" w:rsidRDefault="000D6556" w:rsidP="002D2592">
      <w:pPr>
        <w:spacing w:line="480" w:lineRule="auto"/>
        <w:rPr>
          <w:rFonts w:cs="Times New Roman"/>
          <w:b/>
        </w:rPr>
      </w:pPr>
      <w:r>
        <w:rPr>
          <w:rFonts w:cs="Times New Roman"/>
          <w:b/>
        </w:rPr>
        <w:t>Supplementary Figure 7</w:t>
      </w:r>
      <w:r w:rsidR="002D2592">
        <w:rPr>
          <w:rFonts w:cs="Times New Roman"/>
          <w:b/>
        </w:rPr>
        <w:t xml:space="preserve">: Four factors extracted from individual data in Study 2. </w:t>
      </w:r>
    </w:p>
    <w:p w:rsidR="002D2592" w:rsidRPr="00E1578F" w:rsidRDefault="002D2592" w:rsidP="002D2592">
      <w:pPr>
        <w:spacing w:line="480" w:lineRule="auto"/>
        <w:rPr>
          <w:rFonts w:cs="Times New Roman"/>
          <w:bCs/>
        </w:rPr>
      </w:pPr>
      <w:r>
        <w:rPr>
          <w:rFonts w:cs="Times New Roman"/>
          <w:b/>
        </w:rPr>
        <w:t xml:space="preserve">a, </w:t>
      </w:r>
      <w:r>
        <w:rPr>
          <w:rFonts w:cs="Times New Roman"/>
          <w:bCs/>
        </w:rPr>
        <w:t>Examples of the f</w:t>
      </w:r>
      <w:r w:rsidRPr="00FB257B">
        <w:rPr>
          <w:rFonts w:cs="Times New Roman"/>
          <w:bCs/>
        </w:rPr>
        <w:t>actor loading</w:t>
      </w:r>
      <w:r w:rsidR="000C7BA1">
        <w:rPr>
          <w:rFonts w:cs="Times New Roman"/>
          <w:bCs/>
        </w:rPr>
        <w:t xml:space="preserve">s from EFA </w:t>
      </w:r>
      <w:r w:rsidR="006A3A6C">
        <w:rPr>
          <w:rFonts w:cs="Times New Roman"/>
          <w:bCs/>
        </w:rPr>
        <w:t>on individual data</w:t>
      </w:r>
      <w:r w:rsidRPr="00FB257B">
        <w:rPr>
          <w:rFonts w:cs="Times New Roman"/>
          <w:bCs/>
        </w:rPr>
        <w:t xml:space="preserve"> (</w:t>
      </w:r>
      <w:r w:rsidRPr="000A5FD2">
        <w:rPr>
          <w:rFonts w:cs="Times New Roman"/>
          <w:b/>
        </w:rPr>
        <w:t>a1</w:t>
      </w:r>
      <w:r>
        <w:rPr>
          <w:rFonts w:cs="Times New Roman"/>
          <w:bCs/>
        </w:rPr>
        <w:t xml:space="preserve"> North America participant #2, </w:t>
      </w:r>
      <w:r w:rsidRPr="000A5FD2">
        <w:rPr>
          <w:rFonts w:cs="Times New Roman"/>
          <w:b/>
        </w:rPr>
        <w:t>a2</w:t>
      </w:r>
      <w:r>
        <w:rPr>
          <w:rFonts w:cs="Times New Roman"/>
          <w:bCs/>
        </w:rPr>
        <w:t xml:space="preserve"> Latvia participant #1, </w:t>
      </w:r>
      <w:r w:rsidRPr="000A5FD2">
        <w:rPr>
          <w:rFonts w:cs="Times New Roman"/>
          <w:b/>
        </w:rPr>
        <w:t>a3</w:t>
      </w:r>
      <w:r>
        <w:rPr>
          <w:rFonts w:cs="Times New Roman"/>
          <w:bCs/>
        </w:rPr>
        <w:t xml:space="preserve"> Latvia participant #15</w:t>
      </w:r>
      <w:r w:rsidRPr="00FB257B">
        <w:rPr>
          <w:rFonts w:cs="Times New Roman"/>
          <w:bCs/>
        </w:rPr>
        <w:t>)</w:t>
      </w:r>
      <w:r>
        <w:rPr>
          <w:rFonts w:cs="Times New Roman"/>
          <w:bCs/>
        </w:rPr>
        <w:t xml:space="preserve">. </w:t>
      </w:r>
      <w:r>
        <w:rPr>
          <w:rFonts w:cs="Times New Roman"/>
          <w:b/>
        </w:rPr>
        <w:t xml:space="preserve">b, </w:t>
      </w:r>
      <w:r>
        <w:rPr>
          <w:rFonts w:cs="Times New Roman"/>
          <w:bCs/>
        </w:rPr>
        <w:t>Factor congruence between Study 1 sample and each individual participant who had a complete dataset in Study 2 (</w:t>
      </w:r>
      <w:r>
        <w:rPr>
          <w:rFonts w:cs="Times New Roman"/>
          <w:bCs/>
          <w:i/>
          <w:iCs/>
        </w:rPr>
        <w:t xml:space="preserve">n </w:t>
      </w:r>
      <w:r>
        <w:rPr>
          <w:rFonts w:cs="Times New Roman"/>
          <w:bCs/>
        </w:rPr>
        <w:t xml:space="preserve">= 86, who had data for all 80 traits after data exclusion according to preregistered criteria). Each </w:t>
      </w:r>
      <w:r w:rsidR="00E9339B">
        <w:rPr>
          <w:rFonts w:cs="Times New Roman"/>
          <w:bCs/>
        </w:rPr>
        <w:t>panel</w:t>
      </w:r>
      <w:r>
        <w:rPr>
          <w:rFonts w:cs="Times New Roman"/>
          <w:bCs/>
        </w:rPr>
        <w:t xml:space="preserve"> plots the</w:t>
      </w:r>
      <w:r w:rsidRPr="00D27A18">
        <w:rPr>
          <w:rFonts w:cs="Times New Roman"/>
          <w:bCs/>
        </w:rPr>
        <w:t xml:space="preserve"> Tucker indices of factor congruence</w:t>
      </w:r>
      <w:r>
        <w:rPr>
          <w:rFonts w:cs="Times New Roman"/>
          <w:bCs/>
        </w:rPr>
        <w:t xml:space="preserve"> (with orthogonal Procrustes rotation)</w:t>
      </w:r>
      <w:r w:rsidRPr="00D27A18">
        <w:rPr>
          <w:rFonts w:cs="Times New Roman"/>
          <w:bCs/>
        </w:rPr>
        <w:t xml:space="preserve"> between the four dimensions found in aggregate-level data in Study 1 (columns</w:t>
      </w:r>
      <w:r>
        <w:rPr>
          <w:rFonts w:cs="Times New Roman"/>
          <w:bCs/>
        </w:rPr>
        <w:t>; W: warmth, C: competence, F: femininity, Y: youth</w:t>
      </w:r>
      <w:r w:rsidRPr="00D27A18">
        <w:rPr>
          <w:rFonts w:cs="Times New Roman"/>
          <w:bCs/>
        </w:rPr>
        <w:t xml:space="preserve">) and those found in individual-level data in Study 2 (rows). </w:t>
      </w:r>
      <w:r>
        <w:rPr>
          <w:rFonts w:cs="Times New Roman"/>
          <w:bCs/>
        </w:rPr>
        <w:t>The r</w:t>
      </w:r>
      <w:r w:rsidRPr="00D27A18">
        <w:rPr>
          <w:rFonts w:cs="Times New Roman"/>
          <w:bCs/>
        </w:rPr>
        <w:t xml:space="preserve">ow </w:t>
      </w:r>
      <w:r>
        <w:rPr>
          <w:rFonts w:cs="Times New Roman"/>
          <w:bCs/>
        </w:rPr>
        <w:t>label</w:t>
      </w:r>
      <w:r w:rsidRPr="00D27A18">
        <w:rPr>
          <w:rFonts w:cs="Times New Roman"/>
          <w:bCs/>
        </w:rPr>
        <w:t xml:space="preserve"> of each </w:t>
      </w:r>
      <w:r w:rsidR="00B360EF">
        <w:rPr>
          <w:rFonts w:cs="Times New Roman"/>
          <w:bCs/>
        </w:rPr>
        <w:t>panel</w:t>
      </w:r>
      <w:r w:rsidRPr="00D27A18">
        <w:rPr>
          <w:rFonts w:cs="Times New Roman"/>
          <w:bCs/>
        </w:rPr>
        <w:t xml:space="preserve"> indicate</w:t>
      </w:r>
      <w:r>
        <w:rPr>
          <w:rFonts w:cs="Times New Roman"/>
          <w:bCs/>
        </w:rPr>
        <w:t>s</w:t>
      </w:r>
      <w:r w:rsidRPr="00D27A18">
        <w:rPr>
          <w:rFonts w:cs="Times New Roman"/>
          <w:bCs/>
        </w:rPr>
        <w:t xml:space="preserve"> the location (NA for North America, LV for Latvia, </w:t>
      </w:r>
      <w:r>
        <w:rPr>
          <w:rFonts w:cs="Times New Roman"/>
          <w:bCs/>
        </w:rPr>
        <w:t xml:space="preserve">PE for Peru, </w:t>
      </w:r>
      <w:r w:rsidRPr="00D27A18">
        <w:rPr>
          <w:rFonts w:cs="Times New Roman"/>
          <w:bCs/>
        </w:rPr>
        <w:t xml:space="preserve">GZ for Gaza, </w:t>
      </w:r>
      <w:r>
        <w:rPr>
          <w:rFonts w:cs="Times New Roman"/>
          <w:bCs/>
        </w:rPr>
        <w:t xml:space="preserve">PH for the Philippines, </w:t>
      </w:r>
      <w:r w:rsidRPr="00D27A18">
        <w:rPr>
          <w:rFonts w:cs="Times New Roman"/>
          <w:bCs/>
        </w:rPr>
        <w:t>K</w:t>
      </w:r>
      <w:r>
        <w:rPr>
          <w:rFonts w:cs="Times New Roman"/>
          <w:bCs/>
        </w:rPr>
        <w:t>E</w:t>
      </w:r>
      <w:r w:rsidRPr="00D27A18">
        <w:rPr>
          <w:rFonts w:cs="Times New Roman"/>
          <w:bCs/>
        </w:rPr>
        <w:t xml:space="preserve"> for Kenya, IN for India) and </w:t>
      </w:r>
      <w:r w:rsidR="00000E66">
        <w:rPr>
          <w:rFonts w:cs="Times New Roman"/>
          <w:bCs/>
        </w:rPr>
        <w:t xml:space="preserve">the </w:t>
      </w:r>
      <w:r w:rsidRPr="00D27A18">
        <w:rPr>
          <w:rFonts w:cs="Times New Roman"/>
          <w:bCs/>
        </w:rPr>
        <w:t>ID of the participant</w:t>
      </w:r>
      <w:r>
        <w:rPr>
          <w:rFonts w:cs="Times New Roman"/>
          <w:bCs/>
        </w:rPr>
        <w:t>.</w:t>
      </w:r>
      <w:r w:rsidRPr="00D27A18">
        <w:rPr>
          <w:rFonts w:cs="Times New Roman"/>
          <w:bCs/>
        </w:rPr>
        <w:t xml:space="preserve"> </w:t>
      </w:r>
      <w:r>
        <w:rPr>
          <w:rFonts w:cs="Times New Roman"/>
          <w:bCs/>
        </w:rPr>
        <w:t>The numbers report the T</w:t>
      </w:r>
      <w:r w:rsidRPr="00D27A18">
        <w:rPr>
          <w:rFonts w:cs="Times New Roman"/>
          <w:bCs/>
        </w:rPr>
        <w:t>ucker indices. The color scale shows the sign and strength of the indices.</w:t>
      </w:r>
      <w:r w:rsidR="00E1578F">
        <w:rPr>
          <w:rFonts w:cs="Times New Roman"/>
          <w:bCs/>
        </w:rPr>
        <w:t xml:space="preserve"> </w:t>
      </w:r>
      <w:r w:rsidR="00343131" w:rsidRPr="00E1578F">
        <w:t>Statistical significance was obtained using permutation test (with orthogonal Procrustes rotation, and permuting both the rows and columns of the compared factor loading matrix</w:t>
      </w:r>
      <w:r w:rsidR="00343131" w:rsidRPr="00E1578F">
        <w:fldChar w:fldCharType="begin"/>
      </w:r>
      <w:r w:rsidR="008E33ED">
        <w:instrText xml:space="preserve"> ADDIN ZOTERO_ITEM CSL_CITATION {"citationID":"Ty4WVdyC","properties":{"formattedCitation":"\\super 9\\nosupersub{}","plainCitation":"9","noteIndex":0},"citationItems":[{"id":991,"uris":["http://zotero.org/users/local/FH77O83w/items/REMMHLPV"],"uri":["http://zotero.org/users/local/FH77O83w/items/REMMHLPV"],"itemData":{"id":991,"type":"article-journal","abstract":"Procrustes methods of factor rotation have been criticized for producing excessively high coefficients of congruence when attempting to fit one factor pattern matrix into the space of a targeted pattern. A Monte Carlo study was designed to evaluate some of the conditions contributing to this problem when using Schonemann's orthogonal Procrustes transformation. It was found that the expected size of the factor congruence coefficient varied with (a) the number of variables in the analysis, (b) the number of salient variables defining a factor, and (c) the size of the salient variables' factor pattern coefficients. The number of factors extracted also had some influence on congruence but only in interaction with the size of the salient pattern values. The results of this simulation study, which include a prediction equation, can be used by researchers to appraise levels of factor congruence they find with real data.","container-title":"Educational and Psychological Measurement","DOI":"10.1177/0013164497057001003","ISSN":"0013-1644","issue":"1","journalAbbreviation":"Educational and Psychological Measurement","language":"en","note":"publisher: SAGE Publications Inc","page":"33-59","source":"SAGE Journals","title":"On Chance and Factor Congruence Following Orthogonal Procrustes Rotation","volume":"57","author":[{"family":"Paunonen","given":"Sampo V."}],"issued":{"date-parts":[["1997",2,1]]}}}],"schema":"https://github.com/citation-style-language/schema/raw/master/csl-citation.json"} </w:instrText>
      </w:r>
      <w:r w:rsidR="00343131" w:rsidRPr="00E1578F">
        <w:fldChar w:fldCharType="separate"/>
      </w:r>
      <w:r w:rsidR="008E33ED" w:rsidRPr="008E33ED">
        <w:rPr>
          <w:rFonts w:cs="Times New Roman"/>
          <w:szCs w:val="24"/>
          <w:vertAlign w:val="superscript"/>
        </w:rPr>
        <w:t>9</w:t>
      </w:r>
      <w:r w:rsidR="00343131" w:rsidRPr="00E1578F">
        <w:fldChar w:fldCharType="end"/>
      </w:r>
      <w:r w:rsidR="00343131" w:rsidRPr="00E1578F">
        <w:t xml:space="preserve"> over 1000 iterations): *** p &lt; 0.001, ** p &lt; 0.01, * p &lt; 0.05.</w:t>
      </w:r>
    </w:p>
    <w:p w:rsidR="002D2592" w:rsidRPr="001861BF" w:rsidRDefault="002D2592" w:rsidP="002D2592">
      <w:pPr>
        <w:rPr>
          <w:rFonts w:cs="Times New Roman"/>
          <w:bCs/>
        </w:rPr>
      </w:pPr>
      <w:r>
        <w:rPr>
          <w:rFonts w:cs="Times New Roman"/>
          <w:bCs/>
        </w:rPr>
        <w:br w:type="page"/>
      </w:r>
    </w:p>
    <w:p w:rsidR="003B7CC1" w:rsidRPr="003B7CC1" w:rsidRDefault="003B7CC1" w:rsidP="002D2592">
      <w:pPr>
        <w:spacing w:line="480" w:lineRule="auto"/>
        <w:rPr>
          <w:rFonts w:cs="Times New Roman"/>
          <w:b/>
          <w:sz w:val="28"/>
          <w:szCs w:val="22"/>
        </w:rPr>
      </w:pPr>
      <w:r w:rsidRPr="003B7CC1">
        <w:rPr>
          <w:rFonts w:cs="Times New Roman"/>
          <w:b/>
          <w:sz w:val="28"/>
          <w:szCs w:val="22"/>
        </w:rPr>
        <w:lastRenderedPageBreak/>
        <w:t>Supplementary Tables</w:t>
      </w:r>
    </w:p>
    <w:p w:rsidR="002D2592" w:rsidRPr="00022862" w:rsidRDefault="003B7CC1" w:rsidP="002D2592">
      <w:pPr>
        <w:spacing w:line="480" w:lineRule="auto"/>
        <w:rPr>
          <w:rFonts w:cs="Times New Roman"/>
          <w:b/>
        </w:rPr>
      </w:pPr>
      <w:r>
        <w:rPr>
          <w:rFonts w:cs="Times New Roman"/>
          <w:b/>
        </w:rPr>
        <w:t xml:space="preserve">Supplementary </w:t>
      </w:r>
      <w:r w:rsidR="002D2592" w:rsidRPr="00022862">
        <w:rPr>
          <w:rFonts w:cs="Times New Roman"/>
          <w:b/>
        </w:rPr>
        <w:t>Table 1</w:t>
      </w:r>
      <w:r w:rsidR="002D2592">
        <w:rPr>
          <w:rFonts w:cs="Times New Roman"/>
          <w:b/>
        </w:rPr>
        <w:t>:</w:t>
      </w:r>
      <w:r w:rsidR="002D2592" w:rsidRPr="00022862">
        <w:rPr>
          <w:rFonts w:cs="Times New Roman"/>
          <w:b/>
        </w:rPr>
        <w:t xml:space="preserve"> Definitions of </w:t>
      </w:r>
      <w:r w:rsidR="002D2592">
        <w:rPr>
          <w:rFonts w:cs="Times New Roman"/>
          <w:b/>
        </w:rPr>
        <w:t xml:space="preserve">100 </w:t>
      </w:r>
      <w:r w:rsidR="002D2592" w:rsidRPr="00022862">
        <w:rPr>
          <w:rFonts w:cs="Times New Roman"/>
          <w:b/>
        </w:rPr>
        <w:t>trait</w:t>
      </w:r>
      <w:r w:rsidR="002D2592">
        <w:rPr>
          <w:rFonts w:cs="Times New Roman"/>
          <w:b/>
        </w:rPr>
        <w:t xml:space="preserve"> words</w:t>
      </w:r>
      <w:r w:rsidR="002D2592" w:rsidRPr="00022862">
        <w:rPr>
          <w:rFonts w:cs="Times New Roman"/>
          <w:b/>
        </w:rPr>
        <w:t xml:space="preserve">.  </w:t>
      </w:r>
    </w:p>
    <w:p w:rsidR="002D2592" w:rsidRDefault="002D2592" w:rsidP="002D2592">
      <w:pPr>
        <w:spacing w:line="480" w:lineRule="auto"/>
        <w:rPr>
          <w:rFonts w:cs="Times New Roman"/>
          <w:bCs/>
        </w:rPr>
      </w:pPr>
      <w:r>
        <w:rPr>
          <w:rFonts w:cs="Times New Roman"/>
          <w:bCs/>
        </w:rPr>
        <w:t>The</w:t>
      </w:r>
      <w:r w:rsidRPr="00022862">
        <w:rPr>
          <w:rFonts w:cs="Times New Roman"/>
          <w:bCs/>
        </w:rPr>
        <w:t xml:space="preserve"> definition of each trait</w:t>
      </w:r>
      <w:r>
        <w:rPr>
          <w:rFonts w:cs="Times New Roman"/>
          <w:bCs/>
        </w:rPr>
        <w:t xml:space="preserve"> word</w:t>
      </w:r>
      <w:r w:rsidRPr="00022862">
        <w:rPr>
          <w:rFonts w:cs="Times New Roman"/>
          <w:bCs/>
        </w:rPr>
        <w:t xml:space="preserve"> was provided to participants in our study to eliminate possible heterogeneity in how each individual understands the meaning of a trait</w:t>
      </w:r>
      <w:r>
        <w:rPr>
          <w:rFonts w:cs="Times New Roman"/>
          <w:bCs/>
        </w:rPr>
        <w:t xml:space="preserve"> </w:t>
      </w:r>
      <w:r w:rsidRPr="00022862">
        <w:rPr>
          <w:rFonts w:cs="Times New Roman"/>
          <w:bCs/>
        </w:rPr>
        <w:t>word. These definitions were obtained from Google dictionary, with necessary modifications to make the definition easy to understand and fit the context of describing a person.</w:t>
      </w:r>
    </w:p>
    <w:tbl>
      <w:tblPr>
        <w:tblStyle w:val="TableGrid"/>
        <w:tblW w:w="9355" w:type="dxa"/>
        <w:tblLayout w:type="fixed"/>
        <w:tblLook w:val="0400" w:firstRow="0" w:lastRow="0" w:firstColumn="0" w:lastColumn="0" w:noHBand="0" w:noVBand="1"/>
      </w:tblPr>
      <w:tblGrid>
        <w:gridCol w:w="1345"/>
        <w:gridCol w:w="8010"/>
      </w:tblGrid>
      <w:tr w:rsidR="003B7CC1" w:rsidRPr="00824CE8" w:rsidTr="000C12CB">
        <w:trPr>
          <w:trHeight w:val="202"/>
        </w:trPr>
        <w:tc>
          <w:tcPr>
            <w:tcW w:w="1345" w:type="dxa"/>
            <w:vAlign w:val="center"/>
          </w:tcPr>
          <w:p w:rsidR="003B7CC1" w:rsidRPr="00824CE8" w:rsidRDefault="003B7CC1" w:rsidP="000C12CB">
            <w:pPr>
              <w:rPr>
                <w:rFonts w:cs="Times New Roman"/>
                <w:b/>
                <w:smallCaps/>
                <w:sz w:val="17"/>
                <w:szCs w:val="17"/>
              </w:rPr>
            </w:pPr>
            <w:r w:rsidRPr="00824CE8">
              <w:rPr>
                <w:rFonts w:cs="Times New Roman"/>
                <w:b/>
                <w:smallCaps/>
                <w:sz w:val="17"/>
                <w:szCs w:val="17"/>
              </w:rPr>
              <w:t>TRAITS</w:t>
            </w:r>
          </w:p>
        </w:tc>
        <w:tc>
          <w:tcPr>
            <w:tcW w:w="8010" w:type="dxa"/>
            <w:vAlign w:val="center"/>
          </w:tcPr>
          <w:p w:rsidR="003B7CC1" w:rsidRPr="00824CE8" w:rsidRDefault="003B7CC1" w:rsidP="000C12CB">
            <w:pPr>
              <w:rPr>
                <w:rFonts w:cs="Times New Roman"/>
                <w:b/>
                <w:smallCaps/>
                <w:color w:val="000000"/>
                <w:sz w:val="17"/>
                <w:szCs w:val="17"/>
              </w:rPr>
            </w:pPr>
            <w:r w:rsidRPr="00824CE8">
              <w:rPr>
                <w:rFonts w:cs="Times New Roman"/>
                <w:b/>
                <w:smallCaps/>
                <w:color w:val="000000"/>
                <w:sz w:val="17"/>
                <w:szCs w:val="17"/>
              </w:rPr>
              <w:t>DEFINITIONS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abusive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extremely offensive and insulting</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affectionate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comfortable showing his/her love, warmth, and kindness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aggressive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pursues his/her aims and interests forcefully, sometimes with physical force</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agreeable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kind, cooperative, and sympathetic</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ambitious</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has a strong desire and determination to succeed in their goals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angry</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usually angry</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anxious</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stresses and worries about things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articulate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speaks fluently and clearly, and who can express their ideas well</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atypical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The structure, texture, shape or other aspects of the appearance of the face is unusual or rare</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autistic</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has autism spectrum disorder—a developmental disorder characterized by troubles with social interaction and communication, and by restricted and repetitive behavior</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baby-faced</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has facial features resembling a baby</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beautiful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looks appealing and physically attractive</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bossy</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likes giving people orders and wants things his/her own way</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careful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works and thinks in a cautious, thorough, or thoughtful way to avoid potential danger</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charismatic</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interesting and likeable because they have a charming personality</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clever</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quick to understand and learn, and who can figure things out quickly</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combative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likes to argue or pick a fight</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competent</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efficient and capable to do things in general</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compulsive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has to do things in a certain way and often checks and does things over and over again to make sure they are done exactly right</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condescending</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thinks he/she is better than others and puts other people down</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confident</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sure about his/her own abilities, correctness, and successfulness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conscientious</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does his/her work or duty thoroughly and responsibly</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conservative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sticks to traditional values, especially in politics or religion, and who does not like new ideas or changes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consistent</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behaves or responds in the same way over time; reliable</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courageous</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not afraid to do the right thing, even if it is dangerous to them</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creative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has good imagination or original ideas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criminal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looks like they could commit a crime</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critical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judges others harshly, and often makes disapproving comments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cruel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willfully causes pain or suffering to other people or to animals, and feels no concern about it</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curious</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eager to learn about or experience new things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defensive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easily offended and always guards themselves against criticism</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determined</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able to make firm decisions and is resolved not to change them</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dignified</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polite and composed, and always shows good and respected manners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disorderly</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untidy and not organized</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easygoing</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 xml:space="preserve">A person who is relaxed, tolerant, and not prone to rigid rules or bouts of temper </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emotional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shows his/her feelings and laughs and cries easily</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empathetic</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able to understand and share the feelings of others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energetic</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very active and full of energy</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enthusiastic</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filled with eager enjoyment and interest</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ethical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careful to do things that are morally right to do</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feminine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whose facial appearance looks like a woman</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lastRenderedPageBreak/>
              <w:t>flexible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ready and able to change so as to adapt to different circumstances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grumpy</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bad-tempered and always complaining</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happy</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usually cheerful</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healthy</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in good health</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helpful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gives help when others are in need</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homosexual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sexually attracted to people of his/her own sex</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humble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modest and does not boast</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 xml:space="preserve">idiot </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stupid</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ignorant</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doesn't know anything, and is also usually unaware of that</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income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person’s income level</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independent</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able to think and act without being influenced by others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intellectual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thinks a lot about the deeper meaning of things and likes to analyze things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intense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very serious and expresses strong feelings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jealous</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feels resentment about what other people have</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leader-like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can take charge and help a group accomplish a goal</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loser</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fails frequently or is generally unsuccessful in life</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manipulative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likes to control people in order to meet his/her own needs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mature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thinks and behaves like a responsible adult</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mean</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unkind, inconsiderate, and doesn't share things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natural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relaxed and spontaneous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nosey</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overly curious about other people's business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open-minded</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willing to try new things or to hear and consider new ideas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optimistic</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hopeful and confident about the future</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outspoken</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frank in stating his/her opinions especially if they are critical or controversial</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passive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allows things to happen or accepts what others do, without resistance or trying to change anything</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patient</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able to accept or tolerate delays or problems and is very relaxed about getting things done</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persistent</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able to continue in a course of action in spite of difficulty or opposition</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practical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 xml:space="preserve">A person who is sensible and realistic in dealing with a situation or problem </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prejudiced</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holds biased judgments about other people; bigoted</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prudish</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overly proper and cannot stand hearing any sexual reference</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punctual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always on time</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reasonable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makes sense and whose opinions most people would agree with</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rebellious</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resists authority, control, or convention and wants to have their own way</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religious</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practices religion and believes in their faith</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reserved</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tends not to show their emotions or opinions and is quiet</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responsible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accepts the consequences of his or her own actions and decisions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sarcastic</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 xml:space="preserve">A person who likes using irony in order to mock others </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self-critical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holds himself/herself responsible for any failures, always questioning if they did the right thing or not</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self-pitying</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feels sorry for themselves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sensitive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aware of or careful about others' attitudes, feelings, or circumstances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serious</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 xml:space="preserve">A person who shows deep thoughts and who doesn't smile or laugh easily </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shallow</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concerned only about silly or inconsequential things; superficial</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sincere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says what he/she genuinely feels or believes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skeptical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questions things and is not easily convinced</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sociable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friendly and enjoys talking and engaging in activities with other people</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strict</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 xml:space="preserve">A person who follows rules  exactly, and expects others to follow rules exactly </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strong</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physically vigorous and is able to exert great bodily or muscular power</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submissive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shows a willingness to be controlled by others or conforms to the authority or will of others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thoughtful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is considerate of others' needs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thrifty</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uses money and other resources carefully and not wastefully</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traditional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likes to do things the way they have always been done and accepted in the past</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trustful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tends to trust other people easily (note: this is different from being trustworthy)</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trustworthy</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can be relied on as honest and truthful</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unobservant</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does not notice things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weird</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does strange or bizarre things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well-educated</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has completed a high level of education, such as bachelor's, master’s and doctorate degrees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white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whose face looks like they are Caucasian</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wise</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has mature experience, knowledge, and good judgments</w:t>
            </w:r>
          </w:p>
        </w:tc>
      </w:tr>
      <w:tr w:rsidR="003B7CC1" w:rsidRPr="00824CE8" w:rsidTr="000C12CB">
        <w:trPr>
          <w:trHeight w:val="202"/>
        </w:trPr>
        <w:tc>
          <w:tcPr>
            <w:tcW w:w="1345" w:type="dxa"/>
            <w:vAlign w:val="center"/>
          </w:tcPr>
          <w:p w:rsidR="003B7CC1" w:rsidRPr="00824CE8" w:rsidRDefault="003B7CC1" w:rsidP="000C12CB">
            <w:pPr>
              <w:rPr>
                <w:sz w:val="17"/>
                <w:szCs w:val="17"/>
              </w:rPr>
            </w:pPr>
            <w:r w:rsidRPr="00824CE8">
              <w:rPr>
                <w:sz w:val="17"/>
                <w:szCs w:val="17"/>
              </w:rPr>
              <w:t>youthful</w:t>
            </w:r>
          </w:p>
        </w:tc>
        <w:tc>
          <w:tcPr>
            <w:tcW w:w="8010" w:type="dxa"/>
            <w:vAlign w:val="center"/>
          </w:tcPr>
          <w:p w:rsidR="003B7CC1" w:rsidRPr="00824CE8" w:rsidRDefault="003B7CC1" w:rsidP="000C12CB">
            <w:pPr>
              <w:rPr>
                <w:rFonts w:cs="Times New Roman"/>
                <w:color w:val="000000"/>
                <w:sz w:val="17"/>
                <w:szCs w:val="17"/>
              </w:rPr>
            </w:pPr>
            <w:r w:rsidRPr="00824CE8">
              <w:rPr>
                <w:rFonts w:cs="Times New Roman"/>
                <w:color w:val="000000"/>
                <w:sz w:val="17"/>
                <w:szCs w:val="17"/>
              </w:rPr>
              <w:t>A person who looks young</w:t>
            </w:r>
          </w:p>
        </w:tc>
      </w:tr>
    </w:tbl>
    <w:p w:rsidR="00D851DB" w:rsidRDefault="00D851DB" w:rsidP="00D851DB">
      <w:pPr>
        <w:spacing w:line="480" w:lineRule="auto"/>
        <w:rPr>
          <w:rFonts w:cs="Times New Roman"/>
          <w:b/>
        </w:rPr>
      </w:pPr>
      <w:r>
        <w:rPr>
          <w:rFonts w:cs="Times New Roman"/>
          <w:b/>
        </w:rPr>
        <w:lastRenderedPageBreak/>
        <w:t>Supplementary</w:t>
      </w:r>
      <w:r w:rsidRPr="00022862">
        <w:rPr>
          <w:rFonts w:cs="Times New Roman"/>
          <w:b/>
        </w:rPr>
        <w:t xml:space="preserve"> Table </w:t>
      </w:r>
      <w:r>
        <w:rPr>
          <w:rFonts w:cs="Times New Roman"/>
          <w:b/>
        </w:rPr>
        <w:t>2:</w:t>
      </w:r>
      <w:r w:rsidRPr="00022862">
        <w:rPr>
          <w:rFonts w:cs="Times New Roman"/>
          <w:b/>
        </w:rPr>
        <w:t xml:space="preserve"> </w:t>
      </w:r>
      <w:r w:rsidR="00335D74">
        <w:rPr>
          <w:rFonts w:cs="Times New Roman"/>
          <w:b/>
        </w:rPr>
        <w:t>Robustness check of the four dimensions</w:t>
      </w:r>
      <w:r>
        <w:rPr>
          <w:rFonts w:cs="Times New Roman"/>
          <w:b/>
        </w:rPr>
        <w:t xml:space="preserve">. </w:t>
      </w:r>
    </w:p>
    <w:p w:rsidR="00D851DB" w:rsidRPr="00387FF8" w:rsidRDefault="00030D48" w:rsidP="00D851DB">
      <w:pPr>
        <w:spacing w:after="240" w:line="480" w:lineRule="auto"/>
        <w:rPr>
          <w:rFonts w:cs="Times New Roman"/>
        </w:rPr>
      </w:pPr>
      <w:r>
        <w:rPr>
          <w:b/>
          <w:bCs/>
          <w:color w:val="000000"/>
          <w:szCs w:val="24"/>
        </w:rPr>
        <w:t>a</w:t>
      </w:r>
      <w:r w:rsidR="00D851DB">
        <w:rPr>
          <w:b/>
          <w:bCs/>
          <w:color w:val="000000"/>
          <w:szCs w:val="24"/>
        </w:rPr>
        <w:t xml:space="preserve">, </w:t>
      </w:r>
      <w:r w:rsidR="00D851DB">
        <w:rPr>
          <w:color w:val="000000"/>
          <w:szCs w:val="24"/>
        </w:rPr>
        <w:t>Pearson’s correlations between our four dimensions (</w:t>
      </w:r>
      <w:r w:rsidR="00D851DB" w:rsidRPr="005144C3">
        <w:rPr>
          <w:b/>
          <w:bCs/>
          <w:color w:val="000000"/>
          <w:szCs w:val="24"/>
        </w:rPr>
        <w:t xml:space="preserve">Fig. </w:t>
      </w:r>
      <w:r w:rsidR="006523FC">
        <w:rPr>
          <w:b/>
          <w:bCs/>
          <w:color w:val="000000"/>
          <w:szCs w:val="24"/>
        </w:rPr>
        <w:t>3</w:t>
      </w:r>
      <w:r w:rsidR="00D851DB">
        <w:rPr>
          <w:color w:val="000000"/>
          <w:szCs w:val="24"/>
        </w:rPr>
        <w:t>) and the four factors extracted from subsets of traits as a function of their similarity and meaning clarity</w:t>
      </w:r>
      <w:r w:rsidR="00D851DB" w:rsidRPr="00674E85">
        <w:t>.</w:t>
      </w:r>
      <w:r w:rsidR="00D851DB">
        <w:t xml:space="preserve"> All pairs of traits were ranked according to their semantic similarity (using FastText</w:t>
      </w:r>
      <w:r w:rsidR="00D851DB" w:rsidRPr="00E35A7D">
        <w:fldChar w:fldCharType="begin"/>
      </w:r>
      <w:r w:rsidR="00AA182E">
        <w:instrText xml:space="preserve"> ADDIN ZOTERO_ITEM CSL_CITATION {"citationID":"ykxLC4jG","properties":{"formattedCitation":"\\super 1\\nosupersub{}","plainCitation":"1","noteIndex":0},"citationItems":[{"id":228,"uris":["http://zotero.org/users/local/FH77O83w/items/NDSTAZG6"],"uri":["http://zotero.org/users/local/FH77O83w/items/NDSTAZG6"],"itemData":{"id":228,"type":"article-journal","abstract":"Continuous word representations, trained on large unlabeled corpora are\nuseful for many natural language processing tasks. Popular models that learn\nsuch representations ignore the morphology of words, by assigning a distinct\nvector to each word. This is a limitation, especially for languages with large\nvocabularies and many rare words. In this paper, we propose a new approach\nbased on the skipgram model, where each word is represented as a bag of\ncharacter $n$-grams. A vector representation is associated to each character\n$n$-gram; words being represented as the sum of these representations. Our\nmethod is fast, allowing to train models on large corpora quickly and allows us\nto compute word representations for words that did not appear in the training\ndata. We evaluate our word representations on nine different languages, both on\nword similarity and analogy tasks. By comparing to recently proposed\nmorphological word representations, we show that our vectors achieve\nstate-of-the-art performance on these tasks.","container-title":"Transactions of the Association for Computational Linguistics","issue":"5","language":"en","page":"135–146","source":"arxiv.org","title":"Enriching Word Vectors with Subword Information","author":[{"family":"Bojanowski","given":"Piotr"},{"family":"Grave","given":"Edouard"},{"family":"Joulin","given":"Armand"},{"family":"Mikolov","given":"Tomas"}],"issued":{"date-parts":[["2017"]]}}}],"schema":"https://github.com/citation-style-language/schema/raw/master/csl-citation.json"} </w:instrText>
      </w:r>
      <w:r w:rsidR="00D851DB" w:rsidRPr="00E35A7D">
        <w:fldChar w:fldCharType="separate"/>
      </w:r>
      <w:r w:rsidR="00AA182E" w:rsidRPr="00AA182E">
        <w:rPr>
          <w:rFonts w:cs="Times New Roman"/>
          <w:szCs w:val="24"/>
          <w:vertAlign w:val="superscript"/>
        </w:rPr>
        <w:t>1</w:t>
      </w:r>
      <w:r w:rsidR="00D851DB" w:rsidRPr="00E35A7D">
        <w:fldChar w:fldCharType="end"/>
      </w:r>
      <w:r w:rsidR="00D851DB">
        <w:t xml:space="preserve">, see </w:t>
      </w:r>
      <w:r w:rsidR="00D851DB" w:rsidRPr="00DF0CA9">
        <w:rPr>
          <w:b/>
          <w:bCs/>
        </w:rPr>
        <w:t>Methods</w:t>
      </w:r>
      <w:r w:rsidR="00D851DB">
        <w:t xml:space="preserve">); for each pair of traits, we removed the one with the lower clarity ratings given by an independent set of participants; we removed traits one by one starting from the pair with the highest similarity to the pairs with lowest similarity. A four-factor solution was extracted from each subset of traits (using the same EFA method as for the full set of traits). To obtain the relations between the factors found in these subsets and </w:t>
      </w:r>
      <w:r w:rsidR="001A74CF">
        <w:t>those from the full dataset</w:t>
      </w:r>
      <w:r w:rsidR="00D851DB">
        <w:t xml:space="preserve">, we assessed the value of every face on each factor (i.e., factor scores, </w:t>
      </w:r>
      <w:r w:rsidR="00D851DB" w:rsidRPr="00701545">
        <w:rPr>
          <w:rFonts w:cs="Times New Roman"/>
          <w:bCs/>
        </w:rPr>
        <w:t xml:space="preserve">computed using </w:t>
      </w:r>
      <w:r w:rsidR="00D851DB" w:rsidRPr="002D6FE2">
        <w:rPr>
          <w:rFonts w:cs="Times New Roman"/>
          <w:bCs/>
          <w:i/>
          <w:iCs/>
        </w:rPr>
        <w:t>R</w:t>
      </w:r>
      <w:r w:rsidR="00D851DB" w:rsidRPr="00701545">
        <w:rPr>
          <w:rFonts w:cs="Times New Roman"/>
          <w:bCs/>
        </w:rPr>
        <w:t xml:space="preserve"> function </w:t>
      </w:r>
      <w:proofErr w:type="spellStart"/>
      <w:r w:rsidR="00D851DB" w:rsidRPr="00701545">
        <w:rPr>
          <w:rFonts w:cs="Times New Roman"/>
          <w:bCs/>
        </w:rPr>
        <w:t>factor.scores</w:t>
      </w:r>
      <w:proofErr w:type="spellEnd"/>
      <w:r w:rsidR="00D851DB" w:rsidRPr="00701545">
        <w:rPr>
          <w:rFonts w:cs="Times New Roman"/>
          <w:bCs/>
        </w:rPr>
        <w:t xml:space="preserve"> with method “</w:t>
      </w:r>
      <w:proofErr w:type="spellStart"/>
      <w:r w:rsidR="00D851DB" w:rsidRPr="00701545">
        <w:rPr>
          <w:rFonts w:cs="Times New Roman"/>
          <w:bCs/>
        </w:rPr>
        <w:t>tenBerge</w:t>
      </w:r>
      <w:proofErr w:type="spellEnd"/>
      <w:r w:rsidR="00D851DB" w:rsidRPr="00701545">
        <w:rPr>
          <w:rFonts w:cs="Times New Roman"/>
          <w:bCs/>
        </w:rPr>
        <w:t xml:space="preserve">”) and then correlated </w:t>
      </w:r>
      <w:r w:rsidR="00D851DB">
        <w:rPr>
          <w:rFonts w:cs="Times New Roman"/>
          <w:bCs/>
        </w:rPr>
        <w:t>the faces’</w:t>
      </w:r>
      <w:r w:rsidR="00D851DB" w:rsidRPr="00701545">
        <w:rPr>
          <w:rFonts w:cs="Times New Roman"/>
          <w:bCs/>
        </w:rPr>
        <w:t xml:space="preserve"> scores between different </w:t>
      </w:r>
      <w:r w:rsidR="00D851DB">
        <w:rPr>
          <w:rFonts w:cs="Times New Roman"/>
          <w:bCs/>
        </w:rPr>
        <w:t>factors</w:t>
      </w:r>
      <w:r w:rsidR="00D851DB">
        <w:t>.</w:t>
      </w:r>
      <w:r w:rsidR="00D851DB">
        <w:rPr>
          <w:color w:val="000000"/>
          <w:szCs w:val="24"/>
        </w:rPr>
        <w:t xml:space="preserve"> </w:t>
      </w:r>
      <w:r w:rsidR="00EC6121">
        <w:rPr>
          <w:b/>
          <w:bCs/>
          <w:color w:val="000000"/>
          <w:szCs w:val="24"/>
        </w:rPr>
        <w:t>b</w:t>
      </w:r>
      <w:r w:rsidR="00D851DB">
        <w:rPr>
          <w:b/>
          <w:bCs/>
          <w:color w:val="000000"/>
          <w:szCs w:val="24"/>
        </w:rPr>
        <w:t xml:space="preserve">, </w:t>
      </w:r>
      <w:r w:rsidR="00D851DB">
        <w:rPr>
          <w:color w:val="000000"/>
          <w:szCs w:val="24"/>
        </w:rPr>
        <w:t xml:space="preserve">Factor loadings from EFA on the subset of data corresponding to the smallest subset of specific traits that still yields our four </w:t>
      </w:r>
      <w:r w:rsidR="00D851DB" w:rsidRPr="00387FF8">
        <w:rPr>
          <w:color w:val="000000"/>
          <w:szCs w:val="24"/>
        </w:rPr>
        <w:t>dimensions. The largest absolute loading across four factors for each trait is highlighted in bold. The four dimensions accounted for 88% of the common variance in this subset of data.</w:t>
      </w:r>
    </w:p>
    <w:p w:rsidR="00C514C2" w:rsidRDefault="00F63A16" w:rsidP="002D2592">
      <w:pPr>
        <w:spacing w:before="240" w:after="60"/>
        <w:rPr>
          <w:rFonts w:cs="Times New Roman"/>
          <w:b/>
        </w:rPr>
      </w:pPr>
      <w:r>
        <w:rPr>
          <w:rFonts w:cs="Times New Roman"/>
          <w:b/>
        </w:rPr>
        <w:t>a</w:t>
      </w:r>
    </w:p>
    <w:tbl>
      <w:tblPr>
        <w:tblW w:w="7200" w:type="dxa"/>
        <w:jc w:val="center"/>
        <w:tblLook w:val="04A0" w:firstRow="1" w:lastRow="0" w:firstColumn="1" w:lastColumn="0" w:noHBand="0" w:noVBand="1"/>
      </w:tblPr>
      <w:tblGrid>
        <w:gridCol w:w="1094"/>
        <w:gridCol w:w="872"/>
        <w:gridCol w:w="1216"/>
        <w:gridCol w:w="1094"/>
        <w:gridCol w:w="939"/>
        <w:gridCol w:w="872"/>
        <w:gridCol w:w="1216"/>
        <w:gridCol w:w="1094"/>
        <w:gridCol w:w="868"/>
      </w:tblGrid>
      <w:tr w:rsidR="00AE7738" w:rsidRPr="00AE7738" w:rsidTr="00AE7738">
        <w:trPr>
          <w:trHeight w:val="320"/>
          <w:jc w:val="center"/>
        </w:trPr>
        <w:tc>
          <w:tcPr>
            <w:tcW w:w="1094" w:type="dxa"/>
            <w:tcBorders>
              <w:top w:val="single" w:sz="4" w:space="0" w:color="auto"/>
              <w:left w:val="single" w:sz="4" w:space="0" w:color="auto"/>
              <w:bottom w:val="single" w:sz="4" w:space="0" w:color="auto"/>
              <w:right w:val="nil"/>
            </w:tcBorders>
            <w:shd w:val="clear" w:color="auto" w:fill="auto"/>
            <w:noWrap/>
            <w:vAlign w:val="center"/>
            <w:hideMark/>
          </w:tcPr>
          <w:p w:rsidR="000C12CB" w:rsidRPr="00AE7738" w:rsidRDefault="002F58DD" w:rsidP="00B62B80">
            <w:pPr>
              <w:jc w:val="center"/>
              <w:rPr>
                <w:rFonts w:eastAsia="Times New Roman" w:cs="Times New Roman"/>
                <w:b/>
                <w:bCs/>
                <w:sz w:val="18"/>
                <w:szCs w:val="18"/>
              </w:rPr>
            </w:pPr>
            <w:r w:rsidRPr="00AE7738">
              <w:rPr>
                <w:rFonts w:eastAsia="Times New Roman" w:cs="Times New Roman"/>
                <w:b/>
                <w:bCs/>
                <w:sz w:val="18"/>
                <w:szCs w:val="18"/>
              </w:rPr>
              <w:t>#</w:t>
            </w:r>
            <w:r w:rsidR="000C12CB" w:rsidRPr="00AE7738">
              <w:rPr>
                <w:rFonts w:eastAsia="Times New Roman" w:cs="Times New Roman"/>
                <w:b/>
                <w:bCs/>
                <w:sz w:val="18"/>
                <w:szCs w:val="18"/>
              </w:rPr>
              <w:t xml:space="preserve"> traits remaining in the model</w:t>
            </w:r>
          </w:p>
        </w:tc>
        <w:tc>
          <w:tcPr>
            <w:tcW w:w="8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 xml:space="preserve">Factor1 </w:t>
            </w:r>
            <w:r w:rsidR="004517C0" w:rsidRPr="00AE7738">
              <w:rPr>
                <w:rFonts w:eastAsia="Times New Roman" w:cs="Times New Roman"/>
                <w:sz w:val="18"/>
                <w:szCs w:val="18"/>
              </w:rPr>
              <w:t>and</w:t>
            </w:r>
            <w:r w:rsidRPr="00AE7738">
              <w:rPr>
                <w:rFonts w:eastAsia="Times New Roman" w:cs="Times New Roman"/>
                <w:sz w:val="18"/>
                <w:szCs w:val="18"/>
              </w:rPr>
              <w:t xml:space="preserve"> Warmth</w:t>
            </w:r>
          </w:p>
        </w:tc>
        <w:tc>
          <w:tcPr>
            <w:tcW w:w="1216" w:type="dxa"/>
            <w:tcBorders>
              <w:top w:val="single" w:sz="4" w:space="0" w:color="auto"/>
              <w:left w:val="nil"/>
              <w:bottom w:val="single" w:sz="4" w:space="0" w:color="auto"/>
              <w:right w:val="single" w:sz="4" w:space="0" w:color="auto"/>
            </w:tcBorders>
            <w:shd w:val="clear" w:color="auto" w:fill="auto"/>
            <w:noWrap/>
            <w:vAlign w:val="center"/>
            <w:hideMark/>
          </w:tcPr>
          <w:p w:rsidR="002F58DD" w:rsidRPr="00AE7738" w:rsidRDefault="000C12CB" w:rsidP="00B62B80">
            <w:pPr>
              <w:jc w:val="center"/>
              <w:rPr>
                <w:rFonts w:eastAsia="Times New Roman" w:cs="Times New Roman"/>
                <w:sz w:val="18"/>
                <w:szCs w:val="18"/>
              </w:rPr>
            </w:pPr>
            <w:r w:rsidRPr="00AE7738">
              <w:rPr>
                <w:rFonts w:eastAsia="Times New Roman" w:cs="Times New Roman"/>
                <w:sz w:val="18"/>
                <w:szCs w:val="18"/>
              </w:rPr>
              <w:t>Factor2</w:t>
            </w:r>
          </w:p>
          <w:p w:rsidR="000C12CB" w:rsidRPr="00AE7738" w:rsidRDefault="004517C0" w:rsidP="00B62B80">
            <w:pPr>
              <w:jc w:val="center"/>
              <w:rPr>
                <w:rFonts w:eastAsia="Times New Roman" w:cs="Times New Roman"/>
                <w:sz w:val="18"/>
                <w:szCs w:val="18"/>
              </w:rPr>
            </w:pPr>
            <w:r w:rsidRPr="00AE7738">
              <w:rPr>
                <w:rFonts w:eastAsia="Times New Roman" w:cs="Times New Roman"/>
                <w:sz w:val="18"/>
                <w:szCs w:val="18"/>
              </w:rPr>
              <w:t>and</w:t>
            </w:r>
            <w:r w:rsidR="000C12CB" w:rsidRPr="00AE7738">
              <w:rPr>
                <w:rFonts w:eastAsia="Times New Roman" w:cs="Times New Roman"/>
                <w:sz w:val="18"/>
                <w:szCs w:val="18"/>
              </w:rPr>
              <w:t xml:space="preserve"> Competence</w:t>
            </w:r>
          </w:p>
        </w:tc>
        <w:tc>
          <w:tcPr>
            <w:tcW w:w="1094" w:type="dxa"/>
            <w:tcBorders>
              <w:top w:val="single" w:sz="4" w:space="0" w:color="auto"/>
              <w:left w:val="nil"/>
              <w:bottom w:val="single" w:sz="4" w:space="0" w:color="auto"/>
              <w:right w:val="single" w:sz="4" w:space="0" w:color="auto"/>
            </w:tcBorders>
            <w:shd w:val="clear" w:color="auto" w:fill="auto"/>
            <w:noWrap/>
            <w:vAlign w:val="center"/>
            <w:hideMark/>
          </w:tcPr>
          <w:p w:rsidR="008E33ED" w:rsidRDefault="000C12CB" w:rsidP="008E33ED">
            <w:pPr>
              <w:jc w:val="center"/>
              <w:rPr>
                <w:rFonts w:eastAsia="Times New Roman" w:cs="Times New Roman"/>
                <w:sz w:val="18"/>
                <w:szCs w:val="18"/>
              </w:rPr>
            </w:pPr>
            <w:r w:rsidRPr="00AE7738">
              <w:rPr>
                <w:rFonts w:eastAsia="Times New Roman" w:cs="Times New Roman"/>
                <w:sz w:val="18"/>
                <w:szCs w:val="18"/>
              </w:rPr>
              <w:t xml:space="preserve">Factor3 </w:t>
            </w:r>
          </w:p>
          <w:p w:rsidR="004517C0" w:rsidRPr="00AE7738" w:rsidRDefault="004517C0" w:rsidP="008E33ED">
            <w:pPr>
              <w:jc w:val="center"/>
              <w:rPr>
                <w:rFonts w:eastAsia="Times New Roman" w:cs="Times New Roman"/>
                <w:sz w:val="18"/>
                <w:szCs w:val="18"/>
              </w:rPr>
            </w:pPr>
            <w:r w:rsidRPr="00AE7738">
              <w:rPr>
                <w:rFonts w:eastAsia="Times New Roman" w:cs="Times New Roman"/>
                <w:sz w:val="18"/>
                <w:szCs w:val="18"/>
              </w:rPr>
              <w:t>and</w:t>
            </w:r>
          </w:p>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Femininity</w:t>
            </w:r>
          </w:p>
        </w:tc>
        <w:tc>
          <w:tcPr>
            <w:tcW w:w="939" w:type="dxa"/>
            <w:tcBorders>
              <w:top w:val="single" w:sz="4" w:space="0" w:color="auto"/>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 xml:space="preserve">Factor4 </w:t>
            </w:r>
            <w:r w:rsidR="004517C0" w:rsidRPr="00AE7738">
              <w:rPr>
                <w:rFonts w:eastAsia="Times New Roman" w:cs="Times New Roman"/>
                <w:sz w:val="18"/>
                <w:szCs w:val="18"/>
              </w:rPr>
              <w:t>and</w:t>
            </w:r>
            <w:r w:rsidRPr="00AE7738">
              <w:rPr>
                <w:rFonts w:eastAsia="Times New Roman" w:cs="Times New Roman"/>
                <w:sz w:val="18"/>
                <w:szCs w:val="18"/>
              </w:rPr>
              <w:t xml:space="preserve"> Youth</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8E33ED" w:rsidRDefault="000C12CB" w:rsidP="00B62B80">
            <w:pPr>
              <w:jc w:val="center"/>
              <w:rPr>
                <w:rFonts w:eastAsia="Times New Roman" w:cs="Times New Roman"/>
                <w:sz w:val="18"/>
                <w:szCs w:val="18"/>
              </w:rPr>
            </w:pPr>
            <w:r w:rsidRPr="00AE7738">
              <w:rPr>
                <w:rFonts w:eastAsia="Times New Roman" w:cs="Times New Roman"/>
                <w:sz w:val="18"/>
                <w:szCs w:val="18"/>
              </w:rPr>
              <w:t xml:space="preserve">PC1 </w:t>
            </w:r>
          </w:p>
          <w:p w:rsidR="000C12CB" w:rsidRPr="00AE7738" w:rsidRDefault="004517C0" w:rsidP="00B62B80">
            <w:pPr>
              <w:jc w:val="center"/>
              <w:rPr>
                <w:rFonts w:eastAsia="Times New Roman" w:cs="Times New Roman"/>
                <w:sz w:val="18"/>
                <w:szCs w:val="18"/>
              </w:rPr>
            </w:pPr>
            <w:r w:rsidRPr="00AE7738">
              <w:rPr>
                <w:rFonts w:eastAsia="Times New Roman" w:cs="Times New Roman"/>
                <w:sz w:val="18"/>
                <w:szCs w:val="18"/>
              </w:rPr>
              <w:t>and</w:t>
            </w:r>
            <w:r w:rsidR="000C12CB" w:rsidRPr="00AE7738">
              <w:rPr>
                <w:rFonts w:eastAsia="Times New Roman" w:cs="Times New Roman"/>
                <w:sz w:val="18"/>
                <w:szCs w:val="18"/>
              </w:rPr>
              <w:t xml:space="preserve"> Warmth</w:t>
            </w:r>
          </w:p>
        </w:tc>
        <w:tc>
          <w:tcPr>
            <w:tcW w:w="1216" w:type="dxa"/>
            <w:tcBorders>
              <w:top w:val="single" w:sz="4" w:space="0" w:color="auto"/>
              <w:left w:val="nil"/>
              <w:bottom w:val="single" w:sz="4" w:space="0" w:color="auto"/>
              <w:right w:val="single" w:sz="4" w:space="0" w:color="auto"/>
            </w:tcBorders>
            <w:shd w:val="clear" w:color="auto" w:fill="auto"/>
            <w:noWrap/>
            <w:vAlign w:val="center"/>
            <w:hideMark/>
          </w:tcPr>
          <w:p w:rsidR="002F58DD" w:rsidRPr="00AE7738" w:rsidRDefault="000C12CB" w:rsidP="00B62B80">
            <w:pPr>
              <w:jc w:val="center"/>
              <w:rPr>
                <w:rFonts w:eastAsia="Times New Roman" w:cs="Times New Roman"/>
                <w:sz w:val="18"/>
                <w:szCs w:val="18"/>
              </w:rPr>
            </w:pPr>
            <w:r w:rsidRPr="00AE7738">
              <w:rPr>
                <w:rFonts w:eastAsia="Times New Roman" w:cs="Times New Roman"/>
                <w:sz w:val="18"/>
                <w:szCs w:val="18"/>
              </w:rPr>
              <w:t>PC2</w:t>
            </w:r>
          </w:p>
          <w:p w:rsidR="000C12CB" w:rsidRPr="00AE7738" w:rsidRDefault="004517C0" w:rsidP="00B62B80">
            <w:pPr>
              <w:jc w:val="center"/>
              <w:rPr>
                <w:rFonts w:eastAsia="Times New Roman" w:cs="Times New Roman"/>
                <w:sz w:val="18"/>
                <w:szCs w:val="18"/>
              </w:rPr>
            </w:pPr>
            <w:r w:rsidRPr="00AE7738">
              <w:rPr>
                <w:rFonts w:eastAsia="Times New Roman" w:cs="Times New Roman"/>
                <w:sz w:val="18"/>
                <w:szCs w:val="18"/>
              </w:rPr>
              <w:t>and</w:t>
            </w:r>
            <w:r w:rsidR="000C12CB" w:rsidRPr="00AE7738">
              <w:rPr>
                <w:rFonts w:eastAsia="Times New Roman" w:cs="Times New Roman"/>
                <w:sz w:val="18"/>
                <w:szCs w:val="18"/>
              </w:rPr>
              <w:t xml:space="preserve"> Competence</w:t>
            </w:r>
          </w:p>
        </w:tc>
        <w:tc>
          <w:tcPr>
            <w:tcW w:w="1094" w:type="dxa"/>
            <w:tcBorders>
              <w:top w:val="single" w:sz="4" w:space="0" w:color="auto"/>
              <w:left w:val="nil"/>
              <w:bottom w:val="single" w:sz="4" w:space="0" w:color="auto"/>
              <w:right w:val="single" w:sz="4" w:space="0" w:color="auto"/>
            </w:tcBorders>
            <w:shd w:val="clear" w:color="auto" w:fill="auto"/>
            <w:noWrap/>
            <w:vAlign w:val="center"/>
            <w:hideMark/>
          </w:tcPr>
          <w:p w:rsidR="002F58DD" w:rsidRPr="00AE7738" w:rsidRDefault="000C12CB" w:rsidP="00B62B80">
            <w:pPr>
              <w:jc w:val="center"/>
              <w:rPr>
                <w:rFonts w:eastAsia="Times New Roman" w:cs="Times New Roman"/>
                <w:sz w:val="18"/>
                <w:szCs w:val="18"/>
              </w:rPr>
            </w:pPr>
            <w:r w:rsidRPr="00AE7738">
              <w:rPr>
                <w:rFonts w:eastAsia="Times New Roman" w:cs="Times New Roman"/>
                <w:sz w:val="18"/>
                <w:szCs w:val="18"/>
              </w:rPr>
              <w:t>PC3</w:t>
            </w:r>
          </w:p>
          <w:p w:rsidR="000C12CB" w:rsidRPr="00AE7738" w:rsidRDefault="004517C0" w:rsidP="00B62B80">
            <w:pPr>
              <w:jc w:val="center"/>
              <w:rPr>
                <w:rFonts w:eastAsia="Times New Roman" w:cs="Times New Roman"/>
                <w:sz w:val="18"/>
                <w:szCs w:val="18"/>
              </w:rPr>
            </w:pPr>
            <w:r w:rsidRPr="00AE7738">
              <w:rPr>
                <w:rFonts w:eastAsia="Times New Roman" w:cs="Times New Roman"/>
                <w:sz w:val="18"/>
                <w:szCs w:val="18"/>
              </w:rPr>
              <w:t>and</w:t>
            </w:r>
            <w:r w:rsidR="000C12CB" w:rsidRPr="00AE7738">
              <w:rPr>
                <w:rFonts w:eastAsia="Times New Roman" w:cs="Times New Roman"/>
                <w:sz w:val="18"/>
                <w:szCs w:val="18"/>
              </w:rPr>
              <w:t xml:space="preserve"> Femininity</w:t>
            </w:r>
          </w:p>
        </w:tc>
        <w:tc>
          <w:tcPr>
            <w:tcW w:w="868" w:type="dxa"/>
            <w:tcBorders>
              <w:top w:val="single" w:sz="4" w:space="0" w:color="auto"/>
              <w:left w:val="nil"/>
              <w:bottom w:val="single" w:sz="4" w:space="0" w:color="auto"/>
              <w:right w:val="single" w:sz="4" w:space="0" w:color="auto"/>
            </w:tcBorders>
            <w:shd w:val="clear" w:color="auto" w:fill="auto"/>
            <w:noWrap/>
            <w:vAlign w:val="center"/>
            <w:hideMark/>
          </w:tcPr>
          <w:p w:rsidR="008E33ED" w:rsidRDefault="000C12CB" w:rsidP="00B62B80">
            <w:pPr>
              <w:jc w:val="center"/>
              <w:rPr>
                <w:rFonts w:eastAsia="Times New Roman" w:cs="Times New Roman"/>
                <w:sz w:val="18"/>
                <w:szCs w:val="18"/>
              </w:rPr>
            </w:pPr>
            <w:r w:rsidRPr="00AE7738">
              <w:rPr>
                <w:rFonts w:eastAsia="Times New Roman" w:cs="Times New Roman"/>
                <w:sz w:val="18"/>
                <w:szCs w:val="18"/>
              </w:rPr>
              <w:t xml:space="preserve">PC4 </w:t>
            </w:r>
          </w:p>
          <w:p w:rsidR="000C12CB" w:rsidRPr="00AE7738" w:rsidRDefault="004517C0" w:rsidP="00B62B80">
            <w:pPr>
              <w:jc w:val="center"/>
              <w:rPr>
                <w:rFonts w:eastAsia="Times New Roman" w:cs="Times New Roman"/>
                <w:sz w:val="18"/>
                <w:szCs w:val="18"/>
              </w:rPr>
            </w:pPr>
            <w:r w:rsidRPr="00AE7738">
              <w:rPr>
                <w:rFonts w:eastAsia="Times New Roman" w:cs="Times New Roman"/>
                <w:sz w:val="18"/>
                <w:szCs w:val="18"/>
              </w:rPr>
              <w:t>and</w:t>
            </w:r>
            <w:r w:rsidR="000C12CB" w:rsidRPr="00AE7738">
              <w:rPr>
                <w:rFonts w:eastAsia="Times New Roman" w:cs="Times New Roman"/>
                <w:sz w:val="18"/>
                <w:szCs w:val="18"/>
              </w:rPr>
              <w:t xml:space="preserve"> Youth</w:t>
            </w:r>
          </w:p>
        </w:tc>
      </w:tr>
      <w:tr w:rsidR="004517C0" w:rsidRPr="00AE7738" w:rsidTr="00AE7738">
        <w:trPr>
          <w:trHeight w:val="260"/>
          <w:jc w:val="center"/>
        </w:trPr>
        <w:tc>
          <w:tcPr>
            <w:tcW w:w="10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91</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90</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89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r>
      <w:tr w:rsidR="004517C0" w:rsidRPr="00AE7738" w:rsidTr="00AE7738">
        <w:trPr>
          <w:trHeight w:val="251"/>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88</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9"/>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87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86</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85</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84</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51"/>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83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9"/>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82</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81</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80</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lastRenderedPageBreak/>
              <w:t>79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9"/>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78</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77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51"/>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76</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75</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74</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73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r>
      <w:tr w:rsidR="004517C0" w:rsidRPr="00AE7738" w:rsidTr="00AE7738">
        <w:trPr>
          <w:trHeight w:val="251"/>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72</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0.84**</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9"/>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71</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70</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0.78**</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69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68</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51"/>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67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0.81**</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9"/>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66</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0.77**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65</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0.72**</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64</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63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0.51**</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r>
      <w:tr w:rsidR="004517C0" w:rsidRPr="00AE7738" w:rsidTr="00AE7738">
        <w:trPr>
          <w:trHeight w:val="269"/>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62</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-0.85**</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0.49**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61</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r>
      <w:tr w:rsidR="004517C0" w:rsidRPr="00AE7738" w:rsidTr="00AE7738">
        <w:trPr>
          <w:trHeight w:val="251"/>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60</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-0.77**</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0.31*</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59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-0.76**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0.28*</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58</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-0.76**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0.29*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1.00**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r>
      <w:tr w:rsidR="004517C0" w:rsidRPr="00AE7738" w:rsidTr="00AE7738">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57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0.15</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r>
      <w:tr w:rsidR="004517C0" w:rsidRPr="00AE7738" w:rsidTr="00C514C2">
        <w:trPr>
          <w:trHeight w:val="251"/>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56</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-0.80**</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r>
      <w:tr w:rsidR="004517C0" w:rsidRPr="00AE7738" w:rsidTr="00C514C2">
        <w:trPr>
          <w:trHeight w:val="269"/>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55</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0.91**</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54</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0.88**</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53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52</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-0.82**</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r>
      <w:tr w:rsidR="004517C0" w:rsidRPr="00AE7738" w:rsidTr="00C514C2">
        <w:trPr>
          <w:trHeight w:val="251"/>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51</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-0.82**</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r>
      <w:tr w:rsidR="004517C0" w:rsidRPr="00AE7738" w:rsidTr="00C514C2">
        <w:trPr>
          <w:trHeight w:val="269"/>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50</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0.82**</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49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-0.73**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48</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47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-0.70**</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r>
      <w:tr w:rsidR="004517C0" w:rsidRPr="00AE7738" w:rsidTr="00C514C2">
        <w:trPr>
          <w:trHeight w:val="269"/>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46</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0.72**</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r>
      <w:tr w:rsidR="004517C0" w:rsidRPr="00AE7738" w:rsidTr="00C514C2">
        <w:trPr>
          <w:trHeight w:val="269"/>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45</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0.76**</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44</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r>
      <w:tr w:rsidR="004517C0" w:rsidRPr="00AE7738" w:rsidTr="00C514C2">
        <w:trPr>
          <w:trHeight w:val="251"/>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43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-0.66**</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42</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-0.65**</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41</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0.90**</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r>
      <w:tr w:rsidR="004517C0" w:rsidRPr="00AE7738" w:rsidTr="00C514C2">
        <w:trPr>
          <w:trHeight w:val="269"/>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40</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-0.62**</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39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-0.60**</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r>
      <w:tr w:rsidR="004517C0" w:rsidRPr="00AE7738" w:rsidTr="00C514C2">
        <w:trPr>
          <w:trHeight w:val="251"/>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38</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-0.55**</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37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-0.52**</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36</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-0.60**</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r>
      <w:tr w:rsidR="004517C0" w:rsidRPr="00AE7738" w:rsidTr="00C514C2">
        <w:trPr>
          <w:trHeight w:val="269"/>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35</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-0.62**</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34</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-0.60**</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r>
      <w:tr w:rsidR="004517C0" w:rsidRPr="00AE7738" w:rsidTr="00C514C2">
        <w:trPr>
          <w:trHeight w:val="251"/>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33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0.90**</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-0.61**</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0.91**</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lastRenderedPageBreak/>
              <w:t>32</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0.88**</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0.91**</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31</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0.86**</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0.83**</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30</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0.84**</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0.62**</w:t>
            </w:r>
          </w:p>
        </w:tc>
      </w:tr>
      <w:tr w:rsidR="004517C0" w:rsidRPr="00AE7738" w:rsidTr="00C514C2">
        <w:trPr>
          <w:trHeight w:val="269"/>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29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0.90**</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0.42**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0.64**</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0.39**</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0.26*</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28</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0.42**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0.64**</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0.40**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0.29*</w:t>
            </w:r>
          </w:p>
        </w:tc>
      </w:tr>
      <w:tr w:rsidR="004517C0" w:rsidRPr="00AE7738" w:rsidTr="00C514C2">
        <w:trPr>
          <w:trHeight w:val="251"/>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27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0.87**</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0.40**</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0.57**</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0.40**</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0.30*</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26</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0.86**</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0.38**</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0.66**</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0.38**</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0.29*</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25</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0.85**</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0.38**</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0.98**</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0.37**</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0.25*</w:t>
            </w:r>
          </w:p>
        </w:tc>
      </w:tr>
      <w:tr w:rsidR="004517C0" w:rsidRPr="00AE7738" w:rsidTr="00C514C2">
        <w:trPr>
          <w:trHeight w:val="269"/>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24</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0.87**</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0.39**</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0.33**</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0.20*</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23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0.95**</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0.82**</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0.32*</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0.65**</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-0.31*</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0.19</w:t>
            </w:r>
          </w:p>
        </w:tc>
      </w:tr>
      <w:tr w:rsidR="004517C0" w:rsidRPr="00AE7738" w:rsidTr="00C514C2">
        <w:trPr>
          <w:trHeight w:val="251"/>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22</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0.94**</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0.89**</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0.45**</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0.63**</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-0.32*</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0.20*</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21</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0.93**</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0.92**</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0.49**</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0.49**</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0.41**</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0.31*</w:t>
            </w:r>
          </w:p>
        </w:tc>
      </w:tr>
      <w:tr w:rsidR="004517C0" w:rsidRPr="00AE7738" w:rsidTr="00C514C2">
        <w:trPr>
          <w:trHeight w:val="260"/>
          <w:jc w:val="center"/>
        </w:trPr>
        <w:tc>
          <w:tcPr>
            <w:tcW w:w="1094" w:type="dxa"/>
            <w:tcBorders>
              <w:top w:val="nil"/>
              <w:left w:val="single" w:sz="4" w:space="0" w:color="auto"/>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20</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0.96**</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0.87**</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0.38**</w:t>
            </w:r>
          </w:p>
        </w:tc>
        <w:tc>
          <w:tcPr>
            <w:tcW w:w="939"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0.60**</w:t>
            </w:r>
          </w:p>
        </w:tc>
        <w:tc>
          <w:tcPr>
            <w:tcW w:w="872"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0.99**</w:t>
            </w:r>
          </w:p>
        </w:tc>
        <w:tc>
          <w:tcPr>
            <w:tcW w:w="1216"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0.97**</w:t>
            </w:r>
          </w:p>
        </w:tc>
        <w:tc>
          <w:tcPr>
            <w:tcW w:w="1094"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0.41**</w:t>
            </w:r>
          </w:p>
        </w:tc>
        <w:tc>
          <w:tcPr>
            <w:tcW w:w="868" w:type="dxa"/>
            <w:tcBorders>
              <w:top w:val="nil"/>
              <w:left w:val="nil"/>
              <w:bottom w:val="single" w:sz="4" w:space="0" w:color="auto"/>
              <w:right w:val="single" w:sz="4" w:space="0" w:color="auto"/>
            </w:tcBorders>
            <w:shd w:val="clear" w:color="auto" w:fill="auto"/>
            <w:noWrap/>
            <w:vAlign w:val="center"/>
            <w:hideMark/>
          </w:tcPr>
          <w:p w:rsidR="000C12CB" w:rsidRPr="00AE7738" w:rsidRDefault="000C12CB" w:rsidP="00B62B80">
            <w:pPr>
              <w:jc w:val="center"/>
              <w:rPr>
                <w:rFonts w:eastAsia="Times New Roman" w:cs="Times New Roman"/>
                <w:sz w:val="18"/>
                <w:szCs w:val="18"/>
              </w:rPr>
            </w:pPr>
            <w:r w:rsidRPr="00AE7738">
              <w:rPr>
                <w:rFonts w:eastAsia="Times New Roman" w:cs="Times New Roman"/>
                <w:sz w:val="18"/>
                <w:szCs w:val="18"/>
              </w:rPr>
              <w:t>0.31*</w:t>
            </w:r>
          </w:p>
        </w:tc>
      </w:tr>
    </w:tbl>
    <w:p w:rsidR="002D2592" w:rsidRPr="00BC0FB9" w:rsidRDefault="002D2592" w:rsidP="002D2592">
      <w:pPr>
        <w:spacing w:after="60"/>
        <w:rPr>
          <w:rFonts w:cs="Times New Roman"/>
          <w:bCs/>
          <w:sz w:val="20"/>
          <w:szCs w:val="20"/>
        </w:rPr>
      </w:pPr>
      <w:r w:rsidRPr="00BC0FB9">
        <w:rPr>
          <w:rFonts w:cs="Times New Roman"/>
          <w:bCs/>
          <w:sz w:val="20"/>
          <w:szCs w:val="20"/>
        </w:rPr>
        <w:t xml:space="preserve">** </w:t>
      </w:r>
      <w:r w:rsidRPr="00BC0FB9">
        <w:rPr>
          <w:rFonts w:cs="Times New Roman"/>
          <w:bCs/>
          <w:i/>
          <w:iCs/>
          <w:sz w:val="20"/>
          <w:szCs w:val="20"/>
        </w:rPr>
        <w:t xml:space="preserve">p </w:t>
      </w:r>
      <w:r w:rsidRPr="00BC0FB9">
        <w:rPr>
          <w:rFonts w:cs="Times New Roman"/>
          <w:bCs/>
          <w:sz w:val="20"/>
          <w:szCs w:val="20"/>
        </w:rPr>
        <w:t xml:space="preserve">&lt; 0.001, </w:t>
      </w:r>
      <w:r>
        <w:rPr>
          <w:rFonts w:cs="Times New Roman"/>
          <w:bCs/>
          <w:sz w:val="20"/>
          <w:szCs w:val="20"/>
        </w:rPr>
        <w:t xml:space="preserve">* </w:t>
      </w:r>
      <w:r>
        <w:rPr>
          <w:rFonts w:cs="Times New Roman"/>
          <w:bCs/>
          <w:i/>
          <w:iCs/>
          <w:sz w:val="20"/>
          <w:szCs w:val="20"/>
        </w:rPr>
        <w:t xml:space="preserve">p </w:t>
      </w:r>
      <w:r>
        <w:rPr>
          <w:rFonts w:cs="Times New Roman"/>
          <w:bCs/>
          <w:sz w:val="20"/>
          <w:szCs w:val="20"/>
        </w:rPr>
        <w:t xml:space="preserve">&lt; 0.05. </w:t>
      </w:r>
    </w:p>
    <w:p w:rsidR="002D2592" w:rsidRPr="00AA0BAD" w:rsidRDefault="00F63A16" w:rsidP="002D2592">
      <w:pPr>
        <w:spacing w:before="240" w:after="60"/>
        <w:rPr>
          <w:rFonts w:cs="Times New Roman"/>
          <w:b/>
        </w:rPr>
      </w:pPr>
      <w:r>
        <w:rPr>
          <w:rFonts w:cs="Times New Roman"/>
          <w:b/>
        </w:rPr>
        <w:t>b</w:t>
      </w:r>
    </w:p>
    <w:tbl>
      <w:tblPr>
        <w:tblW w:w="8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35"/>
        <w:gridCol w:w="1980"/>
        <w:gridCol w:w="1620"/>
        <w:gridCol w:w="1710"/>
        <w:gridCol w:w="1890"/>
      </w:tblGrid>
      <w:tr w:rsidR="002D2592" w:rsidRPr="005462E3" w:rsidTr="000C12CB">
        <w:trPr>
          <w:trHeight w:val="259"/>
        </w:trPr>
        <w:tc>
          <w:tcPr>
            <w:tcW w:w="1435" w:type="dxa"/>
            <w:vAlign w:val="center"/>
          </w:tcPr>
          <w:p w:rsidR="002D2592" w:rsidRPr="005462E3" w:rsidRDefault="002D2592" w:rsidP="000C12CB">
            <w:pPr>
              <w:rPr>
                <w:rFonts w:cs="Times New Roman"/>
                <w:sz w:val="20"/>
                <w:szCs w:val="20"/>
              </w:rPr>
            </w:pPr>
            <w:r w:rsidRPr="005462E3">
              <w:rPr>
                <w:rFonts w:cs="Times New Roman"/>
                <w:sz w:val="20"/>
                <w:szCs w:val="20"/>
              </w:rPr>
              <w:t>Traits</w:t>
            </w:r>
          </w:p>
        </w:tc>
        <w:tc>
          <w:tcPr>
            <w:tcW w:w="198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Warmth</w:t>
            </w:r>
          </w:p>
        </w:tc>
        <w:tc>
          <w:tcPr>
            <w:tcW w:w="162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Competence</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Femininity</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Youth</w:t>
            </w:r>
          </w:p>
        </w:tc>
      </w:tr>
      <w:tr w:rsidR="002D2592" w:rsidRPr="005462E3" w:rsidTr="000C12CB">
        <w:trPr>
          <w:trHeight w:val="259"/>
        </w:trPr>
        <w:tc>
          <w:tcPr>
            <w:tcW w:w="1435" w:type="dxa"/>
            <w:vAlign w:val="center"/>
          </w:tcPr>
          <w:p w:rsidR="002D2592" w:rsidRPr="004E6475" w:rsidRDefault="002D2592" w:rsidP="000C12CB">
            <w:pPr>
              <w:rPr>
                <w:rFonts w:cs="Times New Roman"/>
                <w:color w:val="000000"/>
                <w:sz w:val="20"/>
                <w:szCs w:val="20"/>
              </w:rPr>
            </w:pPr>
            <w:r w:rsidRPr="004E6475">
              <w:rPr>
                <w:rFonts w:cs="Times New Roman"/>
                <w:color w:val="000000"/>
                <w:sz w:val="20"/>
                <w:szCs w:val="20"/>
              </w:rPr>
              <w:t>Jealous</w:t>
            </w:r>
          </w:p>
        </w:tc>
        <w:tc>
          <w:tcPr>
            <w:tcW w:w="198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-0.98</w:t>
            </w:r>
          </w:p>
        </w:tc>
        <w:tc>
          <w:tcPr>
            <w:tcW w:w="162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-0.12</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0.19</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0.18</w:t>
            </w:r>
          </w:p>
        </w:tc>
      </w:tr>
      <w:tr w:rsidR="002D2592" w:rsidRPr="005462E3" w:rsidTr="000C12CB">
        <w:trPr>
          <w:trHeight w:val="259"/>
        </w:trPr>
        <w:tc>
          <w:tcPr>
            <w:tcW w:w="1435" w:type="dxa"/>
            <w:vAlign w:val="center"/>
          </w:tcPr>
          <w:p w:rsidR="002D2592" w:rsidRPr="004E6475" w:rsidRDefault="002D2592" w:rsidP="000C12CB">
            <w:pPr>
              <w:rPr>
                <w:rFonts w:cs="Times New Roman"/>
                <w:color w:val="000000"/>
                <w:sz w:val="20"/>
                <w:szCs w:val="20"/>
              </w:rPr>
            </w:pPr>
            <w:r w:rsidRPr="004E6475">
              <w:rPr>
                <w:rFonts w:cs="Times New Roman"/>
                <w:color w:val="000000"/>
                <w:sz w:val="20"/>
                <w:szCs w:val="20"/>
              </w:rPr>
              <w:t>Critical</w:t>
            </w:r>
          </w:p>
        </w:tc>
        <w:tc>
          <w:tcPr>
            <w:tcW w:w="198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-0.96</w:t>
            </w:r>
          </w:p>
        </w:tc>
        <w:tc>
          <w:tcPr>
            <w:tcW w:w="162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0.18</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0.00</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0.11</w:t>
            </w:r>
          </w:p>
        </w:tc>
      </w:tr>
      <w:tr w:rsidR="002D2592" w:rsidRPr="005462E3" w:rsidTr="000C12CB">
        <w:trPr>
          <w:trHeight w:val="259"/>
        </w:trPr>
        <w:tc>
          <w:tcPr>
            <w:tcW w:w="1435" w:type="dxa"/>
            <w:vAlign w:val="center"/>
          </w:tcPr>
          <w:p w:rsidR="002D2592" w:rsidRPr="004E6475" w:rsidRDefault="002D2592" w:rsidP="000C12CB">
            <w:pPr>
              <w:rPr>
                <w:rFonts w:cs="Times New Roman"/>
                <w:color w:val="000000"/>
                <w:sz w:val="20"/>
                <w:szCs w:val="20"/>
              </w:rPr>
            </w:pPr>
            <w:r w:rsidRPr="004E6475">
              <w:rPr>
                <w:rFonts w:cs="Times New Roman"/>
                <w:color w:val="000000"/>
                <w:sz w:val="20"/>
                <w:szCs w:val="20"/>
              </w:rPr>
              <w:t>Patient</w:t>
            </w:r>
          </w:p>
        </w:tc>
        <w:tc>
          <w:tcPr>
            <w:tcW w:w="198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0.88</w:t>
            </w:r>
          </w:p>
        </w:tc>
        <w:tc>
          <w:tcPr>
            <w:tcW w:w="162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0.02</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0.18</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0.08</w:t>
            </w:r>
          </w:p>
        </w:tc>
      </w:tr>
      <w:tr w:rsidR="002D2592" w:rsidRPr="005462E3" w:rsidTr="000C12CB">
        <w:trPr>
          <w:trHeight w:val="259"/>
        </w:trPr>
        <w:tc>
          <w:tcPr>
            <w:tcW w:w="1435" w:type="dxa"/>
            <w:vAlign w:val="center"/>
          </w:tcPr>
          <w:p w:rsidR="002D2592" w:rsidRPr="004E6475" w:rsidRDefault="002D2592" w:rsidP="000C12CB">
            <w:pPr>
              <w:rPr>
                <w:rFonts w:cs="Times New Roman"/>
                <w:color w:val="000000"/>
                <w:sz w:val="20"/>
                <w:szCs w:val="20"/>
              </w:rPr>
            </w:pPr>
            <w:r w:rsidRPr="004E6475">
              <w:rPr>
                <w:rFonts w:cs="Times New Roman"/>
                <w:color w:val="000000"/>
                <w:sz w:val="20"/>
                <w:szCs w:val="20"/>
              </w:rPr>
              <w:t>Easygoing</w:t>
            </w:r>
          </w:p>
        </w:tc>
        <w:tc>
          <w:tcPr>
            <w:tcW w:w="198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0.81</w:t>
            </w:r>
          </w:p>
        </w:tc>
        <w:tc>
          <w:tcPr>
            <w:tcW w:w="162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-0.05</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0.05</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0.29</w:t>
            </w:r>
          </w:p>
        </w:tc>
      </w:tr>
      <w:tr w:rsidR="002D2592" w:rsidRPr="005462E3" w:rsidTr="000C12CB">
        <w:trPr>
          <w:trHeight w:val="259"/>
        </w:trPr>
        <w:tc>
          <w:tcPr>
            <w:tcW w:w="1435" w:type="dxa"/>
            <w:vAlign w:val="center"/>
          </w:tcPr>
          <w:p w:rsidR="002D2592" w:rsidRPr="004E6475" w:rsidRDefault="002D2592" w:rsidP="000C12CB">
            <w:pPr>
              <w:rPr>
                <w:rFonts w:cs="Times New Roman"/>
                <w:color w:val="000000"/>
                <w:sz w:val="20"/>
                <w:szCs w:val="20"/>
              </w:rPr>
            </w:pPr>
            <w:r w:rsidRPr="004E6475">
              <w:rPr>
                <w:rFonts w:cs="Times New Roman"/>
                <w:color w:val="000000"/>
                <w:sz w:val="20"/>
                <w:szCs w:val="20"/>
              </w:rPr>
              <w:t>Agreeable</w:t>
            </w:r>
          </w:p>
        </w:tc>
        <w:tc>
          <w:tcPr>
            <w:tcW w:w="198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0.75</w:t>
            </w:r>
          </w:p>
        </w:tc>
        <w:tc>
          <w:tcPr>
            <w:tcW w:w="162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0.16</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0.10</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0.31</w:t>
            </w:r>
          </w:p>
        </w:tc>
      </w:tr>
      <w:tr w:rsidR="002D2592" w:rsidRPr="005462E3" w:rsidTr="000C12CB">
        <w:trPr>
          <w:trHeight w:val="259"/>
        </w:trPr>
        <w:tc>
          <w:tcPr>
            <w:tcW w:w="1435" w:type="dxa"/>
            <w:vAlign w:val="center"/>
          </w:tcPr>
          <w:p w:rsidR="002D2592" w:rsidRPr="004E6475" w:rsidRDefault="002D2592" w:rsidP="000C12CB">
            <w:pPr>
              <w:rPr>
                <w:rFonts w:cs="Times New Roman"/>
                <w:color w:val="000000"/>
                <w:sz w:val="20"/>
                <w:szCs w:val="20"/>
              </w:rPr>
            </w:pPr>
            <w:r w:rsidRPr="004E6475">
              <w:rPr>
                <w:rFonts w:cs="Times New Roman"/>
                <w:color w:val="000000"/>
                <w:sz w:val="20"/>
                <w:szCs w:val="20"/>
              </w:rPr>
              <w:t>Mature</w:t>
            </w:r>
          </w:p>
        </w:tc>
        <w:tc>
          <w:tcPr>
            <w:tcW w:w="198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-0.06</w:t>
            </w:r>
          </w:p>
        </w:tc>
        <w:tc>
          <w:tcPr>
            <w:tcW w:w="162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0.99</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0.13</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-0.22</w:t>
            </w:r>
          </w:p>
        </w:tc>
      </w:tr>
      <w:tr w:rsidR="002D2592" w:rsidRPr="005462E3" w:rsidTr="000C12CB">
        <w:trPr>
          <w:trHeight w:val="259"/>
        </w:trPr>
        <w:tc>
          <w:tcPr>
            <w:tcW w:w="1435" w:type="dxa"/>
            <w:vAlign w:val="center"/>
          </w:tcPr>
          <w:p w:rsidR="002D2592" w:rsidRPr="004E6475" w:rsidRDefault="002D2592" w:rsidP="000C12CB">
            <w:pPr>
              <w:rPr>
                <w:rFonts w:cs="Times New Roman"/>
                <w:color w:val="000000"/>
                <w:sz w:val="20"/>
                <w:szCs w:val="20"/>
              </w:rPr>
            </w:pPr>
            <w:r w:rsidRPr="004E6475">
              <w:rPr>
                <w:rFonts w:cs="Times New Roman"/>
                <w:color w:val="000000"/>
                <w:sz w:val="20"/>
                <w:szCs w:val="20"/>
              </w:rPr>
              <w:t>Practical</w:t>
            </w:r>
          </w:p>
        </w:tc>
        <w:tc>
          <w:tcPr>
            <w:tcW w:w="198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0.16</w:t>
            </w:r>
          </w:p>
        </w:tc>
        <w:tc>
          <w:tcPr>
            <w:tcW w:w="162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0.88</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0.04</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0.02</w:t>
            </w:r>
          </w:p>
        </w:tc>
      </w:tr>
      <w:tr w:rsidR="002D2592" w:rsidRPr="005462E3" w:rsidTr="000C12CB">
        <w:trPr>
          <w:trHeight w:val="259"/>
        </w:trPr>
        <w:tc>
          <w:tcPr>
            <w:tcW w:w="1435" w:type="dxa"/>
            <w:vAlign w:val="center"/>
          </w:tcPr>
          <w:p w:rsidR="002D2592" w:rsidRPr="004E6475" w:rsidRDefault="002D2592" w:rsidP="000C12CB">
            <w:pPr>
              <w:rPr>
                <w:rFonts w:cs="Times New Roman"/>
                <w:color w:val="000000"/>
                <w:sz w:val="20"/>
                <w:szCs w:val="20"/>
              </w:rPr>
            </w:pPr>
            <w:r w:rsidRPr="004E6475">
              <w:rPr>
                <w:rFonts w:cs="Times New Roman"/>
                <w:color w:val="000000"/>
                <w:sz w:val="20"/>
                <w:szCs w:val="20"/>
              </w:rPr>
              <w:t>Leader-like</w:t>
            </w:r>
          </w:p>
        </w:tc>
        <w:tc>
          <w:tcPr>
            <w:tcW w:w="198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-0.16</w:t>
            </w:r>
          </w:p>
        </w:tc>
        <w:tc>
          <w:tcPr>
            <w:tcW w:w="162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0.83</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-0.11</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0.38</w:t>
            </w:r>
          </w:p>
        </w:tc>
      </w:tr>
      <w:tr w:rsidR="002D2592" w:rsidRPr="005462E3" w:rsidTr="000C12CB">
        <w:trPr>
          <w:trHeight w:val="259"/>
        </w:trPr>
        <w:tc>
          <w:tcPr>
            <w:tcW w:w="1435" w:type="dxa"/>
            <w:vAlign w:val="center"/>
          </w:tcPr>
          <w:p w:rsidR="002D2592" w:rsidRPr="004E6475" w:rsidRDefault="002D2592" w:rsidP="000C12CB">
            <w:pPr>
              <w:rPr>
                <w:rFonts w:cs="Times New Roman"/>
                <w:color w:val="000000"/>
                <w:sz w:val="20"/>
                <w:szCs w:val="20"/>
              </w:rPr>
            </w:pPr>
            <w:r w:rsidRPr="004E6475">
              <w:rPr>
                <w:rFonts w:cs="Times New Roman"/>
                <w:color w:val="000000"/>
                <w:sz w:val="20"/>
                <w:szCs w:val="20"/>
              </w:rPr>
              <w:t>Weird</w:t>
            </w:r>
          </w:p>
        </w:tc>
        <w:tc>
          <w:tcPr>
            <w:tcW w:w="198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-0.07</w:t>
            </w:r>
          </w:p>
        </w:tc>
        <w:tc>
          <w:tcPr>
            <w:tcW w:w="162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-0.67</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-0.11</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-0.34</w:t>
            </w:r>
          </w:p>
        </w:tc>
      </w:tr>
      <w:tr w:rsidR="002D2592" w:rsidRPr="005462E3" w:rsidTr="000C12CB">
        <w:trPr>
          <w:trHeight w:val="259"/>
        </w:trPr>
        <w:tc>
          <w:tcPr>
            <w:tcW w:w="1435" w:type="dxa"/>
            <w:vAlign w:val="center"/>
          </w:tcPr>
          <w:p w:rsidR="002D2592" w:rsidRPr="00D74D4C" w:rsidRDefault="002D2592" w:rsidP="000C12CB">
            <w:pPr>
              <w:rPr>
                <w:rFonts w:cs="Times New Roman"/>
                <w:color w:val="000000"/>
                <w:sz w:val="20"/>
                <w:szCs w:val="20"/>
              </w:rPr>
            </w:pPr>
            <w:r w:rsidRPr="00D74D4C">
              <w:rPr>
                <w:rFonts w:cs="Times New Roman"/>
                <w:color w:val="000000"/>
                <w:sz w:val="20"/>
                <w:szCs w:val="20"/>
              </w:rPr>
              <w:t>Idiot</w:t>
            </w:r>
          </w:p>
        </w:tc>
        <w:tc>
          <w:tcPr>
            <w:tcW w:w="198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-0.18</w:t>
            </w:r>
          </w:p>
        </w:tc>
        <w:tc>
          <w:tcPr>
            <w:tcW w:w="162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-0.67</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-0.14</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-0.34</w:t>
            </w:r>
          </w:p>
        </w:tc>
      </w:tr>
      <w:tr w:rsidR="002D2592" w:rsidRPr="005462E3" w:rsidTr="000C12CB">
        <w:trPr>
          <w:trHeight w:val="259"/>
        </w:trPr>
        <w:tc>
          <w:tcPr>
            <w:tcW w:w="1435" w:type="dxa"/>
            <w:vAlign w:val="center"/>
          </w:tcPr>
          <w:p w:rsidR="002D2592" w:rsidRPr="00FF61F0" w:rsidRDefault="002D2592" w:rsidP="000C12CB">
            <w:pPr>
              <w:rPr>
                <w:rFonts w:cs="Times New Roman"/>
                <w:color w:val="000000"/>
                <w:sz w:val="20"/>
                <w:szCs w:val="20"/>
              </w:rPr>
            </w:pPr>
            <w:r w:rsidRPr="00FF61F0">
              <w:rPr>
                <w:rFonts w:cs="Times New Roman"/>
                <w:color w:val="000000"/>
                <w:sz w:val="20"/>
                <w:szCs w:val="20"/>
              </w:rPr>
              <w:t>Strong</w:t>
            </w:r>
          </w:p>
        </w:tc>
        <w:tc>
          <w:tcPr>
            <w:tcW w:w="198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-0.11</w:t>
            </w:r>
          </w:p>
        </w:tc>
        <w:tc>
          <w:tcPr>
            <w:tcW w:w="162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0.20</w:t>
            </w:r>
          </w:p>
        </w:tc>
        <w:tc>
          <w:tcPr>
            <w:tcW w:w="171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-0.95</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-0.06</w:t>
            </w:r>
          </w:p>
        </w:tc>
      </w:tr>
      <w:tr w:rsidR="002D2592" w:rsidRPr="005462E3" w:rsidTr="000C12CB">
        <w:trPr>
          <w:trHeight w:val="259"/>
        </w:trPr>
        <w:tc>
          <w:tcPr>
            <w:tcW w:w="1435" w:type="dxa"/>
            <w:vAlign w:val="center"/>
          </w:tcPr>
          <w:p w:rsidR="002D2592" w:rsidRPr="00D74D4C" w:rsidRDefault="002D2592" w:rsidP="000C12CB">
            <w:pPr>
              <w:rPr>
                <w:rFonts w:cs="Times New Roman"/>
                <w:color w:val="000000"/>
                <w:sz w:val="20"/>
                <w:szCs w:val="20"/>
              </w:rPr>
            </w:pPr>
            <w:r w:rsidRPr="00D74D4C">
              <w:rPr>
                <w:rFonts w:cs="Times New Roman"/>
                <w:color w:val="000000"/>
                <w:sz w:val="20"/>
                <w:szCs w:val="20"/>
              </w:rPr>
              <w:t>Prudish</w:t>
            </w:r>
          </w:p>
        </w:tc>
        <w:tc>
          <w:tcPr>
            <w:tcW w:w="198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-0.07</w:t>
            </w:r>
          </w:p>
        </w:tc>
        <w:tc>
          <w:tcPr>
            <w:tcW w:w="162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0.17</w:t>
            </w:r>
          </w:p>
        </w:tc>
        <w:tc>
          <w:tcPr>
            <w:tcW w:w="171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0.91</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-0.15</w:t>
            </w:r>
          </w:p>
        </w:tc>
      </w:tr>
      <w:tr w:rsidR="002D2592" w:rsidRPr="005462E3" w:rsidTr="000C12CB">
        <w:trPr>
          <w:trHeight w:val="259"/>
        </w:trPr>
        <w:tc>
          <w:tcPr>
            <w:tcW w:w="1435" w:type="dxa"/>
            <w:vAlign w:val="center"/>
          </w:tcPr>
          <w:p w:rsidR="002D2592" w:rsidRPr="00532F69" w:rsidRDefault="002D2592" w:rsidP="000C12CB">
            <w:pPr>
              <w:rPr>
                <w:rFonts w:cs="Times New Roman"/>
                <w:color w:val="000000"/>
                <w:sz w:val="20"/>
                <w:szCs w:val="20"/>
              </w:rPr>
            </w:pPr>
            <w:r w:rsidRPr="00532F69">
              <w:rPr>
                <w:rFonts w:cs="Times New Roman"/>
                <w:color w:val="000000"/>
                <w:sz w:val="20"/>
                <w:szCs w:val="20"/>
              </w:rPr>
              <w:t>Feminine</w:t>
            </w:r>
          </w:p>
        </w:tc>
        <w:tc>
          <w:tcPr>
            <w:tcW w:w="198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-0.07</w:t>
            </w:r>
          </w:p>
        </w:tc>
        <w:tc>
          <w:tcPr>
            <w:tcW w:w="162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0.06</w:t>
            </w:r>
          </w:p>
        </w:tc>
        <w:tc>
          <w:tcPr>
            <w:tcW w:w="171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0.91</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0.11</w:t>
            </w:r>
          </w:p>
        </w:tc>
      </w:tr>
      <w:tr w:rsidR="002D2592" w:rsidRPr="005462E3" w:rsidTr="000C12CB">
        <w:trPr>
          <w:trHeight w:val="259"/>
        </w:trPr>
        <w:tc>
          <w:tcPr>
            <w:tcW w:w="1435" w:type="dxa"/>
            <w:vAlign w:val="center"/>
          </w:tcPr>
          <w:p w:rsidR="002D2592" w:rsidRPr="00532F69" w:rsidRDefault="002D2592" w:rsidP="000C12CB">
            <w:pPr>
              <w:rPr>
                <w:rFonts w:cs="Times New Roman"/>
                <w:color w:val="000000"/>
                <w:sz w:val="20"/>
                <w:szCs w:val="20"/>
              </w:rPr>
            </w:pPr>
            <w:r w:rsidRPr="00532F69">
              <w:rPr>
                <w:rFonts w:cs="Times New Roman"/>
                <w:color w:val="000000"/>
                <w:sz w:val="20"/>
                <w:szCs w:val="20"/>
              </w:rPr>
              <w:t>Self-critical</w:t>
            </w:r>
          </w:p>
        </w:tc>
        <w:tc>
          <w:tcPr>
            <w:tcW w:w="198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-0.02</w:t>
            </w:r>
          </w:p>
        </w:tc>
        <w:tc>
          <w:tcPr>
            <w:tcW w:w="162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0.18</w:t>
            </w:r>
          </w:p>
        </w:tc>
        <w:tc>
          <w:tcPr>
            <w:tcW w:w="171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0.76</w:t>
            </w:r>
          </w:p>
        </w:tc>
        <w:tc>
          <w:tcPr>
            <w:tcW w:w="189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-0.06</w:t>
            </w:r>
          </w:p>
        </w:tc>
      </w:tr>
      <w:tr w:rsidR="002D2592" w:rsidRPr="005462E3" w:rsidTr="000C12CB">
        <w:trPr>
          <w:trHeight w:val="259"/>
        </w:trPr>
        <w:tc>
          <w:tcPr>
            <w:tcW w:w="1435" w:type="dxa"/>
            <w:vAlign w:val="center"/>
          </w:tcPr>
          <w:p w:rsidR="002D2592" w:rsidRPr="00D74D4C" w:rsidRDefault="002D2592" w:rsidP="000C12CB">
            <w:pPr>
              <w:rPr>
                <w:rFonts w:cs="Times New Roman"/>
                <w:color w:val="000000"/>
                <w:sz w:val="20"/>
                <w:szCs w:val="20"/>
              </w:rPr>
            </w:pPr>
            <w:r w:rsidRPr="00D74D4C">
              <w:rPr>
                <w:rFonts w:cs="Times New Roman"/>
                <w:color w:val="000000"/>
                <w:sz w:val="20"/>
                <w:szCs w:val="20"/>
              </w:rPr>
              <w:t>Healthy</w:t>
            </w:r>
          </w:p>
        </w:tc>
        <w:tc>
          <w:tcPr>
            <w:tcW w:w="198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0.02</w:t>
            </w:r>
          </w:p>
        </w:tc>
        <w:tc>
          <w:tcPr>
            <w:tcW w:w="162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0.27</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0.02</w:t>
            </w:r>
          </w:p>
        </w:tc>
        <w:tc>
          <w:tcPr>
            <w:tcW w:w="189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0.81</w:t>
            </w:r>
          </w:p>
        </w:tc>
      </w:tr>
      <w:tr w:rsidR="002D2592" w:rsidRPr="005462E3" w:rsidTr="000C12CB">
        <w:trPr>
          <w:trHeight w:val="259"/>
        </w:trPr>
        <w:tc>
          <w:tcPr>
            <w:tcW w:w="1435" w:type="dxa"/>
            <w:vAlign w:val="center"/>
          </w:tcPr>
          <w:p w:rsidR="002D2592" w:rsidRPr="00532F69" w:rsidRDefault="002D2592" w:rsidP="000C12CB">
            <w:pPr>
              <w:rPr>
                <w:rFonts w:cs="Times New Roman"/>
                <w:color w:val="000000"/>
                <w:sz w:val="20"/>
                <w:szCs w:val="20"/>
              </w:rPr>
            </w:pPr>
            <w:r w:rsidRPr="00532F69">
              <w:rPr>
                <w:rFonts w:cs="Times New Roman"/>
                <w:color w:val="000000"/>
                <w:sz w:val="20"/>
                <w:szCs w:val="20"/>
              </w:rPr>
              <w:t>Youthful</w:t>
            </w:r>
          </w:p>
        </w:tc>
        <w:tc>
          <w:tcPr>
            <w:tcW w:w="198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0.11</w:t>
            </w:r>
          </w:p>
        </w:tc>
        <w:tc>
          <w:tcPr>
            <w:tcW w:w="162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-0.45</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0.23</w:t>
            </w:r>
          </w:p>
        </w:tc>
        <w:tc>
          <w:tcPr>
            <w:tcW w:w="189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0.77</w:t>
            </w:r>
          </w:p>
        </w:tc>
      </w:tr>
      <w:tr w:rsidR="002D2592" w:rsidRPr="005462E3" w:rsidTr="000C12CB">
        <w:trPr>
          <w:trHeight w:val="259"/>
        </w:trPr>
        <w:tc>
          <w:tcPr>
            <w:tcW w:w="1435" w:type="dxa"/>
            <w:vAlign w:val="center"/>
          </w:tcPr>
          <w:p w:rsidR="002D2592" w:rsidRPr="00532F69" w:rsidRDefault="002D2592" w:rsidP="000C12CB">
            <w:pPr>
              <w:rPr>
                <w:rFonts w:cs="Times New Roman"/>
                <w:color w:val="000000"/>
                <w:sz w:val="20"/>
                <w:szCs w:val="20"/>
              </w:rPr>
            </w:pPr>
            <w:r w:rsidRPr="00532F69">
              <w:rPr>
                <w:rFonts w:cs="Times New Roman"/>
                <w:color w:val="000000"/>
                <w:sz w:val="20"/>
                <w:szCs w:val="20"/>
              </w:rPr>
              <w:t>Charismatic</w:t>
            </w:r>
          </w:p>
        </w:tc>
        <w:tc>
          <w:tcPr>
            <w:tcW w:w="198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0.18</w:t>
            </w:r>
          </w:p>
        </w:tc>
        <w:tc>
          <w:tcPr>
            <w:tcW w:w="162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0.29</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0.09</w:t>
            </w:r>
          </w:p>
        </w:tc>
        <w:tc>
          <w:tcPr>
            <w:tcW w:w="189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0.69</w:t>
            </w:r>
          </w:p>
        </w:tc>
      </w:tr>
      <w:tr w:rsidR="002D2592" w:rsidRPr="005462E3" w:rsidTr="000C12CB">
        <w:trPr>
          <w:trHeight w:val="259"/>
        </w:trPr>
        <w:tc>
          <w:tcPr>
            <w:tcW w:w="1435" w:type="dxa"/>
            <w:vAlign w:val="center"/>
          </w:tcPr>
          <w:p w:rsidR="002D2592" w:rsidRPr="00532F69" w:rsidRDefault="002D2592" w:rsidP="000C12CB">
            <w:pPr>
              <w:rPr>
                <w:rFonts w:cs="Times New Roman"/>
                <w:color w:val="000000"/>
                <w:sz w:val="20"/>
                <w:szCs w:val="20"/>
              </w:rPr>
            </w:pPr>
            <w:r w:rsidRPr="00532F69">
              <w:rPr>
                <w:rFonts w:cs="Times New Roman"/>
                <w:color w:val="000000"/>
                <w:sz w:val="20"/>
                <w:szCs w:val="20"/>
              </w:rPr>
              <w:t>Sociable</w:t>
            </w:r>
          </w:p>
        </w:tc>
        <w:tc>
          <w:tcPr>
            <w:tcW w:w="198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0.22</w:t>
            </w:r>
          </w:p>
        </w:tc>
        <w:tc>
          <w:tcPr>
            <w:tcW w:w="162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0.33</w:t>
            </w:r>
          </w:p>
        </w:tc>
        <w:tc>
          <w:tcPr>
            <w:tcW w:w="1710" w:type="dxa"/>
            <w:vAlign w:val="center"/>
          </w:tcPr>
          <w:p w:rsidR="002D2592" w:rsidRPr="005462E3" w:rsidRDefault="002D2592" w:rsidP="000C12CB">
            <w:pPr>
              <w:jc w:val="center"/>
              <w:rPr>
                <w:rFonts w:cs="Times New Roman"/>
                <w:color w:val="000000"/>
                <w:sz w:val="20"/>
                <w:szCs w:val="20"/>
              </w:rPr>
            </w:pPr>
            <w:r w:rsidRPr="005462E3">
              <w:rPr>
                <w:rFonts w:cs="Times New Roman"/>
                <w:color w:val="000000"/>
                <w:sz w:val="20"/>
                <w:szCs w:val="20"/>
              </w:rPr>
              <w:t>0.11</w:t>
            </w:r>
          </w:p>
        </w:tc>
        <w:tc>
          <w:tcPr>
            <w:tcW w:w="1890" w:type="dxa"/>
            <w:vAlign w:val="center"/>
          </w:tcPr>
          <w:p w:rsidR="002D2592" w:rsidRPr="005462E3" w:rsidRDefault="002D2592" w:rsidP="000C12CB">
            <w:pPr>
              <w:jc w:val="center"/>
              <w:rPr>
                <w:rFonts w:cs="Times New Roman"/>
                <w:b/>
                <w:color w:val="000000"/>
                <w:sz w:val="20"/>
                <w:szCs w:val="20"/>
              </w:rPr>
            </w:pPr>
            <w:r w:rsidRPr="005462E3">
              <w:rPr>
                <w:rFonts w:cs="Times New Roman"/>
                <w:b/>
                <w:color w:val="000000"/>
                <w:sz w:val="20"/>
                <w:szCs w:val="20"/>
              </w:rPr>
              <w:t>0.65</w:t>
            </w:r>
          </w:p>
        </w:tc>
      </w:tr>
    </w:tbl>
    <w:p w:rsidR="00321FA5" w:rsidRDefault="00321FA5" w:rsidP="002D2592">
      <w:pPr>
        <w:spacing w:line="480" w:lineRule="auto"/>
        <w:rPr>
          <w:rFonts w:cs="Times New Roman"/>
          <w:b/>
        </w:rPr>
      </w:pPr>
    </w:p>
    <w:p w:rsidR="00B76B13" w:rsidRPr="00321FA5" w:rsidRDefault="00321FA5">
      <w:pPr>
        <w:rPr>
          <w:rFonts w:cs="Times New Roman"/>
          <w:b/>
        </w:rPr>
      </w:pPr>
      <w:r>
        <w:rPr>
          <w:rFonts w:cs="Times New Roman"/>
          <w:b/>
        </w:rPr>
        <w:br w:type="page"/>
      </w:r>
    </w:p>
    <w:p w:rsidR="00B76B13" w:rsidRPr="003B7CC1" w:rsidRDefault="00B76B13" w:rsidP="00B76B13">
      <w:pPr>
        <w:spacing w:line="480" w:lineRule="auto"/>
        <w:rPr>
          <w:rFonts w:cs="Times New Roman"/>
          <w:b/>
          <w:sz w:val="28"/>
          <w:szCs w:val="22"/>
        </w:rPr>
      </w:pPr>
      <w:r w:rsidRPr="003B7CC1">
        <w:rPr>
          <w:rFonts w:cs="Times New Roman"/>
          <w:b/>
          <w:sz w:val="28"/>
          <w:szCs w:val="22"/>
        </w:rPr>
        <w:lastRenderedPageBreak/>
        <w:t xml:space="preserve">Supplementary </w:t>
      </w:r>
      <w:r>
        <w:rPr>
          <w:rFonts w:cs="Times New Roman"/>
          <w:b/>
          <w:sz w:val="28"/>
          <w:szCs w:val="22"/>
        </w:rPr>
        <w:t>References</w:t>
      </w:r>
    </w:p>
    <w:p w:rsidR="008E33ED" w:rsidRPr="008E33ED" w:rsidRDefault="00AA182E" w:rsidP="008E33ED">
      <w:pPr>
        <w:pStyle w:val="Bibliography"/>
        <w:rPr>
          <w:rFonts w:cs="Times New Roman"/>
        </w:rPr>
      </w:pPr>
      <w:r>
        <w:fldChar w:fldCharType="begin"/>
      </w:r>
      <w:r w:rsidR="008E33ED">
        <w:instrText xml:space="preserve"> ADDIN ZOTERO_BIBL {"uncited":[],"omitted":[],"custom":[]} CSL_BIBLIOGRAPHY </w:instrText>
      </w:r>
      <w:r>
        <w:fldChar w:fldCharType="separate"/>
      </w:r>
      <w:r w:rsidR="008E33ED" w:rsidRPr="008E33ED">
        <w:rPr>
          <w:rFonts w:cs="Times New Roman"/>
        </w:rPr>
        <w:t>1.</w:t>
      </w:r>
      <w:r w:rsidR="008E33ED" w:rsidRPr="008E33ED">
        <w:rPr>
          <w:rFonts w:cs="Times New Roman"/>
        </w:rPr>
        <w:tab/>
        <w:t xml:space="preserve">Bojanowski, P., Grave, E., </w:t>
      </w:r>
      <w:proofErr w:type="spellStart"/>
      <w:r w:rsidR="008E33ED" w:rsidRPr="008E33ED">
        <w:rPr>
          <w:rFonts w:cs="Times New Roman"/>
        </w:rPr>
        <w:t>Joulin</w:t>
      </w:r>
      <w:proofErr w:type="spellEnd"/>
      <w:r w:rsidR="008E33ED" w:rsidRPr="008E33ED">
        <w:rPr>
          <w:rFonts w:cs="Times New Roman"/>
        </w:rPr>
        <w:t xml:space="preserve">, A. &amp; </w:t>
      </w:r>
      <w:proofErr w:type="spellStart"/>
      <w:r w:rsidR="008E33ED" w:rsidRPr="008E33ED">
        <w:rPr>
          <w:rFonts w:cs="Times New Roman"/>
        </w:rPr>
        <w:t>Mikolov</w:t>
      </w:r>
      <w:proofErr w:type="spellEnd"/>
      <w:r w:rsidR="008E33ED" w:rsidRPr="008E33ED">
        <w:rPr>
          <w:rFonts w:cs="Times New Roman"/>
        </w:rPr>
        <w:t xml:space="preserve">, T. Enriching Word Vectors with </w:t>
      </w:r>
      <w:proofErr w:type="spellStart"/>
      <w:r w:rsidR="008E33ED" w:rsidRPr="008E33ED">
        <w:rPr>
          <w:rFonts w:cs="Times New Roman"/>
        </w:rPr>
        <w:t>Subword</w:t>
      </w:r>
      <w:proofErr w:type="spellEnd"/>
      <w:r w:rsidR="008E33ED" w:rsidRPr="008E33ED">
        <w:rPr>
          <w:rFonts w:cs="Times New Roman"/>
        </w:rPr>
        <w:t xml:space="preserve"> Information. </w:t>
      </w:r>
      <w:r w:rsidR="008E33ED" w:rsidRPr="008E33ED">
        <w:rPr>
          <w:rFonts w:cs="Times New Roman"/>
          <w:i/>
          <w:iCs/>
        </w:rPr>
        <w:t>Transactions of the Association for Computational Linguistics</w:t>
      </w:r>
      <w:r w:rsidR="008E33ED" w:rsidRPr="008E33ED">
        <w:rPr>
          <w:rFonts w:cs="Times New Roman"/>
        </w:rPr>
        <w:t xml:space="preserve"> 135–146 (2017).</w:t>
      </w:r>
    </w:p>
    <w:p w:rsidR="008E33ED" w:rsidRPr="008E33ED" w:rsidRDefault="008E33ED" w:rsidP="008E33ED">
      <w:pPr>
        <w:pStyle w:val="Bibliography"/>
        <w:rPr>
          <w:rFonts w:cs="Times New Roman"/>
        </w:rPr>
      </w:pPr>
      <w:r w:rsidRPr="008E33ED">
        <w:rPr>
          <w:rFonts w:cs="Times New Roman"/>
        </w:rPr>
        <w:t>2.</w:t>
      </w:r>
      <w:r w:rsidRPr="008E33ED">
        <w:rPr>
          <w:rFonts w:cs="Times New Roman"/>
        </w:rPr>
        <w:tab/>
        <w:t xml:space="preserve">McInnes, L., Healy, J. &amp; Melville, J. UMAP: Uniform Manifold Approximation and Projection for Dimension Reduction. </w:t>
      </w:r>
      <w:r w:rsidRPr="008E33ED">
        <w:rPr>
          <w:rFonts w:cs="Times New Roman"/>
          <w:i/>
          <w:iCs/>
        </w:rPr>
        <w:t>arXiv:1802.03426 [cs, stat]</w:t>
      </w:r>
      <w:r w:rsidRPr="008E33ED">
        <w:rPr>
          <w:rFonts w:cs="Times New Roman"/>
        </w:rPr>
        <w:t xml:space="preserve"> (2018).</w:t>
      </w:r>
    </w:p>
    <w:p w:rsidR="008E33ED" w:rsidRPr="008E33ED" w:rsidRDefault="008E33ED" w:rsidP="008E33ED">
      <w:pPr>
        <w:pStyle w:val="Bibliography"/>
        <w:rPr>
          <w:rFonts w:cs="Times New Roman"/>
        </w:rPr>
      </w:pPr>
      <w:r w:rsidRPr="008E33ED">
        <w:rPr>
          <w:rFonts w:cs="Times New Roman"/>
        </w:rPr>
        <w:t>3.</w:t>
      </w:r>
      <w:r w:rsidRPr="008E33ED">
        <w:rPr>
          <w:rFonts w:cs="Times New Roman"/>
        </w:rPr>
        <w:tab/>
        <w:t xml:space="preserve">Bainbridge, W. A., Isola, P. &amp; Oliva, A. The intrinsic memorability of face photographs. </w:t>
      </w:r>
      <w:r w:rsidRPr="008E33ED">
        <w:rPr>
          <w:rFonts w:cs="Times New Roman"/>
          <w:i/>
          <w:iCs/>
        </w:rPr>
        <w:t>Journal of Experimental Psychology: General</w:t>
      </w:r>
      <w:r w:rsidRPr="008E33ED">
        <w:rPr>
          <w:rFonts w:cs="Times New Roman"/>
        </w:rPr>
        <w:t xml:space="preserve"> </w:t>
      </w:r>
      <w:r w:rsidRPr="008E33ED">
        <w:rPr>
          <w:rFonts w:cs="Times New Roman"/>
          <w:b/>
          <w:bCs/>
        </w:rPr>
        <w:t>142</w:t>
      </w:r>
      <w:r w:rsidRPr="008E33ED">
        <w:rPr>
          <w:rFonts w:cs="Times New Roman"/>
        </w:rPr>
        <w:t>, 1323–1334 (2013).</w:t>
      </w:r>
    </w:p>
    <w:p w:rsidR="008E33ED" w:rsidRPr="008E33ED" w:rsidRDefault="008E33ED" w:rsidP="008E33ED">
      <w:pPr>
        <w:pStyle w:val="Bibliography"/>
        <w:rPr>
          <w:rFonts w:cs="Times New Roman"/>
        </w:rPr>
      </w:pPr>
      <w:r w:rsidRPr="008E33ED">
        <w:rPr>
          <w:rFonts w:cs="Times New Roman"/>
        </w:rPr>
        <w:t>4.</w:t>
      </w:r>
      <w:r w:rsidRPr="008E33ED">
        <w:rPr>
          <w:rFonts w:cs="Times New Roman"/>
        </w:rPr>
        <w:tab/>
        <w:t xml:space="preserve">Zhang, Z., Song, Y. &amp; Qi, H. Age Progression/Regression by Conditional Adversarial Autoencoder. in </w:t>
      </w:r>
      <w:r w:rsidRPr="008E33ED">
        <w:rPr>
          <w:rFonts w:cs="Times New Roman"/>
          <w:i/>
          <w:iCs/>
        </w:rPr>
        <w:t>2017 IEEE Conference on Computer Vision and Pattern Recognition (CVPR)</w:t>
      </w:r>
      <w:r w:rsidRPr="008E33ED">
        <w:rPr>
          <w:rFonts w:cs="Times New Roman"/>
        </w:rPr>
        <w:t xml:space="preserve"> 4352–4360 (IEEE, 2017). doi:10.1109/CVPR.2017.463.</w:t>
      </w:r>
    </w:p>
    <w:p w:rsidR="008E33ED" w:rsidRPr="008E33ED" w:rsidRDefault="008E33ED" w:rsidP="008E33ED">
      <w:pPr>
        <w:pStyle w:val="Bibliography"/>
        <w:rPr>
          <w:rFonts w:cs="Times New Roman"/>
        </w:rPr>
      </w:pPr>
      <w:r w:rsidRPr="008E33ED">
        <w:rPr>
          <w:rFonts w:cs="Times New Roman"/>
        </w:rPr>
        <w:t>5.</w:t>
      </w:r>
      <w:r w:rsidRPr="008E33ED">
        <w:rPr>
          <w:rFonts w:cs="Times New Roman"/>
        </w:rPr>
        <w:tab/>
        <w:t xml:space="preserve">King, D. E. </w:t>
      </w:r>
      <w:proofErr w:type="spellStart"/>
      <w:r w:rsidRPr="008E33ED">
        <w:rPr>
          <w:rFonts w:cs="Times New Roman"/>
        </w:rPr>
        <w:t>Dlib</w:t>
      </w:r>
      <w:proofErr w:type="spellEnd"/>
      <w:r w:rsidRPr="008E33ED">
        <w:rPr>
          <w:rFonts w:cs="Times New Roman"/>
        </w:rPr>
        <w:t xml:space="preserve">-ml: A Machine Learning Toolkit. </w:t>
      </w:r>
      <w:r w:rsidRPr="008E33ED">
        <w:rPr>
          <w:rFonts w:cs="Times New Roman"/>
          <w:i/>
          <w:iCs/>
        </w:rPr>
        <w:t>Journal of Machine Learning Research</w:t>
      </w:r>
      <w:r w:rsidRPr="008E33ED">
        <w:rPr>
          <w:rFonts w:cs="Times New Roman"/>
        </w:rPr>
        <w:t xml:space="preserve"> 41755–1758 (2009).</w:t>
      </w:r>
    </w:p>
    <w:p w:rsidR="008E33ED" w:rsidRPr="008E33ED" w:rsidRDefault="008E33ED" w:rsidP="008E33ED">
      <w:pPr>
        <w:pStyle w:val="Bibliography"/>
        <w:rPr>
          <w:rFonts w:cs="Times New Roman"/>
        </w:rPr>
      </w:pPr>
      <w:r w:rsidRPr="008E33ED">
        <w:rPr>
          <w:rFonts w:cs="Times New Roman"/>
        </w:rPr>
        <w:t>6.</w:t>
      </w:r>
      <w:r w:rsidRPr="008E33ED">
        <w:rPr>
          <w:rFonts w:cs="Times New Roman"/>
        </w:rPr>
        <w:tab/>
        <w:t xml:space="preserve">Ma, D. S., </w:t>
      </w:r>
      <w:proofErr w:type="spellStart"/>
      <w:r w:rsidRPr="008E33ED">
        <w:rPr>
          <w:rFonts w:cs="Times New Roman"/>
        </w:rPr>
        <w:t>Correll</w:t>
      </w:r>
      <w:proofErr w:type="spellEnd"/>
      <w:r w:rsidRPr="008E33ED">
        <w:rPr>
          <w:rFonts w:cs="Times New Roman"/>
        </w:rPr>
        <w:t xml:space="preserve">, J. &amp; </w:t>
      </w:r>
      <w:proofErr w:type="spellStart"/>
      <w:r w:rsidRPr="008E33ED">
        <w:rPr>
          <w:rFonts w:cs="Times New Roman"/>
        </w:rPr>
        <w:t>Wittenbrink</w:t>
      </w:r>
      <w:proofErr w:type="spellEnd"/>
      <w:r w:rsidRPr="008E33ED">
        <w:rPr>
          <w:rFonts w:cs="Times New Roman"/>
        </w:rPr>
        <w:t xml:space="preserve">, B. The Chicago face database: A free stimulus set of faces and norming data. </w:t>
      </w:r>
      <w:r w:rsidRPr="008E33ED">
        <w:rPr>
          <w:rFonts w:cs="Times New Roman"/>
          <w:i/>
          <w:iCs/>
        </w:rPr>
        <w:t>Behavior Research Methods</w:t>
      </w:r>
      <w:r w:rsidRPr="008E33ED">
        <w:rPr>
          <w:rFonts w:cs="Times New Roman"/>
        </w:rPr>
        <w:t xml:space="preserve"> </w:t>
      </w:r>
      <w:r w:rsidRPr="008E33ED">
        <w:rPr>
          <w:rFonts w:cs="Times New Roman"/>
          <w:b/>
          <w:bCs/>
        </w:rPr>
        <w:t>47</w:t>
      </w:r>
      <w:r w:rsidRPr="008E33ED">
        <w:rPr>
          <w:rFonts w:cs="Times New Roman"/>
        </w:rPr>
        <w:t>, 1122–1135 (2015).</w:t>
      </w:r>
    </w:p>
    <w:p w:rsidR="008E33ED" w:rsidRPr="008E33ED" w:rsidRDefault="008E33ED" w:rsidP="008E33ED">
      <w:pPr>
        <w:pStyle w:val="Bibliography"/>
        <w:rPr>
          <w:rFonts w:cs="Times New Roman"/>
        </w:rPr>
      </w:pPr>
      <w:r w:rsidRPr="008E33ED">
        <w:rPr>
          <w:rFonts w:cs="Times New Roman"/>
        </w:rPr>
        <w:t>7.</w:t>
      </w:r>
      <w:r w:rsidRPr="008E33ED">
        <w:rPr>
          <w:rFonts w:cs="Times New Roman"/>
        </w:rPr>
        <w:tab/>
      </w:r>
      <w:proofErr w:type="spellStart"/>
      <w:r w:rsidRPr="008E33ED">
        <w:rPr>
          <w:rFonts w:cs="Times New Roman"/>
        </w:rPr>
        <w:t>Velicer</w:t>
      </w:r>
      <w:proofErr w:type="spellEnd"/>
      <w:r w:rsidRPr="008E33ED">
        <w:rPr>
          <w:rFonts w:cs="Times New Roman"/>
        </w:rPr>
        <w:t xml:space="preserve">, W. F. Determining the number of components from the matrix of partial correlations. </w:t>
      </w:r>
      <w:proofErr w:type="spellStart"/>
      <w:r w:rsidRPr="008E33ED">
        <w:rPr>
          <w:rFonts w:cs="Times New Roman"/>
          <w:i/>
          <w:iCs/>
        </w:rPr>
        <w:t>Psychometrika</w:t>
      </w:r>
      <w:proofErr w:type="spellEnd"/>
      <w:r w:rsidRPr="008E33ED">
        <w:rPr>
          <w:rFonts w:cs="Times New Roman"/>
        </w:rPr>
        <w:t xml:space="preserve"> </w:t>
      </w:r>
      <w:r w:rsidRPr="008E33ED">
        <w:rPr>
          <w:rFonts w:cs="Times New Roman"/>
          <w:b/>
          <w:bCs/>
        </w:rPr>
        <w:t>41</w:t>
      </w:r>
      <w:r w:rsidRPr="008E33ED">
        <w:rPr>
          <w:rFonts w:cs="Times New Roman"/>
        </w:rPr>
        <w:t>, 321–327 (1976).</w:t>
      </w:r>
    </w:p>
    <w:p w:rsidR="008E33ED" w:rsidRPr="008E33ED" w:rsidRDefault="008E33ED" w:rsidP="008E33ED">
      <w:pPr>
        <w:pStyle w:val="Bibliography"/>
        <w:rPr>
          <w:rFonts w:cs="Times New Roman"/>
        </w:rPr>
      </w:pPr>
      <w:r w:rsidRPr="008E33ED">
        <w:rPr>
          <w:rFonts w:cs="Times New Roman"/>
        </w:rPr>
        <w:t>8.</w:t>
      </w:r>
      <w:r w:rsidRPr="008E33ED">
        <w:rPr>
          <w:rFonts w:cs="Times New Roman"/>
        </w:rPr>
        <w:tab/>
        <w:t xml:space="preserve">Sutherland, C. A. M. </w:t>
      </w:r>
      <w:r w:rsidRPr="008E33ED">
        <w:rPr>
          <w:rFonts w:cs="Times New Roman"/>
          <w:i/>
          <w:iCs/>
        </w:rPr>
        <w:t>et al.</w:t>
      </w:r>
      <w:r w:rsidRPr="008E33ED">
        <w:rPr>
          <w:rFonts w:cs="Times New Roman"/>
        </w:rPr>
        <w:t xml:space="preserve"> Social inferences from faces: Ambient images generate a three-dimensional model. </w:t>
      </w:r>
      <w:r w:rsidRPr="008E33ED">
        <w:rPr>
          <w:rFonts w:cs="Times New Roman"/>
          <w:i/>
          <w:iCs/>
        </w:rPr>
        <w:t>Cognition</w:t>
      </w:r>
      <w:r w:rsidRPr="008E33ED">
        <w:rPr>
          <w:rFonts w:cs="Times New Roman"/>
        </w:rPr>
        <w:t xml:space="preserve"> </w:t>
      </w:r>
      <w:r w:rsidRPr="008E33ED">
        <w:rPr>
          <w:rFonts w:cs="Times New Roman"/>
          <w:b/>
          <w:bCs/>
        </w:rPr>
        <w:t>127</w:t>
      </w:r>
      <w:r w:rsidRPr="008E33ED">
        <w:rPr>
          <w:rFonts w:cs="Times New Roman"/>
        </w:rPr>
        <w:t>, 105–118 (2013).</w:t>
      </w:r>
    </w:p>
    <w:p w:rsidR="008E33ED" w:rsidRPr="008E33ED" w:rsidRDefault="008E33ED" w:rsidP="008E33ED">
      <w:pPr>
        <w:pStyle w:val="Bibliography"/>
        <w:rPr>
          <w:rFonts w:cs="Times New Roman"/>
        </w:rPr>
      </w:pPr>
      <w:r w:rsidRPr="008E33ED">
        <w:rPr>
          <w:rFonts w:cs="Times New Roman"/>
        </w:rPr>
        <w:t>9.</w:t>
      </w:r>
      <w:r w:rsidRPr="008E33ED">
        <w:rPr>
          <w:rFonts w:cs="Times New Roman"/>
        </w:rPr>
        <w:tab/>
      </w:r>
      <w:proofErr w:type="spellStart"/>
      <w:r w:rsidRPr="008E33ED">
        <w:rPr>
          <w:rFonts w:cs="Times New Roman"/>
        </w:rPr>
        <w:t>Paunonen</w:t>
      </w:r>
      <w:proofErr w:type="spellEnd"/>
      <w:r w:rsidRPr="008E33ED">
        <w:rPr>
          <w:rFonts w:cs="Times New Roman"/>
        </w:rPr>
        <w:t xml:space="preserve">, S. V. On Chance and Factor Congruence Following Orthogonal Procrustes Rotation. </w:t>
      </w:r>
      <w:r w:rsidRPr="008E33ED">
        <w:rPr>
          <w:rFonts w:cs="Times New Roman"/>
          <w:i/>
          <w:iCs/>
        </w:rPr>
        <w:t>Educational and Psychological Measurement</w:t>
      </w:r>
      <w:r w:rsidRPr="008E33ED">
        <w:rPr>
          <w:rFonts w:cs="Times New Roman"/>
        </w:rPr>
        <w:t xml:space="preserve"> </w:t>
      </w:r>
      <w:r w:rsidRPr="008E33ED">
        <w:rPr>
          <w:rFonts w:cs="Times New Roman"/>
          <w:b/>
          <w:bCs/>
        </w:rPr>
        <w:t>57</w:t>
      </w:r>
      <w:r w:rsidRPr="008E33ED">
        <w:rPr>
          <w:rFonts w:cs="Times New Roman"/>
        </w:rPr>
        <w:t>, 33–59 (1997).</w:t>
      </w:r>
    </w:p>
    <w:p w:rsidR="00B76B13" w:rsidRDefault="00AA182E">
      <w:r>
        <w:fldChar w:fldCharType="end"/>
      </w:r>
    </w:p>
    <w:sectPr w:rsidR="00B76B13" w:rsidSect="000C12CB">
      <w:footerReference w:type="even" r:id="rId34"/>
      <w:footerReference w:type="default" r:id="rId35"/>
      <w:pgSz w:w="12240" w:h="15840"/>
      <w:pgMar w:top="1440" w:right="1440" w:bottom="1440" w:left="1440" w:header="720" w:footer="720" w:gutter="0"/>
      <w:lnNumType w:countBy="1" w:distance="288"/>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7045A" w:rsidRDefault="0047045A">
      <w:r>
        <w:separator/>
      </w:r>
    </w:p>
  </w:endnote>
  <w:endnote w:type="continuationSeparator" w:id="0">
    <w:p w:rsidR="0047045A" w:rsidRDefault="004704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41779783"/>
      <w:docPartObj>
        <w:docPartGallery w:val="Page Numbers (Bottom of Page)"/>
        <w:docPartUnique/>
      </w:docPartObj>
    </w:sdtPr>
    <w:sdtEndPr>
      <w:rPr>
        <w:rStyle w:val="PageNumber"/>
      </w:rPr>
    </w:sdtEndPr>
    <w:sdtContent>
      <w:p w:rsidR="000C12CB" w:rsidRDefault="000C12CB" w:rsidP="000C12C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C12CB" w:rsidRDefault="000C12CB" w:rsidP="000C12C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38698919"/>
      <w:docPartObj>
        <w:docPartGallery w:val="Page Numbers (Bottom of Page)"/>
        <w:docPartUnique/>
      </w:docPartObj>
    </w:sdtPr>
    <w:sdtEndPr>
      <w:rPr>
        <w:rStyle w:val="PageNumber"/>
      </w:rPr>
    </w:sdtEndPr>
    <w:sdtContent>
      <w:p w:rsidR="000C12CB" w:rsidRDefault="000C12CB" w:rsidP="000C12C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77</w:t>
        </w:r>
        <w:r>
          <w:rPr>
            <w:rStyle w:val="PageNumber"/>
          </w:rPr>
          <w:fldChar w:fldCharType="end"/>
        </w:r>
      </w:p>
    </w:sdtContent>
  </w:sdt>
  <w:p w:rsidR="000C12CB" w:rsidRDefault="000C12CB" w:rsidP="000C12C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7045A" w:rsidRDefault="0047045A">
      <w:r>
        <w:separator/>
      </w:r>
    </w:p>
  </w:footnote>
  <w:footnote w:type="continuationSeparator" w:id="0">
    <w:p w:rsidR="0047045A" w:rsidRDefault="004704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FE134CF"/>
    <w:multiLevelType w:val="hybridMultilevel"/>
    <w:tmpl w:val="8C10AA7A"/>
    <w:lvl w:ilvl="0" w:tplc="4BE29FDE">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773FE6"/>
    <w:multiLevelType w:val="hybridMultilevel"/>
    <w:tmpl w:val="F4DC4E94"/>
    <w:lvl w:ilvl="0" w:tplc="2E1C643E">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D51683"/>
    <w:multiLevelType w:val="hybridMultilevel"/>
    <w:tmpl w:val="EC448FF6"/>
    <w:lvl w:ilvl="0" w:tplc="7568B3CA">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4A2"/>
    <w:rsid w:val="00000E66"/>
    <w:rsid w:val="00003E62"/>
    <w:rsid w:val="00030D48"/>
    <w:rsid w:val="0003129D"/>
    <w:rsid w:val="00034DAC"/>
    <w:rsid w:val="00083086"/>
    <w:rsid w:val="0009651F"/>
    <w:rsid w:val="00097F65"/>
    <w:rsid w:val="000A5FD2"/>
    <w:rsid w:val="000A6719"/>
    <w:rsid w:val="000A7474"/>
    <w:rsid w:val="000C12CB"/>
    <w:rsid w:val="000C7BA1"/>
    <w:rsid w:val="000D6556"/>
    <w:rsid w:val="001A6072"/>
    <w:rsid w:val="001A74CF"/>
    <w:rsid w:val="001B594B"/>
    <w:rsid w:val="001C1EB2"/>
    <w:rsid w:val="001F3746"/>
    <w:rsid w:val="00241CDF"/>
    <w:rsid w:val="00247566"/>
    <w:rsid w:val="00251756"/>
    <w:rsid w:val="002759D6"/>
    <w:rsid w:val="002761BB"/>
    <w:rsid w:val="002775B9"/>
    <w:rsid w:val="002812E1"/>
    <w:rsid w:val="002A0FE8"/>
    <w:rsid w:val="002C114A"/>
    <w:rsid w:val="002C19D0"/>
    <w:rsid w:val="002D2592"/>
    <w:rsid w:val="002D7A28"/>
    <w:rsid w:val="002E24B6"/>
    <w:rsid w:val="002F10E6"/>
    <w:rsid w:val="002F58DD"/>
    <w:rsid w:val="00313E79"/>
    <w:rsid w:val="00321FA5"/>
    <w:rsid w:val="00335D74"/>
    <w:rsid w:val="00343131"/>
    <w:rsid w:val="00355BAE"/>
    <w:rsid w:val="003571C5"/>
    <w:rsid w:val="003760D5"/>
    <w:rsid w:val="003A6190"/>
    <w:rsid w:val="003B7CC1"/>
    <w:rsid w:val="003D0665"/>
    <w:rsid w:val="003F48C9"/>
    <w:rsid w:val="004054CF"/>
    <w:rsid w:val="004279BD"/>
    <w:rsid w:val="00427FB7"/>
    <w:rsid w:val="004517C0"/>
    <w:rsid w:val="004603D2"/>
    <w:rsid w:val="0047045A"/>
    <w:rsid w:val="004706D2"/>
    <w:rsid w:val="004706E6"/>
    <w:rsid w:val="00472CA1"/>
    <w:rsid w:val="004A30E3"/>
    <w:rsid w:val="004E1CBA"/>
    <w:rsid w:val="00505735"/>
    <w:rsid w:val="0057069E"/>
    <w:rsid w:val="005821A5"/>
    <w:rsid w:val="005872C6"/>
    <w:rsid w:val="005975B4"/>
    <w:rsid w:val="005A6FCE"/>
    <w:rsid w:val="005B12A1"/>
    <w:rsid w:val="005B34D3"/>
    <w:rsid w:val="005C2BE6"/>
    <w:rsid w:val="005D2DC2"/>
    <w:rsid w:val="005D7745"/>
    <w:rsid w:val="005E59CE"/>
    <w:rsid w:val="006004AE"/>
    <w:rsid w:val="00616337"/>
    <w:rsid w:val="006270BF"/>
    <w:rsid w:val="006523FC"/>
    <w:rsid w:val="00692C1C"/>
    <w:rsid w:val="00693C4C"/>
    <w:rsid w:val="006A3A6C"/>
    <w:rsid w:val="006E1ED6"/>
    <w:rsid w:val="006E78E9"/>
    <w:rsid w:val="007041B2"/>
    <w:rsid w:val="007111CC"/>
    <w:rsid w:val="00715D47"/>
    <w:rsid w:val="00737B44"/>
    <w:rsid w:val="00744812"/>
    <w:rsid w:val="0074532E"/>
    <w:rsid w:val="007946DD"/>
    <w:rsid w:val="007B2D30"/>
    <w:rsid w:val="008056D0"/>
    <w:rsid w:val="0081780A"/>
    <w:rsid w:val="00834D97"/>
    <w:rsid w:val="00850B13"/>
    <w:rsid w:val="008A1797"/>
    <w:rsid w:val="008A7689"/>
    <w:rsid w:val="008B2A30"/>
    <w:rsid w:val="008B5144"/>
    <w:rsid w:val="008C6E36"/>
    <w:rsid w:val="008E33ED"/>
    <w:rsid w:val="008E3C07"/>
    <w:rsid w:val="0093074A"/>
    <w:rsid w:val="00943CCC"/>
    <w:rsid w:val="0095005C"/>
    <w:rsid w:val="00962777"/>
    <w:rsid w:val="00963CB6"/>
    <w:rsid w:val="009B7ED4"/>
    <w:rsid w:val="009E39DA"/>
    <w:rsid w:val="009F3D6C"/>
    <w:rsid w:val="00A02349"/>
    <w:rsid w:val="00A236E5"/>
    <w:rsid w:val="00A32F30"/>
    <w:rsid w:val="00A50A52"/>
    <w:rsid w:val="00A643FA"/>
    <w:rsid w:val="00A723A3"/>
    <w:rsid w:val="00A739F7"/>
    <w:rsid w:val="00A84E92"/>
    <w:rsid w:val="00A944A2"/>
    <w:rsid w:val="00AA182E"/>
    <w:rsid w:val="00AC6AD4"/>
    <w:rsid w:val="00AE4C02"/>
    <w:rsid w:val="00AE7738"/>
    <w:rsid w:val="00B16613"/>
    <w:rsid w:val="00B360EF"/>
    <w:rsid w:val="00B62B80"/>
    <w:rsid w:val="00B76B13"/>
    <w:rsid w:val="00B91C31"/>
    <w:rsid w:val="00BD340E"/>
    <w:rsid w:val="00C029E9"/>
    <w:rsid w:val="00C34FFA"/>
    <w:rsid w:val="00C514C2"/>
    <w:rsid w:val="00C94131"/>
    <w:rsid w:val="00CD55D9"/>
    <w:rsid w:val="00CF6ABA"/>
    <w:rsid w:val="00CF6D14"/>
    <w:rsid w:val="00D0641F"/>
    <w:rsid w:val="00D51119"/>
    <w:rsid w:val="00D63959"/>
    <w:rsid w:val="00D6577D"/>
    <w:rsid w:val="00D658F0"/>
    <w:rsid w:val="00D827CB"/>
    <w:rsid w:val="00D851DB"/>
    <w:rsid w:val="00DE4C5F"/>
    <w:rsid w:val="00DF6ABE"/>
    <w:rsid w:val="00E1578F"/>
    <w:rsid w:val="00E2380C"/>
    <w:rsid w:val="00E33A93"/>
    <w:rsid w:val="00E56693"/>
    <w:rsid w:val="00E64BFF"/>
    <w:rsid w:val="00E7004D"/>
    <w:rsid w:val="00E9339B"/>
    <w:rsid w:val="00E9487E"/>
    <w:rsid w:val="00EC6121"/>
    <w:rsid w:val="00ED4117"/>
    <w:rsid w:val="00F63A16"/>
    <w:rsid w:val="00F731C3"/>
    <w:rsid w:val="00F90E33"/>
    <w:rsid w:val="00FA6D3F"/>
    <w:rsid w:val="00FC0B64"/>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decimalSymbol w:val="."/>
  <w:listSeparator w:val=","/>
  <w14:docId w14:val="127DCE40"/>
  <w15:chartTrackingRefBased/>
  <w15:docId w15:val="{BDE0F4E8-95D1-A646-BBD2-BE44E87B5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1"/>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2592"/>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2592"/>
    <w:rPr>
      <w:rFonts w:cs="Mangal"/>
      <w:sz w:val="18"/>
      <w:szCs w:val="16"/>
    </w:rPr>
  </w:style>
  <w:style w:type="character" w:customStyle="1" w:styleId="BalloonTextChar">
    <w:name w:val="Balloon Text Char"/>
    <w:basedOn w:val="DefaultParagraphFont"/>
    <w:link w:val="BalloonText"/>
    <w:uiPriority w:val="99"/>
    <w:semiHidden/>
    <w:rsid w:val="002D2592"/>
    <w:rPr>
      <w:rFonts w:ascii="Times New Roman" w:hAnsi="Times New Roman" w:cs="Mangal"/>
      <w:sz w:val="18"/>
      <w:szCs w:val="16"/>
    </w:rPr>
  </w:style>
  <w:style w:type="paragraph" w:styleId="Footer">
    <w:name w:val="footer"/>
    <w:basedOn w:val="Normal"/>
    <w:link w:val="FooterChar"/>
    <w:uiPriority w:val="99"/>
    <w:unhideWhenUsed/>
    <w:rsid w:val="002D2592"/>
    <w:pPr>
      <w:tabs>
        <w:tab w:val="center" w:pos="4680"/>
        <w:tab w:val="right" w:pos="9360"/>
      </w:tabs>
    </w:pPr>
  </w:style>
  <w:style w:type="character" w:customStyle="1" w:styleId="FooterChar">
    <w:name w:val="Footer Char"/>
    <w:basedOn w:val="DefaultParagraphFont"/>
    <w:link w:val="Footer"/>
    <w:uiPriority w:val="99"/>
    <w:rsid w:val="002D2592"/>
    <w:rPr>
      <w:rFonts w:ascii="Times New Roman" w:hAnsi="Times New Roman"/>
    </w:rPr>
  </w:style>
  <w:style w:type="character" w:styleId="PageNumber">
    <w:name w:val="page number"/>
    <w:basedOn w:val="DefaultParagraphFont"/>
    <w:uiPriority w:val="99"/>
    <w:semiHidden/>
    <w:unhideWhenUsed/>
    <w:rsid w:val="002D2592"/>
  </w:style>
  <w:style w:type="character" w:styleId="LineNumber">
    <w:name w:val="line number"/>
    <w:basedOn w:val="DefaultParagraphFont"/>
    <w:uiPriority w:val="99"/>
    <w:semiHidden/>
    <w:unhideWhenUsed/>
    <w:rsid w:val="002D2592"/>
  </w:style>
  <w:style w:type="paragraph" w:styleId="Revision">
    <w:name w:val="Revision"/>
    <w:hidden/>
    <w:uiPriority w:val="99"/>
    <w:semiHidden/>
    <w:rsid w:val="002D2592"/>
    <w:rPr>
      <w:rFonts w:ascii="Times New Roman" w:hAnsi="Times New Roman"/>
    </w:rPr>
  </w:style>
  <w:style w:type="character" w:styleId="CommentReference">
    <w:name w:val="annotation reference"/>
    <w:basedOn w:val="DefaultParagraphFont"/>
    <w:uiPriority w:val="99"/>
    <w:unhideWhenUsed/>
    <w:rsid w:val="002D2592"/>
    <w:rPr>
      <w:sz w:val="16"/>
      <w:szCs w:val="16"/>
    </w:rPr>
  </w:style>
  <w:style w:type="paragraph" w:styleId="CommentText">
    <w:name w:val="annotation text"/>
    <w:basedOn w:val="Normal"/>
    <w:link w:val="CommentTextChar"/>
    <w:uiPriority w:val="99"/>
    <w:unhideWhenUsed/>
    <w:rsid w:val="002D2592"/>
    <w:rPr>
      <w:sz w:val="20"/>
      <w:szCs w:val="18"/>
    </w:rPr>
  </w:style>
  <w:style w:type="character" w:customStyle="1" w:styleId="CommentTextChar">
    <w:name w:val="Comment Text Char"/>
    <w:basedOn w:val="DefaultParagraphFont"/>
    <w:link w:val="CommentText"/>
    <w:uiPriority w:val="99"/>
    <w:rsid w:val="002D2592"/>
    <w:rPr>
      <w:rFonts w:ascii="Times New Roman" w:hAnsi="Times New Roman"/>
      <w:sz w:val="20"/>
      <w:szCs w:val="18"/>
    </w:rPr>
  </w:style>
  <w:style w:type="paragraph" w:styleId="CommentSubject">
    <w:name w:val="annotation subject"/>
    <w:basedOn w:val="CommentText"/>
    <w:next w:val="CommentText"/>
    <w:link w:val="CommentSubjectChar"/>
    <w:uiPriority w:val="99"/>
    <w:semiHidden/>
    <w:unhideWhenUsed/>
    <w:rsid w:val="002D2592"/>
    <w:rPr>
      <w:b/>
      <w:bCs/>
    </w:rPr>
  </w:style>
  <w:style w:type="character" w:customStyle="1" w:styleId="CommentSubjectChar">
    <w:name w:val="Comment Subject Char"/>
    <w:basedOn w:val="CommentTextChar"/>
    <w:link w:val="CommentSubject"/>
    <w:uiPriority w:val="99"/>
    <w:semiHidden/>
    <w:rsid w:val="002D2592"/>
    <w:rPr>
      <w:rFonts w:ascii="Times New Roman" w:hAnsi="Times New Roman"/>
      <w:b/>
      <w:bCs/>
      <w:sz w:val="20"/>
      <w:szCs w:val="18"/>
    </w:rPr>
  </w:style>
  <w:style w:type="paragraph" w:customStyle="1" w:styleId="Acknowledgement">
    <w:name w:val="Acknowledgement"/>
    <w:basedOn w:val="Normal"/>
    <w:rsid w:val="002D2592"/>
    <w:pPr>
      <w:spacing w:before="120"/>
      <w:ind w:left="720" w:hanging="720"/>
    </w:pPr>
    <w:rPr>
      <w:rFonts w:eastAsia="Times New Roman" w:cs="Times New Roman"/>
      <w:szCs w:val="24"/>
      <w:lang w:eastAsia="en-US" w:bidi="ar-SA"/>
    </w:rPr>
  </w:style>
  <w:style w:type="character" w:styleId="Hyperlink">
    <w:name w:val="Hyperlink"/>
    <w:basedOn w:val="DefaultParagraphFont"/>
    <w:uiPriority w:val="99"/>
    <w:unhideWhenUsed/>
    <w:rsid w:val="002D2592"/>
    <w:rPr>
      <w:color w:val="0563C1" w:themeColor="hyperlink"/>
      <w:u w:val="single"/>
    </w:rPr>
  </w:style>
  <w:style w:type="character" w:customStyle="1" w:styleId="UnresolvedMention1">
    <w:name w:val="Unresolved Mention1"/>
    <w:basedOn w:val="DefaultParagraphFont"/>
    <w:uiPriority w:val="99"/>
    <w:semiHidden/>
    <w:unhideWhenUsed/>
    <w:rsid w:val="002D2592"/>
    <w:rPr>
      <w:color w:val="605E5C"/>
      <w:shd w:val="clear" w:color="auto" w:fill="E1DFDD"/>
    </w:rPr>
  </w:style>
  <w:style w:type="paragraph" w:customStyle="1" w:styleId="Teaser">
    <w:name w:val="Teaser"/>
    <w:basedOn w:val="Normal"/>
    <w:rsid w:val="002D2592"/>
    <w:pPr>
      <w:spacing w:before="120"/>
    </w:pPr>
    <w:rPr>
      <w:rFonts w:eastAsia="Times New Roman" w:cs="Times New Roman"/>
      <w:szCs w:val="24"/>
      <w:lang w:eastAsia="en-US" w:bidi="ar-SA"/>
    </w:rPr>
  </w:style>
  <w:style w:type="paragraph" w:styleId="Bibliography">
    <w:name w:val="Bibliography"/>
    <w:basedOn w:val="Normal"/>
    <w:next w:val="Normal"/>
    <w:uiPriority w:val="37"/>
    <w:unhideWhenUsed/>
    <w:rsid w:val="002D2592"/>
    <w:pPr>
      <w:tabs>
        <w:tab w:val="left" w:pos="380"/>
      </w:tabs>
      <w:spacing w:line="480" w:lineRule="auto"/>
      <w:ind w:left="384" w:hanging="384"/>
    </w:pPr>
  </w:style>
  <w:style w:type="character" w:styleId="FollowedHyperlink">
    <w:name w:val="FollowedHyperlink"/>
    <w:basedOn w:val="DefaultParagraphFont"/>
    <w:uiPriority w:val="99"/>
    <w:semiHidden/>
    <w:unhideWhenUsed/>
    <w:rsid w:val="002D2592"/>
    <w:rPr>
      <w:color w:val="954F72" w:themeColor="followedHyperlink"/>
      <w:u w:val="single"/>
    </w:rPr>
  </w:style>
  <w:style w:type="paragraph" w:styleId="NormalWeb">
    <w:name w:val="Normal (Web)"/>
    <w:basedOn w:val="Normal"/>
    <w:uiPriority w:val="99"/>
    <w:semiHidden/>
    <w:rsid w:val="002D2592"/>
    <w:rPr>
      <w:rFonts w:eastAsia="Times New Roman" w:cs="Times New Roman"/>
      <w:szCs w:val="24"/>
      <w:lang w:eastAsia="en-US" w:bidi="ar-SA"/>
    </w:rPr>
  </w:style>
  <w:style w:type="table" w:styleId="TableGrid">
    <w:name w:val="Table Grid"/>
    <w:basedOn w:val="TableNormal"/>
    <w:uiPriority w:val="39"/>
    <w:rsid w:val="002D25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D2592"/>
    <w:pPr>
      <w:ind w:left="720"/>
      <w:contextualSpacing/>
    </w:pPr>
  </w:style>
  <w:style w:type="character" w:styleId="Emphasis">
    <w:name w:val="Emphasis"/>
    <w:basedOn w:val="DefaultParagraphFont"/>
    <w:uiPriority w:val="20"/>
    <w:qFormat/>
    <w:rsid w:val="002D2592"/>
    <w:rPr>
      <w:i/>
      <w:iCs/>
    </w:rPr>
  </w:style>
  <w:style w:type="character" w:styleId="UnresolvedMention">
    <w:name w:val="Unresolved Mention"/>
    <w:basedOn w:val="DefaultParagraphFont"/>
    <w:uiPriority w:val="99"/>
    <w:rsid w:val="002D25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74566726">
      <w:bodyDiv w:val="1"/>
      <w:marLeft w:val="0"/>
      <w:marRight w:val="0"/>
      <w:marTop w:val="0"/>
      <w:marBottom w:val="0"/>
      <w:divBdr>
        <w:top w:val="none" w:sz="0" w:space="0" w:color="auto"/>
        <w:left w:val="none" w:sz="0" w:space="0" w:color="auto"/>
        <w:bottom w:val="none" w:sz="0" w:space="0" w:color="auto"/>
        <w:right w:val="none" w:sz="0" w:space="0" w:color="auto"/>
      </w:divBdr>
    </w:div>
    <w:div w:id="1499155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svg"/><Relationship Id="rId18" Type="http://schemas.openxmlformats.org/officeDocument/2006/relationships/image" Target="media/image12.png"/><Relationship Id="rId26" Type="http://schemas.openxmlformats.org/officeDocument/2006/relationships/image" Target="media/image20.svg"/><Relationship Id="rId21" Type="http://schemas.openxmlformats.org/officeDocument/2006/relationships/image" Target="media/image15.png"/><Relationship Id="rId34"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svg"/><Relationship Id="rId32" Type="http://schemas.openxmlformats.org/officeDocument/2006/relationships/image" Target="media/image26.pn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svg"/><Relationship Id="rId23" Type="http://schemas.openxmlformats.org/officeDocument/2006/relationships/image" Target="media/image17.png"/><Relationship Id="rId28" Type="http://schemas.openxmlformats.org/officeDocument/2006/relationships/image" Target="media/image22.svg"/><Relationship Id="rId36"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svg"/><Relationship Id="rId27" Type="http://schemas.openxmlformats.org/officeDocument/2006/relationships/image" Target="media/image21.png"/><Relationship Id="rId30" Type="http://schemas.openxmlformats.org/officeDocument/2006/relationships/image" Target="media/image24.svg"/><Relationship Id="rId35" Type="http://schemas.openxmlformats.org/officeDocument/2006/relationships/footer" Target="footer2.xml"/><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TotalTime>
  <Pages>33</Pages>
  <Words>6386</Words>
  <Characters>36406</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 Chujun</dc:creator>
  <cp:keywords/>
  <dc:description/>
  <cp:lastModifiedBy>Lin, Chujun</cp:lastModifiedBy>
  <cp:revision>200</cp:revision>
  <dcterms:created xsi:type="dcterms:W3CDTF">2020-06-23T20:41:00Z</dcterms:created>
  <dcterms:modified xsi:type="dcterms:W3CDTF">2020-06-30T21:06:00Z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zotero-version="5.0.88"&gt;&lt;session id="p5Y5eCVq"/&gt;&lt;style id="http://www.zotero.org/styles/nature" hasBibliography="1" bibliographyStyleHasBeenSet="1"/&gt;&lt;prefs&gt;&lt;pref name="fieldType" value="Field"/&gt;&lt;pref name="dontAskDelayCitationUpdate</vt:lpwstr>
  </property>
  <property fmtid="{D5CDD505-2E9C-101B-9397-08002B2CF9AE}" pid="3" name="ZOTERO_PREF_2">
    <vt:lpwstr>s" value="true"/&gt;&lt;/prefs&gt;&lt;/data&gt;</vt:lpwstr>
  </property>
</Properties>
</file>