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C966D" w14:textId="77777777" w:rsidR="00184D8B" w:rsidRPr="00B369A0" w:rsidRDefault="00184D8B" w:rsidP="00184D8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369A0">
        <w:rPr>
          <w:rFonts w:ascii="Times New Roman" w:hAnsi="Times New Roman" w:cs="Times New Roman"/>
          <w:b/>
          <w:bCs/>
          <w:sz w:val="28"/>
          <w:szCs w:val="28"/>
          <w:lang w:val="en-US"/>
        </w:rPr>
        <w:t>Appendix A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– Meta Data</w:t>
      </w:r>
    </w:p>
    <w:p w14:paraId="0083AE7D" w14:textId="77777777" w:rsidR="00184D8B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*Note: numbers between () are the number of references retrieved from each journal/ conference/ books/ etc.</w:t>
      </w:r>
    </w:p>
    <w:p w14:paraId="56C9B18C" w14:textId="77777777" w:rsidR="00184D8B" w:rsidRPr="00B3568D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3568D">
        <w:rPr>
          <w:rFonts w:ascii="Times New Roman" w:hAnsi="Times New Roman" w:cs="Times New Roman"/>
          <w:b/>
          <w:bCs/>
          <w:sz w:val="24"/>
          <w:szCs w:val="24"/>
          <w:lang w:val="en-US"/>
        </w:rPr>
        <w:t>References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’</w:t>
      </w:r>
      <w:r w:rsidRPr="00B3568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Age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21"/>
        <w:gridCol w:w="3026"/>
      </w:tblGrid>
      <w:tr w:rsidR="00184D8B" w14:paraId="4B208A84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12AD3449" w14:textId="77777777" w:rsidR="00184D8B" w:rsidRPr="00567163" w:rsidRDefault="00184D8B" w:rsidP="003E6A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6716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Year</w:t>
            </w:r>
          </w:p>
        </w:tc>
        <w:tc>
          <w:tcPr>
            <w:tcW w:w="3026" w:type="dxa"/>
            <w:vAlign w:val="center"/>
          </w:tcPr>
          <w:p w14:paraId="19BB8D18" w14:textId="77777777" w:rsidR="00184D8B" w:rsidRPr="00567163" w:rsidRDefault="00184D8B" w:rsidP="003E6A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6716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Publication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84D8B" w14:paraId="403F23F9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3A6EB7A8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2022</w:t>
            </w:r>
          </w:p>
        </w:tc>
        <w:tc>
          <w:tcPr>
            <w:tcW w:w="3026" w:type="dxa"/>
            <w:vAlign w:val="center"/>
          </w:tcPr>
          <w:p w14:paraId="4488695E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184D8B" w14:paraId="1BF3F519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5153E5B7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</w:t>
            </w:r>
          </w:p>
        </w:tc>
        <w:tc>
          <w:tcPr>
            <w:tcW w:w="3026" w:type="dxa"/>
            <w:vAlign w:val="center"/>
          </w:tcPr>
          <w:p w14:paraId="1AA08AA7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184D8B" w14:paraId="5EB0C3FE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790E7E0B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3026" w:type="dxa"/>
            <w:vAlign w:val="center"/>
          </w:tcPr>
          <w:p w14:paraId="3C067484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184D8B" w14:paraId="05512BB4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3E5BD186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3026" w:type="dxa"/>
            <w:vAlign w:val="center"/>
          </w:tcPr>
          <w:p w14:paraId="6381CAE2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84D8B" w14:paraId="0850455E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16064593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</w:tc>
        <w:tc>
          <w:tcPr>
            <w:tcW w:w="3026" w:type="dxa"/>
            <w:vAlign w:val="center"/>
          </w:tcPr>
          <w:p w14:paraId="09A7E030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84D8B" w14:paraId="0E3D4564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0A81D5E8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2017</w:t>
            </w:r>
          </w:p>
        </w:tc>
        <w:tc>
          <w:tcPr>
            <w:tcW w:w="3026" w:type="dxa"/>
            <w:vAlign w:val="center"/>
          </w:tcPr>
          <w:p w14:paraId="31F7E5F2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84D8B" w14:paraId="5BB66406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5F9BC3F3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2016</w:t>
            </w:r>
          </w:p>
        </w:tc>
        <w:tc>
          <w:tcPr>
            <w:tcW w:w="3026" w:type="dxa"/>
            <w:vAlign w:val="center"/>
          </w:tcPr>
          <w:p w14:paraId="75B92B13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184D8B" w14:paraId="6B361FD3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7F281836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3026" w:type="dxa"/>
            <w:vAlign w:val="center"/>
          </w:tcPr>
          <w:p w14:paraId="4035CE3F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184D8B" w14:paraId="418D2C8B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166FD2CC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3026" w:type="dxa"/>
            <w:vAlign w:val="center"/>
          </w:tcPr>
          <w:p w14:paraId="5AF69A60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84D8B" w14:paraId="1F9E074C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5FF297E7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2013</w:t>
            </w:r>
          </w:p>
        </w:tc>
        <w:tc>
          <w:tcPr>
            <w:tcW w:w="3026" w:type="dxa"/>
            <w:vAlign w:val="center"/>
          </w:tcPr>
          <w:p w14:paraId="78BA56BA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84D8B" w14:paraId="5E90ED87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0C8AAD7A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3026" w:type="dxa"/>
            <w:vAlign w:val="center"/>
          </w:tcPr>
          <w:p w14:paraId="3F2DE402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84D8B" w14:paraId="0667E53B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78F534D9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2011</w:t>
            </w:r>
          </w:p>
        </w:tc>
        <w:tc>
          <w:tcPr>
            <w:tcW w:w="3026" w:type="dxa"/>
            <w:vAlign w:val="center"/>
          </w:tcPr>
          <w:p w14:paraId="71F95CBE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84D8B" w14:paraId="365E6FA0" w14:textId="77777777" w:rsidTr="003E6A6A">
        <w:trPr>
          <w:trHeight w:val="271"/>
          <w:jc w:val="center"/>
        </w:trPr>
        <w:tc>
          <w:tcPr>
            <w:tcW w:w="3021" w:type="dxa"/>
            <w:vAlign w:val="center"/>
          </w:tcPr>
          <w:p w14:paraId="5AD1B3D1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2000</w:t>
            </w:r>
          </w:p>
        </w:tc>
        <w:tc>
          <w:tcPr>
            <w:tcW w:w="3026" w:type="dxa"/>
            <w:vAlign w:val="center"/>
          </w:tcPr>
          <w:p w14:paraId="39EC3949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184D8B" w14:paraId="4DBFCDD1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5FED1940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1995</w:t>
            </w:r>
          </w:p>
        </w:tc>
        <w:tc>
          <w:tcPr>
            <w:tcW w:w="3026" w:type="dxa"/>
            <w:vAlign w:val="center"/>
          </w:tcPr>
          <w:p w14:paraId="25EE9B12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184D8B" w14:paraId="464E97CB" w14:textId="77777777" w:rsidTr="003E6A6A">
        <w:trPr>
          <w:trHeight w:val="279"/>
          <w:jc w:val="center"/>
        </w:trPr>
        <w:tc>
          <w:tcPr>
            <w:tcW w:w="3021" w:type="dxa"/>
            <w:vAlign w:val="center"/>
          </w:tcPr>
          <w:p w14:paraId="5247A151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3026" w:type="dxa"/>
            <w:vAlign w:val="center"/>
          </w:tcPr>
          <w:p w14:paraId="21048AD3" w14:textId="77777777" w:rsidR="00184D8B" w:rsidRDefault="00184D8B" w:rsidP="003E6A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14:paraId="50222A1A" w14:textId="77777777" w:rsidR="00184D8B" w:rsidRPr="00C50690" w:rsidRDefault="00184D8B" w:rsidP="00184D8B">
      <w:pPr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C5069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References’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C50690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</w:p>
    <w:p w14:paraId="49B5FBBD" w14:textId="77777777" w:rsidR="00184D8B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Taxonomy of References:</w:t>
      </w:r>
    </w:p>
    <w:p w14:paraId="658768C2" w14:textId="77777777" w:rsidR="00184D8B" w:rsidRPr="00F80939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80939">
        <w:rPr>
          <w:rFonts w:ascii="Times New Roman" w:hAnsi="Times New Roman" w:cs="Times New Roman"/>
          <w:b/>
          <w:bCs/>
          <w:sz w:val="24"/>
          <w:szCs w:val="24"/>
          <w:lang w:val="en-US"/>
        </w:rPr>
        <w:t>Journals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F80939">
        <w:rPr>
          <w:rFonts w:ascii="Times New Roman" w:hAnsi="Times New Roman" w:cs="Times New Roman"/>
          <w:b/>
          <w:bCs/>
          <w:sz w:val="24"/>
          <w:szCs w:val="24"/>
          <w:lang w:val="en-US"/>
        </w:rPr>
        <w:t>7)</w:t>
      </w:r>
    </w:p>
    <w:p w14:paraId="16CAD849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Annual Review of Biomedical Data Science</w:t>
      </w:r>
    </w:p>
    <w:p w14:paraId="7ED81B05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Communications of the ACM</w:t>
      </w:r>
    </w:p>
    <w:p w14:paraId="439178FD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Comprehensive Reviews in Food Science &amp; Food Safety</w:t>
      </w:r>
    </w:p>
    <w:p w14:paraId="3EDB6A96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Computers in Industry</w:t>
      </w:r>
    </w:p>
    <w:p w14:paraId="0294CCD2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Critical Reviews in Food Science &amp; Nutrition</w:t>
      </w:r>
    </w:p>
    <w:p w14:paraId="21823CFA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Current Opinion in Food Science</w:t>
      </w:r>
    </w:p>
    <w:p w14:paraId="1C6A0E81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Foods</w:t>
      </w:r>
    </w:p>
    <w:p w14:paraId="2BBB2083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Frontiers in Big Data</w:t>
      </w:r>
    </w:p>
    <w:p w14:paraId="44DB1D87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IEEE Internet of Things Journal (2)</w:t>
      </w:r>
    </w:p>
    <w:p w14:paraId="25089903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IEEE Transactions on Pattern Analysis and Machine Intelligence</w:t>
      </w:r>
    </w:p>
    <w:p w14:paraId="55E2E12E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Information &amp; Management</w:t>
      </w:r>
    </w:p>
    <w:p w14:paraId="7BE57A6C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Information Processing &amp; Management</w:t>
      </w:r>
    </w:p>
    <w:p w14:paraId="2D9683D6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Information System and E-Business Management</w:t>
      </w:r>
    </w:p>
    <w:p w14:paraId="024C734D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Information Systems Research</w:t>
      </w:r>
    </w:p>
    <w:p w14:paraId="49EFFA2F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Information, Communication &amp; Society</w:t>
      </w:r>
    </w:p>
    <w:p w14:paraId="165DB32C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Informs Journal on Applied Analytics</w:t>
      </w:r>
    </w:p>
    <w:p w14:paraId="23AF5E27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International Journal of Advanced Research in Computer Engineering &amp; Technology</w:t>
      </w:r>
    </w:p>
    <w:p w14:paraId="19BBB65E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International Journal of Scientific Advances</w:t>
      </w:r>
    </w:p>
    <w:p w14:paraId="514FF077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Big Data (2)</w:t>
      </w:r>
    </w:p>
    <w:p w14:paraId="02C8E78A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Business Research</w:t>
      </w:r>
    </w:p>
    <w:p w14:paraId="70675898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Cleaner Production (3)</w:t>
      </w:r>
    </w:p>
    <w:p w14:paraId="47BEB9A7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Decision Systems</w:t>
      </w:r>
    </w:p>
    <w:p w14:paraId="7AE524F0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Information Technology Research</w:t>
      </w:r>
    </w:p>
    <w:p w14:paraId="43C71342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Journal of Strategic Information Systems</w:t>
      </w:r>
    </w:p>
    <w:p w14:paraId="473A9F6C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Logistics</w:t>
      </w:r>
    </w:p>
    <w:p w14:paraId="2F02C0E9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Production Planning &amp; Control</w:t>
      </w:r>
    </w:p>
    <w:p w14:paraId="17AF79D9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Reference Module in Food Sciences</w:t>
      </w:r>
    </w:p>
    <w:p w14:paraId="41E22D15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Sustainability</w:t>
      </w:r>
    </w:p>
    <w:p w14:paraId="1CE861C3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Technological Forecasting &amp; Social Change (2)</w:t>
      </w:r>
    </w:p>
    <w:p w14:paraId="19FB353B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Technology Innovation Management Review</w:t>
      </w:r>
    </w:p>
    <w:p w14:paraId="5535E589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Telecommunications Policy</w:t>
      </w:r>
    </w:p>
    <w:p w14:paraId="0FB38F17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World Journal of Microbiology &amp; Biotechnology</w:t>
      </w:r>
    </w:p>
    <w:p w14:paraId="7685226B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86647F" w14:textId="77777777" w:rsidR="00184D8B" w:rsidRPr="00F80939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80939">
        <w:rPr>
          <w:rFonts w:ascii="Times New Roman" w:hAnsi="Times New Roman" w:cs="Times New Roman"/>
          <w:b/>
          <w:bCs/>
          <w:sz w:val="24"/>
          <w:szCs w:val="24"/>
          <w:lang w:val="en-US"/>
        </w:rPr>
        <w:t>Conferences (2)</w:t>
      </w:r>
    </w:p>
    <w:p w14:paraId="7ACA3F43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14</w:t>
      </w:r>
      <w:r w:rsidRPr="0031752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Industrial Conference on Data Mining</w:t>
      </w:r>
    </w:p>
    <w:p w14:paraId="3BE9F988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16</w:t>
      </w:r>
      <w:r w:rsidRPr="0031752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International Conference on Information Technology- New Generations (ITNG 2019)</w:t>
      </w:r>
    </w:p>
    <w:p w14:paraId="1A16AA8E" w14:textId="77777777" w:rsidR="00184D8B" w:rsidRDefault="00184D8B" w:rsidP="00184D8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299BC62" w14:textId="77777777" w:rsidR="00184D8B" w:rsidRPr="00D11C55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1C55">
        <w:rPr>
          <w:rFonts w:ascii="Times New Roman" w:hAnsi="Times New Roman" w:cs="Times New Roman"/>
          <w:b/>
          <w:bCs/>
          <w:sz w:val="24"/>
          <w:szCs w:val="24"/>
          <w:lang w:val="en-US"/>
        </w:rPr>
        <w:t>Websites (12)</w:t>
      </w:r>
    </w:p>
    <w:p w14:paraId="0EDD01A7" w14:textId="77777777" w:rsidR="00184D8B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11C55">
        <w:rPr>
          <w:rFonts w:ascii="Times New Roman" w:hAnsi="Times New Roman" w:cs="Times New Roman"/>
          <w:b/>
          <w:bCs/>
          <w:sz w:val="24"/>
          <w:szCs w:val="24"/>
          <w:lang w:val="en-US"/>
        </w:rPr>
        <w:t>Books (3)</w:t>
      </w:r>
    </w:p>
    <w:p w14:paraId="4F95157F" w14:textId="77777777" w:rsidR="00184D8B" w:rsidRPr="00DF3033" w:rsidRDefault="00184D8B" w:rsidP="00184D8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Miscellaneous (7)</w:t>
      </w:r>
    </w:p>
    <w:p w14:paraId="13C85FB1" w14:textId="77777777" w:rsidR="003A2514" w:rsidRDefault="003A2514"/>
    <w:sectPr w:rsidR="003A2514" w:rsidSect="00431A80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4634579"/>
      <w:docPartObj>
        <w:docPartGallery w:val="Page Numbers (Bottom of Page)"/>
        <w:docPartUnique/>
      </w:docPartObj>
    </w:sdtPr>
    <w:sdtContent>
      <w:p w14:paraId="25667AF6" w14:textId="77777777" w:rsidR="00000000" w:rsidRDefault="00000000" w:rsidP="009175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787F05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Candara" w:hAnsi="Candara"/>
        <w:color w:val="000000" w:themeColor="text1"/>
      </w:rPr>
      <w:id w:val="-348256701"/>
      <w:docPartObj>
        <w:docPartGallery w:val="Page Numbers (Bottom of Page)"/>
        <w:docPartUnique/>
      </w:docPartObj>
    </w:sdtPr>
    <w:sdtContent>
      <w:p w14:paraId="72A994C9" w14:textId="77777777" w:rsidR="00000000" w:rsidRPr="00F749EE" w:rsidRDefault="00000000" w:rsidP="009175A3">
        <w:pPr>
          <w:pStyle w:val="Footer"/>
          <w:framePr w:wrap="none" w:vAnchor="text" w:hAnchor="margin" w:xAlign="center" w:y="1"/>
          <w:rPr>
            <w:rStyle w:val="PageNumber"/>
            <w:rFonts w:ascii="Candara" w:hAnsi="Candara"/>
            <w:color w:val="000000" w:themeColor="text1"/>
          </w:rPr>
        </w:pPr>
        <w:r w:rsidRPr="00F749EE">
          <w:rPr>
            <w:rStyle w:val="PageNumber"/>
            <w:rFonts w:ascii="Candara" w:hAnsi="Candara"/>
            <w:color w:val="000000" w:themeColor="text1"/>
          </w:rPr>
          <w:fldChar w:fldCharType="begin"/>
        </w:r>
        <w:r w:rsidRPr="00F749EE">
          <w:rPr>
            <w:rStyle w:val="PageNumber"/>
            <w:rFonts w:ascii="Candara" w:hAnsi="Candara"/>
            <w:color w:val="000000" w:themeColor="text1"/>
          </w:rPr>
          <w:instrText xml:space="preserve"> PAGE </w:instrText>
        </w:r>
        <w:r w:rsidRPr="00F749EE">
          <w:rPr>
            <w:rStyle w:val="PageNumber"/>
            <w:rFonts w:ascii="Candara" w:hAnsi="Candara"/>
            <w:color w:val="000000" w:themeColor="text1"/>
          </w:rPr>
          <w:fldChar w:fldCharType="separate"/>
        </w:r>
        <w:r w:rsidRPr="00F749EE">
          <w:rPr>
            <w:rStyle w:val="PageNumber"/>
            <w:rFonts w:ascii="Candara" w:hAnsi="Candara"/>
            <w:noProof/>
            <w:color w:val="000000" w:themeColor="text1"/>
          </w:rPr>
          <w:t>1</w:t>
        </w:r>
        <w:r w:rsidRPr="00F749EE">
          <w:rPr>
            <w:rStyle w:val="PageNumber"/>
            <w:rFonts w:ascii="Candara" w:hAnsi="Candara"/>
            <w:color w:val="000000" w:themeColor="text1"/>
          </w:rPr>
          <w:fldChar w:fldCharType="end"/>
        </w:r>
      </w:p>
    </w:sdtContent>
  </w:sdt>
  <w:p w14:paraId="6EBDCE5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D8B"/>
    <w:rsid w:val="00184D8B"/>
    <w:rsid w:val="003A2514"/>
    <w:rsid w:val="0043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F1D79"/>
  <w15:chartTrackingRefBased/>
  <w15:docId w15:val="{B73505A1-32F0-4EF7-B052-0A6AAC6EF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D8B"/>
    <w:rPr>
      <w:kern w:val="0"/>
      <w:lang w:val="sv-S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4D8B"/>
    <w:pPr>
      <w:spacing w:after="0" w:line="240" w:lineRule="auto"/>
    </w:pPr>
    <w:rPr>
      <w:kern w:val="0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84D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D8B"/>
    <w:rPr>
      <w:kern w:val="0"/>
      <w:lang w:val="sv-SE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84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1406</Characters>
  <Application>Microsoft Office Word</Application>
  <DocSecurity>0</DocSecurity>
  <Lines>11</Lines>
  <Paragraphs>3</Paragraphs>
  <ScaleCrop>false</ScaleCrop>
  <Company>Springer Nature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2024-03-21T07:32:00Z</dcterms:created>
  <dcterms:modified xsi:type="dcterms:W3CDTF">2024-03-21T07:33:00Z</dcterms:modified>
</cp:coreProperties>
</file>