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1B47E5" w14:textId="77777777" w:rsidR="00543D34" w:rsidRPr="00D335AF" w:rsidRDefault="00CA07D2" w:rsidP="00D335AF">
      <w:pPr>
        <w:widowControl/>
        <w:wordWrap/>
        <w:autoSpaceDE/>
        <w:autoSpaceDN/>
        <w:spacing w:line="480" w:lineRule="auto"/>
        <w:jc w:val="center"/>
        <w:rPr>
          <w:rFonts w:eastAsia="맑은 고딕" w:cs="Times New Roman"/>
          <w:b/>
          <w:kern w:val="0"/>
          <w:sz w:val="32"/>
          <w:szCs w:val="32"/>
        </w:rPr>
      </w:pPr>
      <w:bookmarkStart w:id="0" w:name="_Hlk93928076"/>
      <w:bookmarkEnd w:id="0"/>
      <w:r w:rsidRPr="00D335AF">
        <w:rPr>
          <w:rFonts w:eastAsia="맑은 고딕" w:cs="Times New Roman"/>
          <w:b/>
          <w:kern w:val="0"/>
          <w:sz w:val="32"/>
          <w:szCs w:val="32"/>
        </w:rPr>
        <w:t>Supplementary data</w:t>
      </w:r>
    </w:p>
    <w:p w14:paraId="48A1D73C" w14:textId="77777777" w:rsidR="00F25206" w:rsidRPr="00D335AF" w:rsidRDefault="00CA07D2" w:rsidP="00D335AF">
      <w:pPr>
        <w:widowControl/>
        <w:wordWrap/>
        <w:autoSpaceDE/>
        <w:autoSpaceDN/>
        <w:spacing w:line="480" w:lineRule="auto"/>
        <w:jc w:val="left"/>
        <w:rPr>
          <w:rFonts w:eastAsia="맑은 고딕" w:cs="Times New Roman"/>
          <w:b/>
          <w:kern w:val="0"/>
          <w:sz w:val="24"/>
          <w:szCs w:val="24"/>
        </w:rPr>
      </w:pPr>
      <w:r w:rsidRPr="00D335AF">
        <w:rPr>
          <w:rFonts w:eastAsia="맑은 고딕" w:cs="Times New Roman"/>
          <w:b/>
          <w:kern w:val="0"/>
          <w:sz w:val="24"/>
          <w:szCs w:val="24"/>
        </w:rPr>
        <w:t>A</w:t>
      </w:r>
      <w:bookmarkStart w:id="1" w:name="_Hlk52786946"/>
    </w:p>
    <w:p w14:paraId="03CAF7BD" w14:textId="77777777" w:rsidR="007F2647" w:rsidRPr="00D335AF" w:rsidRDefault="00CA07D2" w:rsidP="00D335AF">
      <w:pPr>
        <w:widowControl/>
        <w:wordWrap/>
        <w:autoSpaceDE/>
        <w:autoSpaceDN/>
        <w:spacing w:line="480" w:lineRule="auto"/>
        <w:jc w:val="center"/>
        <w:rPr>
          <w:rFonts w:eastAsia="맑은 고딕" w:cs="Times New Roman"/>
          <w:b/>
          <w:kern w:val="0"/>
          <w:sz w:val="24"/>
          <w:szCs w:val="24"/>
        </w:rPr>
      </w:pPr>
      <w:r w:rsidRPr="00861E65">
        <w:object w:dxaOrig="4166" w:dyaOrig="3406" w14:anchorId="78527A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8.8pt;height:170.4pt" o:ole="">
            <v:imagedata r:id="rId6" o:title="" croptop="6645f" cropright="2342f"/>
          </v:shape>
          <o:OLEObject Type="Embed" ProgID="SigmaPlotGraphicObject.9" ShapeID="_x0000_i1025" DrawAspect="Content" ObjectID="_1772284994" r:id="rId7"/>
        </w:object>
      </w:r>
    </w:p>
    <w:p w14:paraId="1C8EB719" w14:textId="77777777" w:rsidR="00F4018B" w:rsidRPr="00D335AF" w:rsidRDefault="00CA07D2" w:rsidP="00D335AF">
      <w:pPr>
        <w:widowControl/>
        <w:wordWrap/>
        <w:autoSpaceDE/>
        <w:autoSpaceDN/>
        <w:spacing w:line="480" w:lineRule="auto"/>
        <w:jc w:val="left"/>
        <w:rPr>
          <w:rFonts w:eastAsia="맑은 고딕" w:cs="Times New Roman"/>
          <w:b/>
          <w:kern w:val="0"/>
          <w:sz w:val="24"/>
          <w:szCs w:val="24"/>
        </w:rPr>
      </w:pPr>
      <w:r w:rsidRPr="00D335AF">
        <w:rPr>
          <w:rFonts w:eastAsia="맑은 고딕" w:cs="Times New Roman"/>
          <w:b/>
          <w:kern w:val="0"/>
          <w:sz w:val="24"/>
          <w:szCs w:val="24"/>
        </w:rPr>
        <w:t>B</w:t>
      </w:r>
    </w:p>
    <w:p w14:paraId="2A12FEB8" w14:textId="77777777" w:rsidR="007F2647" w:rsidRPr="00861E65" w:rsidRDefault="00CA07D2" w:rsidP="00D335AF">
      <w:pPr>
        <w:widowControl/>
        <w:wordWrap/>
        <w:autoSpaceDE/>
        <w:autoSpaceDN/>
        <w:spacing w:line="480" w:lineRule="auto"/>
        <w:jc w:val="center"/>
        <w:rPr>
          <w:rFonts w:eastAsia="210 앱굴림 B" w:cs="Times New Roman"/>
          <w:b/>
          <w:bCs/>
          <w:sz w:val="24"/>
          <w:szCs w:val="24"/>
        </w:rPr>
      </w:pPr>
      <w:r w:rsidRPr="00861E65">
        <w:object w:dxaOrig="4160" w:dyaOrig="3406" w14:anchorId="0F336310">
          <v:shape id="_x0000_i1026" type="#_x0000_t75" style="width:208.2pt;height:170.4pt" o:ole="">
            <v:imagedata r:id="rId8" o:title="" croptop="6568f" cropright="2677f"/>
          </v:shape>
          <o:OLEObject Type="Embed" ProgID="SigmaPlotGraphicObject.9" ShapeID="_x0000_i1026" DrawAspect="Content" ObjectID="_1772284995" r:id="rId9"/>
        </w:object>
      </w:r>
    </w:p>
    <w:p w14:paraId="35C29B02" w14:textId="45543C6A" w:rsidR="005379D1" w:rsidRPr="00861E65" w:rsidRDefault="00CA07D2" w:rsidP="00D55FBE">
      <w:pPr>
        <w:spacing w:line="360" w:lineRule="auto"/>
        <w:rPr>
          <w:sz w:val="24"/>
          <w:szCs w:val="24"/>
        </w:rPr>
      </w:pPr>
      <w:r w:rsidRPr="00861E65">
        <w:rPr>
          <w:rFonts w:eastAsia="210 앱굴림 B" w:cs="Times New Roman"/>
          <w:b/>
          <w:bCs/>
          <w:sz w:val="24"/>
          <w:szCs w:val="24"/>
        </w:rPr>
        <w:t xml:space="preserve">Supplementary </w:t>
      </w:r>
      <w:r w:rsidR="004C56FC" w:rsidRPr="00861E65">
        <w:rPr>
          <w:rFonts w:eastAsia="210 앱굴림 B" w:cs="Times New Roman"/>
          <w:b/>
          <w:bCs/>
          <w:sz w:val="24"/>
          <w:szCs w:val="24"/>
        </w:rPr>
        <w:t xml:space="preserve">Fig. </w:t>
      </w:r>
      <w:r w:rsidR="00790E14" w:rsidRPr="00861E65">
        <w:rPr>
          <w:rFonts w:eastAsia="210 앱굴림 B" w:cs="Times New Roman"/>
          <w:b/>
          <w:bCs/>
          <w:sz w:val="24"/>
          <w:szCs w:val="24"/>
        </w:rPr>
        <w:t>1</w:t>
      </w:r>
      <w:bookmarkStart w:id="2" w:name="_Hlk93928642"/>
      <w:bookmarkEnd w:id="1"/>
      <w:r w:rsidR="007F2647" w:rsidRPr="00861E65">
        <w:rPr>
          <w:rFonts w:eastAsia="맑은 고딕"/>
          <w:b/>
          <w:sz w:val="24"/>
          <w:szCs w:val="24"/>
        </w:rPr>
        <w:t xml:space="preserve"> </w:t>
      </w:r>
      <w:bookmarkEnd w:id="2"/>
      <w:r w:rsidR="007F2647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Optimization of cell and substrate concentrations for the biotransformation of EPA into RvE4 and its enantiomer by </w:t>
      </w:r>
      <w:r w:rsidR="007F2647" w:rsidRPr="00861E65">
        <w:rPr>
          <w:rFonts w:eastAsia="맑은 고딕"/>
          <w:bCs/>
          <w:i/>
          <w:iCs/>
          <w:color w:val="000000"/>
          <w:kern w:val="24"/>
          <w:sz w:val="24"/>
          <w:szCs w:val="24"/>
        </w:rPr>
        <w:t xml:space="preserve">A. </w:t>
      </w:r>
      <w:proofErr w:type="spellStart"/>
      <w:r w:rsidR="007F2647" w:rsidRPr="00861E65">
        <w:rPr>
          <w:rFonts w:eastAsia="맑은 고딕"/>
          <w:bCs/>
          <w:i/>
          <w:iCs/>
          <w:color w:val="000000"/>
          <w:kern w:val="24"/>
          <w:sz w:val="24"/>
          <w:szCs w:val="24"/>
        </w:rPr>
        <w:t>violaceum</w:t>
      </w:r>
      <w:proofErr w:type="spellEnd"/>
      <w:r w:rsidR="007F2647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 15</w:t>
      </w:r>
      <w:r w:rsidR="007F2647" w:rsidRPr="00861E65">
        <w:rPr>
          <w:rFonts w:eastAsia="맑은 고딕"/>
          <w:bCs/>
          <w:i/>
          <w:iCs/>
          <w:color w:val="000000"/>
          <w:kern w:val="24"/>
          <w:sz w:val="24"/>
          <w:szCs w:val="24"/>
        </w:rPr>
        <w:t>S</w:t>
      </w:r>
      <w:r w:rsidR="007F2647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-LOX and </w:t>
      </w:r>
      <w:r w:rsidR="007F2647" w:rsidRPr="00861E65">
        <w:rPr>
          <w:rFonts w:eastAsia="맑은 고딕"/>
          <w:bCs/>
          <w:i/>
          <w:iCs/>
          <w:color w:val="000000"/>
          <w:kern w:val="24"/>
          <w:sz w:val="24"/>
          <w:szCs w:val="24"/>
        </w:rPr>
        <w:t xml:space="preserve">S. </w:t>
      </w:r>
      <w:proofErr w:type="spellStart"/>
      <w:r w:rsidR="007F2647" w:rsidRPr="00861E65">
        <w:rPr>
          <w:rFonts w:eastAsia="맑은 고딕"/>
          <w:bCs/>
          <w:i/>
          <w:iCs/>
          <w:color w:val="000000"/>
          <w:kern w:val="24"/>
          <w:sz w:val="24"/>
          <w:szCs w:val="24"/>
        </w:rPr>
        <w:t>cellulosum</w:t>
      </w:r>
      <w:proofErr w:type="spellEnd"/>
      <w:r w:rsidR="007F2647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 15</w:t>
      </w:r>
      <w:r w:rsidR="007F2647" w:rsidRPr="00861E65">
        <w:rPr>
          <w:rFonts w:eastAsia="맑은 고딕"/>
          <w:bCs/>
          <w:i/>
          <w:iCs/>
          <w:color w:val="000000"/>
          <w:kern w:val="24"/>
          <w:sz w:val="24"/>
          <w:szCs w:val="24"/>
        </w:rPr>
        <w:t>R</w:t>
      </w:r>
      <w:r w:rsidR="007F2647" w:rsidRPr="00861E65">
        <w:rPr>
          <w:rFonts w:eastAsia="맑은 고딕"/>
          <w:bCs/>
          <w:color w:val="000000"/>
          <w:kern w:val="24"/>
          <w:sz w:val="24"/>
          <w:szCs w:val="24"/>
        </w:rPr>
        <w:t>-LOX</w:t>
      </w:r>
      <w:r w:rsidR="000A33B8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 </w:t>
      </w:r>
      <w:r w:rsidR="000A33B8" w:rsidRPr="00861E65">
        <w:rPr>
          <w:rFonts w:asciiTheme="majorBidi" w:hAnsiTheme="majorBidi" w:cstheme="majorBidi"/>
          <w:sz w:val="24"/>
          <w:szCs w:val="24"/>
        </w:rPr>
        <w:t xml:space="preserve">expressed in </w:t>
      </w:r>
      <w:r w:rsidR="000A33B8" w:rsidRPr="00861E65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="007F2647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, respectively. </w:t>
      </w:r>
      <w:r w:rsidR="00D6495C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(A) Effect of cell concentration on </w:t>
      </w:r>
      <w:r w:rsidR="00EA2F8A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the </w:t>
      </w:r>
      <w:r w:rsidR="00D6495C" w:rsidRPr="00861E65">
        <w:rPr>
          <w:rFonts w:eastAsia="맑은 고딕"/>
          <w:bCs/>
          <w:color w:val="000000"/>
          <w:kern w:val="24"/>
          <w:sz w:val="24"/>
          <w:szCs w:val="24"/>
        </w:rPr>
        <w:t>production</w:t>
      </w:r>
      <w:r w:rsidR="00EA2F8A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 of RvE4 and its enantiomer</w:t>
      </w:r>
      <w:r w:rsidR="00D6495C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. (B) Effect of </w:t>
      </w:r>
      <w:r w:rsidR="00F4018B" w:rsidRPr="00861E65">
        <w:rPr>
          <w:rFonts w:eastAsia="맑은 고딕"/>
          <w:bCs/>
          <w:color w:val="000000"/>
          <w:kern w:val="24"/>
          <w:sz w:val="24"/>
          <w:szCs w:val="24"/>
        </w:rPr>
        <w:t>EPA</w:t>
      </w:r>
      <w:r w:rsidR="00D6495C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 concentration on </w:t>
      </w:r>
      <w:r w:rsidR="00EA2F8A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the </w:t>
      </w:r>
      <w:r w:rsidR="00D6495C" w:rsidRPr="00861E65">
        <w:rPr>
          <w:rFonts w:eastAsia="맑은 고딕"/>
          <w:bCs/>
          <w:color w:val="000000"/>
          <w:kern w:val="24"/>
          <w:sz w:val="24"/>
          <w:szCs w:val="24"/>
        </w:rPr>
        <w:t>production</w:t>
      </w:r>
      <w:r w:rsidR="00EA2F8A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 of RvE4 and its enantiomer</w:t>
      </w:r>
      <w:r w:rsidR="00D6495C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. </w:t>
      </w:r>
      <w:r w:rsidR="005B52BD" w:rsidRPr="00861E65">
        <w:rPr>
          <w:rFonts w:eastAsia="맑은 고딕"/>
          <w:bCs/>
          <w:color w:val="000000"/>
          <w:kern w:val="24"/>
          <w:sz w:val="24"/>
          <w:szCs w:val="24"/>
        </w:rPr>
        <w:t>The ﬁlled and open circle</w:t>
      </w:r>
      <w:r w:rsidR="0032113C">
        <w:rPr>
          <w:rFonts w:eastAsia="맑은 고딕"/>
          <w:bCs/>
          <w:color w:val="000000"/>
          <w:kern w:val="24"/>
          <w:sz w:val="24"/>
          <w:szCs w:val="24"/>
        </w:rPr>
        <w:t>s</w:t>
      </w:r>
      <w:r w:rsidR="005B52BD" w:rsidRPr="00861E65">
        <w:rPr>
          <w:rFonts w:eastAsia="맑은 고딕"/>
          <w:bCs/>
          <w:color w:val="000000"/>
          <w:kern w:val="24"/>
          <w:sz w:val="24"/>
          <w:szCs w:val="24"/>
        </w:rPr>
        <w:t xml:space="preserve"> indicate </w:t>
      </w:r>
      <w:r w:rsidR="005B52BD" w:rsidRPr="00861E65">
        <w:rPr>
          <w:rFonts w:asciiTheme="majorBidi" w:hAnsiTheme="majorBidi" w:cstheme="majorBidi"/>
          <w:bCs/>
          <w:sz w:val="24"/>
          <w:szCs w:val="24"/>
        </w:rPr>
        <w:t xml:space="preserve">RvE4 by </w:t>
      </w:r>
      <w:r w:rsidR="005B52BD" w:rsidRPr="00861E65">
        <w:rPr>
          <w:rFonts w:asciiTheme="majorBidi" w:hAnsiTheme="majorBidi" w:cstheme="majorBidi"/>
          <w:bCs/>
          <w:i/>
          <w:iCs/>
          <w:sz w:val="24"/>
          <w:szCs w:val="24"/>
        </w:rPr>
        <w:t xml:space="preserve">A. </w:t>
      </w:r>
      <w:proofErr w:type="spellStart"/>
      <w:r w:rsidR="005B52BD" w:rsidRPr="00861E65">
        <w:rPr>
          <w:rFonts w:asciiTheme="majorBidi" w:hAnsiTheme="majorBidi" w:cstheme="majorBidi"/>
          <w:bCs/>
          <w:i/>
          <w:iCs/>
          <w:sz w:val="24"/>
          <w:szCs w:val="24"/>
        </w:rPr>
        <w:t>violaceum</w:t>
      </w:r>
      <w:proofErr w:type="spellEnd"/>
      <w:r w:rsidR="005B52BD" w:rsidRPr="00861E65">
        <w:rPr>
          <w:rFonts w:asciiTheme="majorBidi" w:hAnsiTheme="majorBidi" w:cstheme="majorBidi"/>
          <w:bCs/>
          <w:sz w:val="24"/>
          <w:szCs w:val="24"/>
        </w:rPr>
        <w:t xml:space="preserve"> 15</w:t>
      </w:r>
      <w:r w:rsidR="005B52BD" w:rsidRPr="00861E65">
        <w:rPr>
          <w:rFonts w:asciiTheme="majorBidi" w:hAnsiTheme="majorBidi" w:cstheme="majorBidi"/>
          <w:bCs/>
          <w:i/>
          <w:iCs/>
          <w:sz w:val="24"/>
          <w:szCs w:val="24"/>
        </w:rPr>
        <w:t>S</w:t>
      </w:r>
      <w:r w:rsidR="005B52BD" w:rsidRPr="00861E65">
        <w:rPr>
          <w:rFonts w:asciiTheme="majorBidi" w:hAnsiTheme="majorBidi" w:cstheme="majorBidi"/>
          <w:bCs/>
          <w:sz w:val="24"/>
          <w:szCs w:val="24"/>
        </w:rPr>
        <w:t xml:space="preserve">-LOX </w:t>
      </w:r>
      <w:r w:rsidR="0032113C">
        <w:rPr>
          <w:rFonts w:asciiTheme="majorBidi" w:hAnsiTheme="majorBidi" w:cstheme="majorBidi"/>
          <w:bCs/>
          <w:sz w:val="24"/>
          <w:szCs w:val="24"/>
        </w:rPr>
        <w:t xml:space="preserve">expressed in </w:t>
      </w:r>
      <w:r w:rsidR="0032113C" w:rsidRPr="00861E65">
        <w:rPr>
          <w:rFonts w:asciiTheme="majorBidi" w:hAnsiTheme="majorBidi" w:cstheme="majorBidi"/>
          <w:i/>
          <w:sz w:val="24"/>
          <w:szCs w:val="24"/>
        </w:rPr>
        <w:t>E. coli</w:t>
      </w:r>
      <w:r w:rsidR="0032113C" w:rsidRPr="00861E65">
        <w:rPr>
          <w:rFonts w:asciiTheme="majorBidi" w:hAnsiTheme="majorBidi" w:cstheme="majorBidi"/>
          <w:sz w:val="24"/>
          <w:szCs w:val="24"/>
        </w:rPr>
        <w:t xml:space="preserve"> </w:t>
      </w:r>
      <w:r w:rsidR="005B52BD" w:rsidRPr="00861E65">
        <w:rPr>
          <w:rFonts w:asciiTheme="majorBidi" w:hAnsiTheme="majorBidi" w:cstheme="majorBidi"/>
          <w:bCs/>
          <w:sz w:val="24"/>
          <w:szCs w:val="24"/>
        </w:rPr>
        <w:t xml:space="preserve">and its enantiomer by </w:t>
      </w:r>
      <w:r w:rsidR="005B52BD" w:rsidRPr="00861E65">
        <w:rPr>
          <w:rFonts w:asciiTheme="majorBidi" w:hAnsiTheme="majorBidi" w:cstheme="majorBidi"/>
          <w:bCs/>
          <w:i/>
          <w:iCs/>
          <w:sz w:val="24"/>
          <w:szCs w:val="24"/>
        </w:rPr>
        <w:t xml:space="preserve">S. </w:t>
      </w:r>
      <w:proofErr w:type="spellStart"/>
      <w:r w:rsidR="005B52BD" w:rsidRPr="00861E65">
        <w:rPr>
          <w:rFonts w:asciiTheme="majorBidi" w:hAnsiTheme="majorBidi" w:cstheme="majorBidi"/>
          <w:bCs/>
          <w:i/>
          <w:iCs/>
          <w:sz w:val="24"/>
          <w:szCs w:val="24"/>
        </w:rPr>
        <w:t>cellulosum</w:t>
      </w:r>
      <w:proofErr w:type="spellEnd"/>
      <w:r w:rsidR="005B52BD" w:rsidRPr="00861E65">
        <w:rPr>
          <w:rFonts w:asciiTheme="majorBidi" w:hAnsiTheme="majorBidi" w:cstheme="majorBidi"/>
          <w:bCs/>
          <w:sz w:val="24"/>
          <w:szCs w:val="24"/>
        </w:rPr>
        <w:t xml:space="preserve"> 15</w:t>
      </w:r>
      <w:r w:rsidR="005B52BD" w:rsidRPr="00861E65">
        <w:rPr>
          <w:rFonts w:asciiTheme="majorBidi" w:hAnsiTheme="majorBidi" w:cstheme="majorBidi"/>
          <w:bCs/>
          <w:i/>
          <w:iCs/>
          <w:sz w:val="24"/>
          <w:szCs w:val="24"/>
        </w:rPr>
        <w:t>R</w:t>
      </w:r>
      <w:r w:rsidR="005B52BD" w:rsidRPr="00861E65">
        <w:rPr>
          <w:rFonts w:asciiTheme="majorBidi" w:hAnsiTheme="majorBidi" w:cstheme="majorBidi"/>
          <w:bCs/>
          <w:sz w:val="24"/>
          <w:szCs w:val="24"/>
        </w:rPr>
        <w:t>-LOX</w:t>
      </w:r>
      <w:r w:rsidR="000A33B8" w:rsidRPr="00861E65">
        <w:rPr>
          <w:rFonts w:asciiTheme="majorBidi" w:hAnsiTheme="majorBidi" w:cstheme="majorBidi"/>
          <w:sz w:val="24"/>
          <w:szCs w:val="24"/>
        </w:rPr>
        <w:t xml:space="preserve"> expressed in </w:t>
      </w:r>
      <w:r w:rsidR="000A33B8" w:rsidRPr="00861E65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="005B52BD" w:rsidRPr="00861E65">
        <w:rPr>
          <w:rFonts w:asciiTheme="majorBidi" w:hAnsiTheme="majorBidi" w:cstheme="majorBidi"/>
          <w:bCs/>
          <w:sz w:val="24"/>
          <w:szCs w:val="24"/>
        </w:rPr>
        <w:t xml:space="preserve">, respectively. </w:t>
      </w:r>
      <w:r w:rsidR="000E3966" w:rsidRPr="00861E65">
        <w:rPr>
          <w:sz w:val="24"/>
          <w:szCs w:val="24"/>
        </w:rPr>
        <w:t>Error bars indicate standard deviations for the average of three separate experiment</w:t>
      </w:r>
      <w:r w:rsidR="0032113C">
        <w:rPr>
          <w:sz w:val="24"/>
          <w:szCs w:val="24"/>
        </w:rPr>
        <w:t>al</w:t>
      </w:r>
      <w:r w:rsidR="000E3966" w:rsidRPr="00861E65">
        <w:rPr>
          <w:sz w:val="24"/>
          <w:szCs w:val="24"/>
        </w:rPr>
        <w:t xml:space="preserve"> data.</w:t>
      </w:r>
    </w:p>
    <w:p w14:paraId="05C15E1E" w14:textId="77777777" w:rsidR="00EB227B" w:rsidRPr="00D335AF" w:rsidRDefault="00CA07D2" w:rsidP="00D335AF">
      <w:pPr>
        <w:widowControl/>
        <w:wordWrap/>
        <w:autoSpaceDE/>
        <w:autoSpaceDN/>
        <w:spacing w:line="480" w:lineRule="auto"/>
        <w:jc w:val="left"/>
        <w:rPr>
          <w:rFonts w:eastAsia="맑은 고딕" w:cs="Times New Roman"/>
          <w:b/>
          <w:kern w:val="0"/>
          <w:sz w:val="24"/>
          <w:szCs w:val="24"/>
        </w:rPr>
      </w:pPr>
      <w:r w:rsidRPr="00D335AF">
        <w:rPr>
          <w:rFonts w:eastAsia="맑은 고딕" w:cs="Times New Roman"/>
          <w:b/>
          <w:kern w:val="0"/>
          <w:sz w:val="24"/>
          <w:szCs w:val="24"/>
        </w:rPr>
        <w:lastRenderedPageBreak/>
        <w:t>A</w:t>
      </w:r>
    </w:p>
    <w:p w14:paraId="664455D3" w14:textId="77777777" w:rsidR="00EB227B" w:rsidRPr="00D335AF" w:rsidRDefault="00CA07D2" w:rsidP="00D335AF">
      <w:pPr>
        <w:widowControl/>
        <w:wordWrap/>
        <w:autoSpaceDE/>
        <w:autoSpaceDN/>
        <w:spacing w:line="480" w:lineRule="auto"/>
        <w:jc w:val="center"/>
        <w:rPr>
          <w:rFonts w:eastAsia="맑은 고딕" w:cs="Times New Roman"/>
          <w:b/>
          <w:kern w:val="0"/>
          <w:sz w:val="24"/>
          <w:szCs w:val="24"/>
        </w:rPr>
      </w:pPr>
      <w:r w:rsidRPr="00861E65">
        <w:object w:dxaOrig="4075" w:dyaOrig="3415" w14:anchorId="416C245F">
          <v:shape id="_x0000_i1027" type="#_x0000_t75" style="width:204pt;height:171pt" o:ole="">
            <v:imagedata r:id="rId10" o:title="" croptop="6403f" cropright="2399f"/>
          </v:shape>
          <o:OLEObject Type="Embed" ProgID="SigmaPlotGraphicObject.9" ShapeID="_x0000_i1027" DrawAspect="Content" ObjectID="_1772284996" r:id="rId11"/>
        </w:object>
      </w:r>
    </w:p>
    <w:p w14:paraId="669D70F1" w14:textId="77777777" w:rsidR="00EB227B" w:rsidRPr="00D335AF" w:rsidRDefault="00CA07D2" w:rsidP="00D335AF">
      <w:pPr>
        <w:widowControl/>
        <w:wordWrap/>
        <w:autoSpaceDE/>
        <w:autoSpaceDN/>
        <w:spacing w:line="480" w:lineRule="auto"/>
        <w:jc w:val="left"/>
        <w:rPr>
          <w:rFonts w:eastAsia="맑은 고딕" w:cs="Times New Roman"/>
          <w:b/>
          <w:kern w:val="0"/>
          <w:sz w:val="24"/>
          <w:szCs w:val="24"/>
        </w:rPr>
      </w:pPr>
      <w:r w:rsidRPr="00D335AF">
        <w:rPr>
          <w:rFonts w:eastAsia="맑은 고딕" w:cs="Times New Roman"/>
          <w:b/>
          <w:kern w:val="0"/>
          <w:sz w:val="24"/>
          <w:szCs w:val="24"/>
        </w:rPr>
        <w:t>B</w:t>
      </w:r>
    </w:p>
    <w:p w14:paraId="4102BFF7" w14:textId="77777777" w:rsidR="00EB227B" w:rsidRPr="00861E65" w:rsidRDefault="00CA07D2" w:rsidP="0046446B">
      <w:pPr>
        <w:spacing w:line="480" w:lineRule="auto"/>
        <w:jc w:val="center"/>
        <w:rPr>
          <w:rFonts w:eastAsia="210 앱굴림 B" w:cs="Times New Roman"/>
          <w:b/>
          <w:bCs/>
          <w:sz w:val="24"/>
          <w:szCs w:val="24"/>
        </w:rPr>
      </w:pPr>
      <w:r w:rsidRPr="00861E65">
        <w:object w:dxaOrig="4135" w:dyaOrig="3409" w14:anchorId="6CBC15E5">
          <v:shape id="_x0000_i1028" type="#_x0000_t75" style="width:207pt;height:170.4pt" o:ole="">
            <v:imagedata r:id="rId12" o:title="" croptop="6403f" cropright="2725f"/>
          </v:shape>
          <o:OLEObject Type="Embed" ProgID="SigmaPlotGraphicObject.9" ShapeID="_x0000_i1028" DrawAspect="Content" ObjectID="_1772284997" r:id="rId13"/>
        </w:object>
      </w:r>
    </w:p>
    <w:p w14:paraId="218B4E95" w14:textId="57A83255" w:rsidR="00EB227B" w:rsidRPr="00861E65" w:rsidRDefault="00CA07D2" w:rsidP="00D335AF">
      <w:pPr>
        <w:widowControl/>
        <w:wordWrap/>
        <w:autoSpaceDE/>
        <w:autoSpaceDN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861E65">
        <w:rPr>
          <w:rFonts w:eastAsia="210 앱굴림 B" w:cs="Times New Roman"/>
          <w:b/>
          <w:bCs/>
          <w:sz w:val="24"/>
          <w:szCs w:val="24"/>
        </w:rPr>
        <w:t xml:space="preserve">Supplementary </w:t>
      </w:r>
      <w:r w:rsidR="004C56FC" w:rsidRPr="00861E65">
        <w:rPr>
          <w:rFonts w:eastAsia="210 앱굴림 B" w:cs="Times New Roman"/>
          <w:b/>
          <w:bCs/>
          <w:sz w:val="24"/>
          <w:szCs w:val="24"/>
        </w:rPr>
        <w:t xml:space="preserve">Fig. </w:t>
      </w:r>
      <w:r w:rsidRPr="00861E65">
        <w:rPr>
          <w:rFonts w:eastAsia="210 앱굴림 B" w:cs="Times New Roman"/>
          <w:b/>
          <w:bCs/>
          <w:sz w:val="24"/>
          <w:szCs w:val="24"/>
        </w:rPr>
        <w:t>2</w:t>
      </w:r>
      <w:r w:rsidRPr="00861E65">
        <w:rPr>
          <w:rFonts w:eastAsia="맑은 고딕"/>
          <w:b/>
          <w:sz w:val="24"/>
          <w:szCs w:val="24"/>
        </w:rPr>
        <w:t xml:space="preserve"> </w:t>
      </w:r>
      <w:r w:rsidRPr="00861E65">
        <w:rPr>
          <w:rFonts w:asciiTheme="majorBidi" w:hAnsiTheme="majorBidi" w:cstheme="majorBidi"/>
          <w:sz w:val="24"/>
          <w:szCs w:val="24"/>
        </w:rPr>
        <w:t xml:space="preserve">Whole-cell biotransformation of EPA into 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RvE4 and its enantiomer </w:t>
      </w:r>
      <w:r w:rsidRPr="00861E65">
        <w:rPr>
          <w:rFonts w:asciiTheme="majorBidi" w:hAnsiTheme="majorBidi" w:cstheme="majorBidi"/>
          <w:sz w:val="24"/>
          <w:szCs w:val="24"/>
        </w:rPr>
        <w:t xml:space="preserve">by </w:t>
      </w:r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 xml:space="preserve">A. </w:t>
      </w:r>
      <w:proofErr w:type="spellStart"/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>violaceum</w:t>
      </w:r>
      <w:proofErr w:type="spellEnd"/>
      <w:r w:rsidRPr="00861E65">
        <w:rPr>
          <w:rFonts w:asciiTheme="majorBidi" w:hAnsiTheme="majorBidi" w:cstheme="majorBidi"/>
          <w:bCs/>
          <w:sz w:val="24"/>
          <w:szCs w:val="24"/>
        </w:rPr>
        <w:t xml:space="preserve"> 15</w:t>
      </w:r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>S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-LOX and </w:t>
      </w:r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 xml:space="preserve">S. </w:t>
      </w:r>
      <w:proofErr w:type="spellStart"/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>cellulosum</w:t>
      </w:r>
      <w:proofErr w:type="spellEnd"/>
      <w:r w:rsidRPr="00861E65">
        <w:rPr>
          <w:rFonts w:asciiTheme="majorBidi" w:hAnsiTheme="majorBidi" w:cstheme="majorBidi"/>
          <w:bCs/>
          <w:sz w:val="24"/>
          <w:szCs w:val="24"/>
        </w:rPr>
        <w:t xml:space="preserve"> 15</w:t>
      </w:r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>R</w:t>
      </w:r>
      <w:r w:rsidRPr="00861E65">
        <w:rPr>
          <w:rFonts w:asciiTheme="majorBidi" w:hAnsiTheme="majorBidi" w:cstheme="majorBidi"/>
          <w:bCs/>
          <w:sz w:val="24"/>
          <w:szCs w:val="24"/>
        </w:rPr>
        <w:t>-LOX</w:t>
      </w:r>
      <w:r w:rsidR="0032113C" w:rsidRPr="00861E65">
        <w:rPr>
          <w:rFonts w:asciiTheme="majorBidi" w:hAnsiTheme="majorBidi" w:cstheme="majorBidi"/>
          <w:bCs/>
          <w:sz w:val="24"/>
          <w:szCs w:val="24"/>
        </w:rPr>
        <w:t>, respectively</w:t>
      </w:r>
      <w:r w:rsidR="0032113C">
        <w:rPr>
          <w:rFonts w:asciiTheme="majorBidi" w:hAnsiTheme="majorBidi" w:cstheme="majorBidi"/>
          <w:bCs/>
          <w:sz w:val="24"/>
          <w:szCs w:val="24"/>
        </w:rPr>
        <w:t>,</w:t>
      </w:r>
      <w:r w:rsidR="000A33B8" w:rsidRPr="00861E65">
        <w:rPr>
          <w:rFonts w:asciiTheme="majorBidi" w:hAnsiTheme="majorBidi" w:cstheme="majorBidi"/>
          <w:sz w:val="24"/>
          <w:szCs w:val="24"/>
        </w:rPr>
        <w:t xml:space="preserve"> expressed in </w:t>
      </w:r>
      <w:r w:rsidR="000A33B8" w:rsidRPr="00861E65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4C56FC" w:rsidRPr="00861E65">
        <w:rPr>
          <w:rFonts w:asciiTheme="majorBidi" w:hAnsiTheme="majorBidi" w:cstheme="majorBidi"/>
          <w:bCs/>
          <w:sz w:val="24"/>
          <w:szCs w:val="24"/>
        </w:rPr>
        <w:t>in the absence of solvent, polymer, and adsorbent resin</w:t>
      </w:r>
      <w:r w:rsidRPr="00861E65">
        <w:rPr>
          <w:rFonts w:asciiTheme="majorBidi" w:hAnsiTheme="majorBidi" w:cstheme="majorBidi"/>
          <w:sz w:val="24"/>
          <w:szCs w:val="24"/>
        </w:rPr>
        <w:t xml:space="preserve">. (A) Biotransformation of EPA into RvE4. (B) Biotransformation of EPA into RvE4 </w:t>
      </w:r>
      <w:r w:rsidR="003F7DFE" w:rsidRPr="00861E65">
        <w:rPr>
          <w:rFonts w:asciiTheme="majorBidi" w:hAnsiTheme="majorBidi" w:cstheme="majorBidi"/>
          <w:sz w:val="24"/>
          <w:szCs w:val="24"/>
        </w:rPr>
        <w:t>enantiomer</w:t>
      </w:r>
      <w:r w:rsidRPr="00861E65">
        <w:rPr>
          <w:rFonts w:asciiTheme="majorBidi" w:hAnsiTheme="majorBidi" w:cstheme="majorBidi"/>
          <w:sz w:val="24"/>
          <w:szCs w:val="24"/>
        </w:rPr>
        <w:t xml:space="preserve">. 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The </w:t>
      </w:r>
      <w:r w:rsidR="00E56C93" w:rsidRPr="00861E65">
        <w:rPr>
          <w:rFonts w:eastAsia="맑은 고딕"/>
          <w:bCs/>
          <w:color w:val="000000"/>
          <w:kern w:val="24"/>
          <w:sz w:val="24"/>
          <w:szCs w:val="24"/>
        </w:rPr>
        <w:t>ﬁlled</w:t>
      </w:r>
      <w:r w:rsidR="00E56C93" w:rsidRPr="00861E65">
        <w:rPr>
          <w:rFonts w:asciiTheme="majorBidi" w:hAnsiTheme="majorBidi" w:cstheme="majorBidi"/>
          <w:sz w:val="24"/>
          <w:szCs w:val="24"/>
        </w:rPr>
        <w:t xml:space="preserve"> </w:t>
      </w:r>
      <w:r w:rsidR="00E56C93">
        <w:rPr>
          <w:rFonts w:asciiTheme="majorBidi" w:hAnsiTheme="majorBidi" w:cstheme="majorBidi"/>
          <w:sz w:val="24"/>
          <w:szCs w:val="24"/>
        </w:rPr>
        <w:t>square</w:t>
      </w:r>
      <w:r w:rsidR="00E56C93">
        <w:rPr>
          <w:rFonts w:asciiTheme="majorBidi" w:hAnsiTheme="majorBidi" w:cstheme="majorBidi" w:hint="eastAsia"/>
          <w:sz w:val="24"/>
          <w:szCs w:val="24"/>
        </w:rPr>
        <w:t>s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 indicate </w:t>
      </w:r>
      <w:bookmarkStart w:id="3" w:name="_Hlk149666093"/>
      <w:r w:rsidRPr="00861E65">
        <w:rPr>
          <w:rFonts w:asciiTheme="majorBidi" w:hAnsiTheme="majorBidi" w:cstheme="majorBidi"/>
          <w:bCs/>
          <w:sz w:val="24"/>
          <w:szCs w:val="24"/>
        </w:rPr>
        <w:t xml:space="preserve">RvE4 </w:t>
      </w:r>
      <w:r w:rsidR="004C56FC" w:rsidRPr="00861E65">
        <w:rPr>
          <w:rFonts w:asciiTheme="majorBidi" w:hAnsiTheme="majorBidi" w:cstheme="majorBidi"/>
          <w:bCs/>
          <w:sz w:val="24"/>
          <w:szCs w:val="24"/>
        </w:rPr>
        <w:t xml:space="preserve">produced 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by </w:t>
      </w:r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 xml:space="preserve">A. </w:t>
      </w:r>
      <w:proofErr w:type="spellStart"/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>violaceum</w:t>
      </w:r>
      <w:proofErr w:type="spellEnd"/>
      <w:r w:rsidRPr="00861E65">
        <w:rPr>
          <w:rFonts w:asciiTheme="majorBidi" w:hAnsiTheme="majorBidi" w:cstheme="majorBidi"/>
          <w:bCs/>
          <w:sz w:val="24"/>
          <w:szCs w:val="24"/>
        </w:rPr>
        <w:t xml:space="preserve"> 15</w:t>
      </w:r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>S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-LOX </w:t>
      </w:r>
      <w:r w:rsidR="000A33B8" w:rsidRPr="00861E65">
        <w:rPr>
          <w:rFonts w:asciiTheme="majorBidi" w:hAnsiTheme="majorBidi" w:cstheme="majorBidi"/>
          <w:sz w:val="24"/>
          <w:szCs w:val="24"/>
        </w:rPr>
        <w:t xml:space="preserve">expressed in </w:t>
      </w:r>
      <w:r w:rsidR="000A33B8" w:rsidRPr="00861E65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="000A33B8" w:rsidRPr="00861E6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and its enantiomer </w:t>
      </w:r>
      <w:r w:rsidR="004C56FC" w:rsidRPr="00861E65">
        <w:rPr>
          <w:rFonts w:asciiTheme="majorBidi" w:hAnsiTheme="majorBidi" w:cstheme="majorBidi"/>
          <w:bCs/>
          <w:sz w:val="24"/>
          <w:szCs w:val="24"/>
        </w:rPr>
        <w:t xml:space="preserve">produced 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by </w:t>
      </w:r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 xml:space="preserve">S. </w:t>
      </w:r>
      <w:proofErr w:type="spellStart"/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>cellulosum</w:t>
      </w:r>
      <w:proofErr w:type="spellEnd"/>
      <w:r w:rsidRPr="00861E65">
        <w:rPr>
          <w:rFonts w:asciiTheme="majorBidi" w:hAnsiTheme="majorBidi" w:cstheme="majorBidi"/>
          <w:bCs/>
          <w:sz w:val="24"/>
          <w:szCs w:val="24"/>
        </w:rPr>
        <w:t xml:space="preserve"> 15</w:t>
      </w:r>
      <w:r w:rsidRPr="00861E65">
        <w:rPr>
          <w:rFonts w:asciiTheme="majorBidi" w:hAnsiTheme="majorBidi" w:cstheme="majorBidi"/>
          <w:bCs/>
          <w:i/>
          <w:iCs/>
          <w:sz w:val="24"/>
          <w:szCs w:val="24"/>
        </w:rPr>
        <w:t>R</w:t>
      </w:r>
      <w:r w:rsidRPr="00861E65">
        <w:rPr>
          <w:rFonts w:asciiTheme="majorBidi" w:hAnsiTheme="majorBidi" w:cstheme="majorBidi"/>
          <w:bCs/>
          <w:sz w:val="24"/>
          <w:szCs w:val="24"/>
        </w:rPr>
        <w:t>-LOX</w:t>
      </w:r>
      <w:r w:rsidR="000A33B8" w:rsidRPr="00861E65">
        <w:rPr>
          <w:rFonts w:asciiTheme="majorBidi" w:hAnsiTheme="majorBidi" w:cstheme="majorBidi"/>
          <w:sz w:val="24"/>
          <w:szCs w:val="24"/>
        </w:rPr>
        <w:t xml:space="preserve"> expressed in </w:t>
      </w:r>
      <w:r w:rsidR="000A33B8" w:rsidRPr="00861E65">
        <w:rPr>
          <w:rFonts w:asciiTheme="majorBidi" w:hAnsiTheme="majorBidi" w:cstheme="majorBidi"/>
          <w:i/>
          <w:iCs/>
          <w:sz w:val="24"/>
          <w:szCs w:val="24"/>
        </w:rPr>
        <w:t>E. coli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, respectively. </w:t>
      </w:r>
      <w:bookmarkEnd w:id="3"/>
      <w:r w:rsidRPr="00861E65">
        <w:rPr>
          <w:rFonts w:asciiTheme="majorBidi" w:hAnsiTheme="majorBidi" w:cstheme="majorBidi"/>
          <w:bCs/>
          <w:sz w:val="24"/>
          <w:szCs w:val="24"/>
        </w:rPr>
        <w:t xml:space="preserve">The </w:t>
      </w:r>
      <w:r w:rsidR="00EA2F8A" w:rsidRPr="00861E65">
        <w:rPr>
          <w:rFonts w:asciiTheme="majorBidi" w:hAnsiTheme="majorBidi" w:cstheme="majorBidi"/>
          <w:bCs/>
          <w:sz w:val="24"/>
          <w:szCs w:val="24"/>
        </w:rPr>
        <w:t xml:space="preserve">open 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and </w:t>
      </w:r>
      <w:r w:rsidR="00EA2F8A" w:rsidRPr="00861E65">
        <w:rPr>
          <w:rFonts w:asciiTheme="majorBidi" w:hAnsiTheme="majorBidi" w:cstheme="majorBidi"/>
          <w:bCs/>
          <w:sz w:val="24"/>
          <w:szCs w:val="24"/>
        </w:rPr>
        <w:t xml:space="preserve">filled </w:t>
      </w:r>
      <w:r w:rsidRPr="00861E65">
        <w:rPr>
          <w:rFonts w:asciiTheme="majorBidi" w:hAnsiTheme="majorBidi" w:cstheme="majorBidi"/>
          <w:bCs/>
          <w:sz w:val="24"/>
          <w:szCs w:val="24"/>
        </w:rPr>
        <w:t>circle</w:t>
      </w:r>
      <w:r w:rsidR="003F7DFE" w:rsidRPr="00861E65">
        <w:rPr>
          <w:rFonts w:asciiTheme="majorBidi" w:hAnsiTheme="majorBidi" w:cstheme="majorBidi"/>
          <w:bCs/>
          <w:sz w:val="24"/>
          <w:szCs w:val="24"/>
        </w:rPr>
        <w:t>s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 and reverse triangle indicate </w:t>
      </w:r>
      <w:r w:rsidR="00EA2F8A" w:rsidRPr="00861E65">
        <w:rPr>
          <w:rFonts w:asciiTheme="majorBidi" w:hAnsiTheme="majorBidi" w:cstheme="majorBidi"/>
          <w:bCs/>
          <w:sz w:val="24"/>
          <w:szCs w:val="24"/>
        </w:rPr>
        <w:t>13-hydroxy-14,15-epoxyeicosatetraenoic acid (14,15-hepoxilin</w:t>
      </w:r>
      <w:r w:rsidR="00F423DC" w:rsidRPr="00861E65">
        <w:rPr>
          <w:rFonts w:asciiTheme="majorBidi" w:hAnsiTheme="majorBidi" w:cstheme="majorBidi"/>
          <w:bCs/>
          <w:sz w:val="24"/>
          <w:szCs w:val="24"/>
        </w:rPr>
        <w:t xml:space="preserve"> </w:t>
      </w:r>
      <w:r w:rsidR="00EA2F8A" w:rsidRPr="00861E65">
        <w:rPr>
          <w:rFonts w:asciiTheme="majorBidi" w:hAnsiTheme="majorBidi" w:cstheme="majorBidi"/>
          <w:bCs/>
          <w:sz w:val="24"/>
          <w:szCs w:val="24"/>
        </w:rPr>
        <w:t xml:space="preserve">B4, 14,15-HXB4), </w:t>
      </w:r>
      <w:r w:rsidRPr="00861E65">
        <w:rPr>
          <w:rFonts w:asciiTheme="majorBidi" w:hAnsiTheme="majorBidi" w:cstheme="majorBidi"/>
          <w:bCs/>
          <w:sz w:val="24"/>
          <w:szCs w:val="24"/>
        </w:rPr>
        <w:t>13,14,15-trihydroxyeicosatetraenoic acid (13,14,15-trioxilin B4, 13,14,15-TrXB4), and 15-</w:t>
      </w:r>
      <w:r w:rsidRPr="00861E65">
        <w:rPr>
          <w:rFonts w:asciiTheme="majorBidi" w:hAnsiTheme="majorBidi" w:cstheme="majorBidi"/>
          <w:bCs/>
          <w:sz w:val="24"/>
          <w:szCs w:val="24"/>
        </w:rPr>
        <w:lastRenderedPageBreak/>
        <w:t>hydroxyeicosapentaenoic acid (15-HEPA)</w:t>
      </w:r>
      <w:r w:rsidR="0032113C">
        <w:rPr>
          <w:rFonts w:asciiTheme="majorBidi" w:hAnsiTheme="majorBidi" w:cstheme="majorBidi"/>
          <w:bCs/>
          <w:sz w:val="24"/>
          <w:szCs w:val="24"/>
        </w:rPr>
        <w:t>, respectively</w:t>
      </w:r>
      <w:r w:rsidRPr="00861E65">
        <w:rPr>
          <w:rFonts w:asciiTheme="majorBidi" w:hAnsiTheme="majorBidi" w:cstheme="majorBidi"/>
          <w:bCs/>
          <w:sz w:val="24"/>
          <w:szCs w:val="24"/>
        </w:rPr>
        <w:t xml:space="preserve">. </w:t>
      </w:r>
      <w:r w:rsidRPr="00861E65">
        <w:rPr>
          <w:rFonts w:asciiTheme="majorBidi" w:hAnsiTheme="majorBidi" w:cstheme="majorBidi"/>
          <w:sz w:val="24"/>
          <w:szCs w:val="24"/>
        </w:rPr>
        <w:t>Error bars indicate standard deviations for the average of three separate experiment</w:t>
      </w:r>
      <w:r w:rsidR="0032113C">
        <w:rPr>
          <w:rFonts w:asciiTheme="majorBidi" w:hAnsiTheme="majorBidi" w:cstheme="majorBidi"/>
          <w:sz w:val="24"/>
          <w:szCs w:val="24"/>
        </w:rPr>
        <w:t>al</w:t>
      </w:r>
      <w:r w:rsidRPr="00861E65">
        <w:rPr>
          <w:rFonts w:asciiTheme="majorBidi" w:hAnsiTheme="majorBidi" w:cstheme="majorBidi"/>
          <w:sz w:val="24"/>
          <w:szCs w:val="24"/>
        </w:rPr>
        <w:t xml:space="preserve"> data.</w:t>
      </w:r>
    </w:p>
    <w:sectPr w:rsidR="00EB227B" w:rsidRPr="00861E6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82C8DE" w14:textId="77777777" w:rsidR="001B4379" w:rsidRDefault="001B4379" w:rsidP="00625157">
      <w:pPr>
        <w:spacing w:after="0" w:line="240" w:lineRule="auto"/>
      </w:pPr>
      <w:r>
        <w:separator/>
      </w:r>
    </w:p>
  </w:endnote>
  <w:endnote w:type="continuationSeparator" w:id="0">
    <w:p w14:paraId="168BB0FF" w14:textId="77777777" w:rsidR="001B4379" w:rsidRDefault="001B4379" w:rsidP="00625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210 앱굴림 B">
    <w:altName w:val="바탕"/>
    <w:charset w:val="81"/>
    <w:family w:val="roman"/>
    <w:pitch w:val="variable"/>
    <w:sig w:usb0="800002A7" w:usb1="09D77CF9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33170" w14:textId="77777777" w:rsidR="001B4379" w:rsidRDefault="001B4379" w:rsidP="00625157">
      <w:pPr>
        <w:spacing w:after="0" w:line="240" w:lineRule="auto"/>
      </w:pPr>
      <w:r>
        <w:separator/>
      </w:r>
    </w:p>
  </w:footnote>
  <w:footnote w:type="continuationSeparator" w:id="0">
    <w:p w14:paraId="3E1043AB" w14:textId="77777777" w:rsidR="001B4379" w:rsidRDefault="001B4379" w:rsidP="006251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activeWritingStyle w:appName="MSWord" w:lang="en-US" w:vendorID="64" w:dllVersion="4096" w:nlCheck="1" w:checkStyle="1"/>
  <w:activeWritingStyle w:appName="MSWord" w:lang="en-US" w:vendorID="64" w:dllVersion="0" w:nlCheck="1" w:checkStyle="0"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88D"/>
    <w:rsid w:val="0000458E"/>
    <w:rsid w:val="00071517"/>
    <w:rsid w:val="00076F99"/>
    <w:rsid w:val="000804A2"/>
    <w:rsid w:val="000A33B8"/>
    <w:rsid w:val="000C3F30"/>
    <w:rsid w:val="000E3966"/>
    <w:rsid w:val="000F235C"/>
    <w:rsid w:val="001003FA"/>
    <w:rsid w:val="00100611"/>
    <w:rsid w:val="00121A52"/>
    <w:rsid w:val="00131880"/>
    <w:rsid w:val="00140AE4"/>
    <w:rsid w:val="0014419A"/>
    <w:rsid w:val="001B4379"/>
    <w:rsid w:val="001D1D9C"/>
    <w:rsid w:val="001F39B6"/>
    <w:rsid w:val="00201830"/>
    <w:rsid w:val="002279B6"/>
    <w:rsid w:val="0025142D"/>
    <w:rsid w:val="002B7029"/>
    <w:rsid w:val="002B77B7"/>
    <w:rsid w:val="002E3FD9"/>
    <w:rsid w:val="002E62EF"/>
    <w:rsid w:val="002F7399"/>
    <w:rsid w:val="00307ECD"/>
    <w:rsid w:val="00311D6F"/>
    <w:rsid w:val="0032113C"/>
    <w:rsid w:val="0033504C"/>
    <w:rsid w:val="00382D26"/>
    <w:rsid w:val="003A6C74"/>
    <w:rsid w:val="003B403C"/>
    <w:rsid w:val="003F7DFE"/>
    <w:rsid w:val="004316D1"/>
    <w:rsid w:val="004528EE"/>
    <w:rsid w:val="0046446B"/>
    <w:rsid w:val="00473FD2"/>
    <w:rsid w:val="004872FE"/>
    <w:rsid w:val="004947C2"/>
    <w:rsid w:val="004A3111"/>
    <w:rsid w:val="004B38F3"/>
    <w:rsid w:val="004C2046"/>
    <w:rsid w:val="004C56FC"/>
    <w:rsid w:val="005066F2"/>
    <w:rsid w:val="005379D1"/>
    <w:rsid w:val="00543D34"/>
    <w:rsid w:val="00553232"/>
    <w:rsid w:val="005B088D"/>
    <w:rsid w:val="005B52BD"/>
    <w:rsid w:val="00600C87"/>
    <w:rsid w:val="00625157"/>
    <w:rsid w:val="00640B0C"/>
    <w:rsid w:val="00685FFA"/>
    <w:rsid w:val="00697C37"/>
    <w:rsid w:val="006B2296"/>
    <w:rsid w:val="006C2D13"/>
    <w:rsid w:val="006D69A1"/>
    <w:rsid w:val="00790E14"/>
    <w:rsid w:val="00790F41"/>
    <w:rsid w:val="00795851"/>
    <w:rsid w:val="007E4BCA"/>
    <w:rsid w:val="007F2647"/>
    <w:rsid w:val="008138A1"/>
    <w:rsid w:val="0083290B"/>
    <w:rsid w:val="00855838"/>
    <w:rsid w:val="00861E65"/>
    <w:rsid w:val="008862E7"/>
    <w:rsid w:val="008A45F3"/>
    <w:rsid w:val="008B3DDF"/>
    <w:rsid w:val="008F1577"/>
    <w:rsid w:val="00977397"/>
    <w:rsid w:val="009D23EC"/>
    <w:rsid w:val="009E3D6A"/>
    <w:rsid w:val="009F2719"/>
    <w:rsid w:val="00A0238E"/>
    <w:rsid w:val="00A71937"/>
    <w:rsid w:val="00A73588"/>
    <w:rsid w:val="00AB1389"/>
    <w:rsid w:val="00AE6DC8"/>
    <w:rsid w:val="00B7034D"/>
    <w:rsid w:val="00B93EAE"/>
    <w:rsid w:val="00BA4A6E"/>
    <w:rsid w:val="00BB13AD"/>
    <w:rsid w:val="00C20277"/>
    <w:rsid w:val="00C25BCE"/>
    <w:rsid w:val="00C62A1D"/>
    <w:rsid w:val="00C822DD"/>
    <w:rsid w:val="00C93272"/>
    <w:rsid w:val="00CA07D2"/>
    <w:rsid w:val="00CA60D9"/>
    <w:rsid w:val="00CB092E"/>
    <w:rsid w:val="00CD6D50"/>
    <w:rsid w:val="00CE1D76"/>
    <w:rsid w:val="00D335AF"/>
    <w:rsid w:val="00D50667"/>
    <w:rsid w:val="00D55FBE"/>
    <w:rsid w:val="00D6495C"/>
    <w:rsid w:val="00D72C96"/>
    <w:rsid w:val="00DA60D2"/>
    <w:rsid w:val="00DD5084"/>
    <w:rsid w:val="00DE38FA"/>
    <w:rsid w:val="00DF7CCA"/>
    <w:rsid w:val="00E11EBC"/>
    <w:rsid w:val="00E56C93"/>
    <w:rsid w:val="00EA2F8A"/>
    <w:rsid w:val="00EB227B"/>
    <w:rsid w:val="00EB59DF"/>
    <w:rsid w:val="00F01674"/>
    <w:rsid w:val="00F03B8A"/>
    <w:rsid w:val="00F25206"/>
    <w:rsid w:val="00F25DA4"/>
    <w:rsid w:val="00F4018B"/>
    <w:rsid w:val="00F423DC"/>
    <w:rsid w:val="00F62595"/>
    <w:rsid w:val="00F776E8"/>
    <w:rsid w:val="00FA27C5"/>
    <w:rsid w:val="00FA4999"/>
    <w:rsid w:val="00FA6D6B"/>
    <w:rsid w:val="00FE7A04"/>
    <w:rsid w:val="00FE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BFB7E0"/>
  <w15:docId w15:val="{7C32FCF1-3301-4962-871F-75D5C7368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238E"/>
    <w:pPr>
      <w:widowControl w:val="0"/>
      <w:wordWrap w:val="0"/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B08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5B088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5B088D"/>
  </w:style>
  <w:style w:type="paragraph" w:styleId="a5">
    <w:name w:val="footer"/>
    <w:basedOn w:val="a"/>
    <w:link w:val="Char0"/>
    <w:uiPriority w:val="99"/>
    <w:unhideWhenUsed/>
    <w:rsid w:val="005B088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5B088D"/>
  </w:style>
  <w:style w:type="paragraph" w:styleId="a6">
    <w:name w:val="Balloon Text"/>
    <w:basedOn w:val="a"/>
    <w:link w:val="Char1"/>
    <w:uiPriority w:val="99"/>
    <w:semiHidden/>
    <w:unhideWhenUsed/>
    <w:rsid w:val="00F252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F2520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Revision"/>
    <w:hidden/>
    <w:uiPriority w:val="99"/>
    <w:semiHidden/>
    <w:rsid w:val="004C56FC"/>
    <w:pPr>
      <w:spacing w:after="0" w:line="240" w:lineRule="auto"/>
      <w:jc w:val="left"/>
    </w:pPr>
    <w:rPr>
      <w:rFonts w:ascii="Times New Roman" w:hAnsi="Times New Roman"/>
    </w:rPr>
  </w:style>
  <w:style w:type="character" w:styleId="a8">
    <w:name w:val="annotation reference"/>
    <w:basedOn w:val="a0"/>
    <w:uiPriority w:val="99"/>
    <w:semiHidden/>
    <w:unhideWhenUsed/>
    <w:rsid w:val="000804A2"/>
    <w:rPr>
      <w:sz w:val="16"/>
      <w:szCs w:val="16"/>
    </w:rPr>
  </w:style>
  <w:style w:type="paragraph" w:styleId="a9">
    <w:name w:val="annotation text"/>
    <w:basedOn w:val="a"/>
    <w:link w:val="Char2"/>
    <w:uiPriority w:val="99"/>
    <w:unhideWhenUsed/>
    <w:rsid w:val="000804A2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9"/>
    <w:uiPriority w:val="99"/>
    <w:rsid w:val="000804A2"/>
    <w:rPr>
      <w:rFonts w:ascii="Times New Roman" w:hAnsi="Times New Roman"/>
      <w:szCs w:val="20"/>
    </w:rPr>
  </w:style>
  <w:style w:type="paragraph" w:styleId="aa">
    <w:name w:val="annotation subject"/>
    <w:basedOn w:val="a9"/>
    <w:next w:val="a9"/>
    <w:link w:val="Char3"/>
    <w:uiPriority w:val="99"/>
    <w:semiHidden/>
    <w:unhideWhenUsed/>
    <w:rsid w:val="000804A2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0804A2"/>
    <w:rPr>
      <w:rFonts w:ascii="Times New Roman" w:hAnsi="Times New Roman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3.emf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오덕근</cp:lastModifiedBy>
  <cp:revision>5</cp:revision>
  <dcterms:created xsi:type="dcterms:W3CDTF">2024-03-07T08:18:00Z</dcterms:created>
  <dcterms:modified xsi:type="dcterms:W3CDTF">2024-03-18T07:37:00Z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becb00177a26840ff663aac6fcd9e02331ee1f77a1de3d040021685d1ebe5050</vt:lpwstr>
  </property>
</Properties>
</file>