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bookmarkStart w:id="1" w:name="_GoBack"/>
      <w:bookmarkEnd w:id="1"/>
      <w:bookmarkStart w:id="0" w:name="_Hlk160398134"/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>SUMMARY BOX</w:t>
      </w:r>
    </w:p>
    <w:p>
      <w:pPr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hint="eastAsia" w:ascii="Times New Roman" w:hAnsi="Times New Roman" w:eastAsia="Times New Roman" w:cs="Times New Roman"/>
          <w:b/>
          <w:color w:val="000000"/>
          <w:sz w:val="24"/>
          <w:szCs w:val="24"/>
        </w:rPr>
        <w:t xml:space="preserve">What was known before </w:t>
      </w:r>
    </w:p>
    <w:p>
      <w:pPr>
        <w:pStyle w:val="31"/>
        <w:numPr>
          <w:ilvl w:val="0"/>
          <w:numId w:val="1"/>
        </w:numPr>
        <w:snapToGrid w:val="0"/>
        <w:spacing w:line="480" w:lineRule="auto"/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Diabetic keratopathy is a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en-GB"/>
        </w:rPr>
        <w:t>prevalent condition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 affecting the quality of life of patients with diabetes.</w:t>
      </w:r>
    </w:p>
    <w:p>
      <w:pPr>
        <w:pStyle w:val="31"/>
        <w:numPr>
          <w:ilvl w:val="0"/>
          <w:numId w:val="1"/>
        </w:numPr>
        <w:snapToGrid w:val="0"/>
        <w:spacing w:line="480" w:lineRule="auto"/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The pathophysiological mechanisms of diabetic keratopathy remain poorly understood. </w:t>
      </w:r>
    </w:p>
    <w:p>
      <w:pPr>
        <w:pStyle w:val="31"/>
        <w:numPr>
          <w:ilvl w:val="0"/>
          <w:numId w:val="1"/>
        </w:numPr>
        <w:snapToGrid w:val="0"/>
        <w:spacing w:line="480" w:lineRule="auto"/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>Tear analysis can enhance ophthalmologists’ comprehension of diabetic keratopathy.</w:t>
      </w:r>
    </w:p>
    <w:p>
      <w:pPr>
        <w:snapToGrid w:val="0"/>
        <w:spacing w:line="480" w:lineRule="auto"/>
        <w:jc w:val="left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hint="eastAsia" w:ascii="Times New Roman" w:hAnsi="Times New Roman" w:eastAsia="Times New Roman" w:cs="Times New Roman"/>
          <w:b/>
          <w:color w:val="000000"/>
          <w:sz w:val="24"/>
          <w:szCs w:val="24"/>
        </w:rPr>
        <w:t>What this study adds</w:t>
      </w:r>
    </w:p>
    <w:p>
      <w:pPr>
        <w:pStyle w:val="31"/>
        <w:numPr>
          <w:ilvl w:val="0"/>
          <w:numId w:val="2"/>
        </w:numPr>
        <w:snapToGrid w:val="0"/>
        <w:spacing w:line="480" w:lineRule="auto"/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Tear proteomics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en-GB"/>
        </w:rPr>
        <w:t xml:space="preserve">findings suggest the potential involvement of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arginine biosynthesis and extracellular matrix-receptor interactions in the </w:t>
      </w:r>
      <w:r>
        <w:rPr>
          <w:rFonts w:hint="eastAsia" w:ascii="Times New Roman" w:hAnsi="Times New Roman" w:eastAsia="Times New Roman" w:cs="Times New Roman"/>
          <w:bCs/>
          <w:color w:val="000000"/>
          <w:sz w:val="24"/>
          <w:szCs w:val="24"/>
        </w:rPr>
        <w:t xml:space="preserve">pathogenesis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 xml:space="preserve">of diabetic keratopathy. </w:t>
      </w:r>
    </w:p>
    <w:p>
      <w:pPr>
        <w:pStyle w:val="31"/>
        <w:numPr>
          <w:ilvl w:val="0"/>
          <w:numId w:val="2"/>
        </w:numPr>
        <w:snapToGrid w:val="0"/>
        <w:spacing w:line="480" w:lineRule="auto"/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>Voltage-dependent anion-selective channel protein-3 emerges as a promising biomarker for diabetic keratopathy.</w:t>
      </w:r>
    </w:p>
    <w:p>
      <w:pPr>
        <w:pStyle w:val="31"/>
        <w:numPr>
          <w:ilvl w:val="0"/>
          <w:numId w:val="2"/>
        </w:numPr>
        <w:snapToGrid w:val="0"/>
        <w:spacing w:line="480" w:lineRule="auto"/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>These findings further elucidate the mechanisms driving diabetic keratopathy pathogenesis, providing a potential biomarker for assessing the disease status.</w:t>
      </w:r>
      <w:bookmarkEnd w:id="0"/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ptos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游ゴシック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游ゴシック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游ゴシック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A20C27"/>
    <w:multiLevelType w:val="multilevel"/>
    <w:tmpl w:val="12A20C2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B583A13"/>
    <w:multiLevelType w:val="multilevel"/>
    <w:tmpl w:val="1B583A1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trackRevision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hMzFjYzM0NDA3M2MwMzc5Zjc4YmU2MjMxODE4OTMifQ=="/>
    <w:docVar w:name="KY_MEDREF_DOCUID" w:val="{13DDF94B-AE85-44B1-8C30-F5ACD740E65D}"/>
    <w:docVar w:name="KY_MEDREF_VERSION" w:val="3"/>
  </w:docVars>
  <w:rsids>
    <w:rsidRoot w:val="00F76373"/>
    <w:rsid w:val="001A7EB2"/>
    <w:rsid w:val="00272A12"/>
    <w:rsid w:val="002A115E"/>
    <w:rsid w:val="002C5054"/>
    <w:rsid w:val="00491A59"/>
    <w:rsid w:val="00630B37"/>
    <w:rsid w:val="006A7F85"/>
    <w:rsid w:val="006F09FE"/>
    <w:rsid w:val="008D0AB0"/>
    <w:rsid w:val="00A16576"/>
    <w:rsid w:val="00C164CA"/>
    <w:rsid w:val="00CD1988"/>
    <w:rsid w:val="00CE2F5D"/>
    <w:rsid w:val="00D56AC2"/>
    <w:rsid w:val="00D97F57"/>
    <w:rsid w:val="00DF17FA"/>
    <w:rsid w:val="00E42463"/>
    <w:rsid w:val="00EC1D94"/>
    <w:rsid w:val="00F76373"/>
    <w:rsid w:val="62A27151"/>
    <w:rsid w:val="6889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360" w:lineRule="auto"/>
      <w:jc w:val="both"/>
    </w:pPr>
    <w:rPr>
      <w:rFonts w:ascii="Calibri" w:hAnsi="Calibri" w:eastAsia="Calibri" w:cs="Calibri"/>
      <w:sz w:val="22"/>
      <w:lang w:val="en-GB" w:eastAsia="ja-JP" w:bidi="he-I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60" w:after="80" w:line="259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59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59" w:lineRule="auto"/>
      <w:jc w:val="left"/>
      <w:outlineLvl w:val="2"/>
    </w:pPr>
    <w:rPr>
      <w:rFonts w:asciiTheme="minorHAnsi" w:hAnsiTheme="minorHAnsi" w:eastAsiaTheme="majorEastAsia" w:cstheme="majorBidi"/>
      <w:color w:val="104862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59" w:lineRule="auto"/>
      <w:jc w:val="left"/>
      <w:outlineLvl w:val="3"/>
    </w:pPr>
    <w:rPr>
      <w:rFonts w:asciiTheme="minorHAnsi" w:hAnsiTheme="minorHAnsi" w:eastAsiaTheme="majorEastAsia" w:cstheme="majorBidi"/>
      <w:i/>
      <w:iCs/>
      <w:color w:val="104862" w:themeColor="accent1" w:themeShade="BF"/>
      <w:kern w:val="2"/>
      <w:szCs w:val="22"/>
      <w:lang w:val="en-US" w:bidi="ar-SA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59" w:lineRule="auto"/>
      <w:jc w:val="left"/>
      <w:outlineLvl w:val="4"/>
    </w:pPr>
    <w:rPr>
      <w:rFonts w:asciiTheme="minorHAnsi" w:hAnsiTheme="minorHAnsi" w:eastAsiaTheme="majorEastAsia" w:cstheme="majorBidi"/>
      <w:color w:val="104862" w:themeColor="accent1" w:themeShade="BF"/>
      <w:kern w:val="2"/>
      <w:szCs w:val="22"/>
      <w:lang w:val="en-US" w:bidi="ar-SA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 w:line="259" w:lineRule="auto"/>
      <w:jc w:val="left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Cs w:val="22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 w:line="259" w:lineRule="auto"/>
      <w:jc w:val="left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Cs w:val="22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 w:line="259" w:lineRule="auto"/>
      <w:jc w:val="left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Cs w:val="22"/>
      <w:lang w:val="en-US" w:bidi="ar-SA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 w:line="259" w:lineRule="auto"/>
      <w:jc w:val="left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Cs w:val="22"/>
      <w:lang w:val="en-US" w:bidi="ar-SA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6"/>
    <w:qFormat/>
    <w:uiPriority w:val="0"/>
    <w:pPr>
      <w:spacing w:after="0"/>
      <w:jc w:val="left"/>
    </w:pPr>
    <w:rPr>
      <w:sz w:val="20"/>
    </w:rPr>
  </w:style>
  <w:style w:type="paragraph" w:styleId="12">
    <w:name w:val="Subtitle"/>
    <w:basedOn w:val="1"/>
    <w:next w:val="1"/>
    <w:link w:val="28"/>
    <w:qFormat/>
    <w:uiPriority w:val="11"/>
    <w:pPr>
      <w:spacing w:line="259" w:lineRule="auto"/>
      <w:jc w:val="left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7"/>
    <w:qFormat/>
    <w:uiPriority w:val="10"/>
    <w:pPr>
      <w:spacing w:after="80" w:line="240" w:lineRule="auto"/>
      <w:contextualSpacing/>
      <w:jc w:val="left"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US" w:bidi="ar-SA"/>
      <w14:ligatures w14:val="standardContextual"/>
    </w:rPr>
  </w:style>
  <w:style w:type="paragraph" w:styleId="14">
    <w:name w:val="annotation subject"/>
    <w:basedOn w:val="11"/>
    <w:next w:val="11"/>
    <w:link w:val="39"/>
    <w:semiHidden/>
    <w:unhideWhenUsed/>
    <w:qFormat/>
    <w:uiPriority w:val="99"/>
    <w:pPr>
      <w:spacing w:after="160" w:line="240" w:lineRule="auto"/>
      <w:jc w:val="both"/>
    </w:pPr>
    <w:rPr>
      <w:b/>
      <w:bCs/>
    </w:rPr>
  </w:style>
  <w:style w:type="character" w:styleId="17">
    <w:name w:val="annotation reference"/>
    <w:qFormat/>
    <w:uiPriority w:val="0"/>
    <w:rPr>
      <w:sz w:val="16"/>
    </w:rPr>
  </w:style>
  <w:style w:type="character" w:customStyle="1" w:styleId="18">
    <w:name w:val="Heading 1 Char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  <w:lang w:val="en-US"/>
    </w:rPr>
  </w:style>
  <w:style w:type="character" w:customStyle="1" w:styleId="19">
    <w:name w:val="Heading 2 Char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  <w:lang w:val="en-US"/>
    </w:rPr>
  </w:style>
  <w:style w:type="character" w:customStyle="1" w:styleId="20">
    <w:name w:val="Heading 3 Char"/>
    <w:basedOn w:val="16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  <w:lang w:val="en-US"/>
    </w:rPr>
  </w:style>
  <w:style w:type="character" w:customStyle="1" w:styleId="21">
    <w:name w:val="Heading 4 Char"/>
    <w:basedOn w:val="16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  <w:lang w:val="en-US"/>
    </w:rPr>
  </w:style>
  <w:style w:type="character" w:customStyle="1" w:styleId="22">
    <w:name w:val="Heading 5 Char"/>
    <w:basedOn w:val="16"/>
    <w:link w:val="6"/>
    <w:semiHidden/>
    <w:qFormat/>
    <w:uiPriority w:val="9"/>
    <w:rPr>
      <w:rFonts w:eastAsiaTheme="majorEastAsia" w:cstheme="majorBidi"/>
      <w:color w:val="104862" w:themeColor="accent1" w:themeShade="BF"/>
      <w:lang w:val="en-US"/>
    </w:rPr>
  </w:style>
  <w:style w:type="character" w:customStyle="1" w:styleId="23">
    <w:name w:val="Heading 6 Char"/>
    <w:basedOn w:val="16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:lang w:val="en-US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Heading 7 Char"/>
    <w:basedOn w:val="16"/>
    <w:link w:val="8"/>
    <w:semiHidden/>
    <w:qFormat/>
    <w:uiPriority w:val="9"/>
    <w:rPr>
      <w:rFonts w:eastAsiaTheme="majorEastAsia" w:cstheme="majorBidi"/>
      <w:color w:val="595959" w:themeColor="text1" w:themeTint="A6"/>
      <w:lang w:val="en-US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Heading 8 Char"/>
    <w:basedOn w:val="16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:lang w:val="en-US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Heading 9 Char"/>
    <w:basedOn w:val="16"/>
    <w:link w:val="10"/>
    <w:semiHidden/>
    <w:uiPriority w:val="9"/>
    <w:rPr>
      <w:rFonts w:eastAsiaTheme="majorEastAsia" w:cstheme="majorBidi"/>
      <w:color w:val="262626" w:themeColor="text1" w:themeTint="D9"/>
      <w:lang w:val="en-US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Title Char"/>
    <w:basedOn w:val="16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</w:rPr>
  </w:style>
  <w:style w:type="character" w:customStyle="1" w:styleId="28">
    <w:name w:val="Subtitle Char"/>
    <w:basedOn w:val="16"/>
    <w:link w:val="12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:lang w:val="en-US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line="259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Cs w:val="22"/>
      <w:lang w:val="en-US" w:bidi="ar-SA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Quote Char"/>
    <w:basedOn w:val="16"/>
    <w:link w:val="29"/>
    <w:qFormat/>
    <w:uiPriority w:val="29"/>
    <w:rPr>
      <w:i/>
      <w:iCs/>
      <w:color w:val="404040" w:themeColor="text1" w:themeTint="BF"/>
      <w:lang w:val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line="259" w:lineRule="auto"/>
      <w:ind w:left="720"/>
      <w:contextualSpacing/>
      <w:jc w:val="left"/>
    </w:pPr>
    <w:rPr>
      <w:rFonts w:asciiTheme="minorHAnsi" w:hAnsiTheme="minorHAnsi" w:eastAsiaTheme="minorEastAsia" w:cstheme="minorBidi"/>
      <w:kern w:val="2"/>
      <w:szCs w:val="22"/>
      <w:lang w:val="en-US" w:bidi="ar-SA"/>
      <w14:ligatures w14:val="standardContextual"/>
    </w:rPr>
  </w:style>
  <w:style w:type="character" w:customStyle="1" w:styleId="32">
    <w:name w:val="Intense Emphasis1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59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Cs w:val="22"/>
      <w:lang w:val="en-US" w:bidi="ar-SA"/>
      <w14:ligatures w14:val="standardContextual"/>
    </w:rPr>
  </w:style>
  <w:style w:type="character" w:customStyle="1" w:styleId="34">
    <w:name w:val="Intense Quote Char"/>
    <w:basedOn w:val="16"/>
    <w:link w:val="33"/>
    <w:qFormat/>
    <w:uiPriority w:val="30"/>
    <w:rPr>
      <w:i/>
      <w:iCs/>
      <w:color w:val="104862" w:themeColor="accent1" w:themeShade="BF"/>
      <w:lang w:val="en-US"/>
    </w:rPr>
  </w:style>
  <w:style w:type="character" w:customStyle="1" w:styleId="35">
    <w:name w:val="Intense Reference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Comment Text Char"/>
    <w:basedOn w:val="16"/>
    <w:link w:val="11"/>
    <w:qFormat/>
    <w:uiPriority w:val="0"/>
    <w:rPr>
      <w:rFonts w:ascii="Calibri" w:hAnsi="Calibri" w:eastAsia="Calibri" w:cs="Calibri"/>
      <w:kern w:val="0"/>
      <w:sz w:val="20"/>
      <w:szCs w:val="20"/>
      <w:lang w:val="en-GB" w:bidi="he-IL"/>
      <w14:ligatures w14:val="none"/>
    </w:rPr>
  </w:style>
  <w:style w:type="paragraph" w:customStyle="1" w:styleId="37">
    <w:name w:val="Revision1"/>
    <w:hidden/>
    <w:semiHidden/>
    <w:qFormat/>
    <w:uiPriority w:val="99"/>
    <w:rPr>
      <w:rFonts w:ascii="Calibri" w:hAnsi="Calibri" w:eastAsia="Calibri" w:cs="Calibri"/>
      <w:sz w:val="22"/>
      <w:lang w:val="en-GB" w:eastAsia="ja-JP" w:bidi="he-IL"/>
    </w:rPr>
  </w:style>
  <w:style w:type="paragraph" w:customStyle="1" w:styleId="38">
    <w:name w:val="Revision"/>
    <w:hidden/>
    <w:unhideWhenUsed/>
    <w:uiPriority w:val="99"/>
    <w:rPr>
      <w:rFonts w:ascii="Calibri" w:hAnsi="Calibri" w:eastAsia="Calibri" w:cs="Calibri"/>
      <w:sz w:val="22"/>
      <w:lang w:val="en-GB" w:eastAsia="ja-JP" w:bidi="he-IL"/>
    </w:rPr>
  </w:style>
  <w:style w:type="character" w:customStyle="1" w:styleId="39">
    <w:name w:val="Comment Subject Char"/>
    <w:basedOn w:val="36"/>
    <w:link w:val="14"/>
    <w:semiHidden/>
    <w:qFormat/>
    <w:uiPriority w:val="99"/>
    <w:rPr>
      <w:rFonts w:ascii="Calibri" w:hAnsi="Calibri" w:eastAsia="Calibri" w:cs="Calibri"/>
      <w:b/>
      <w:bCs/>
      <w:kern w:val="0"/>
      <w:sz w:val="20"/>
      <w:szCs w:val="20"/>
      <w:lang w:val="en-GB" w:bidi="he-IL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673</Characters>
  <Lines>5</Lines>
  <Paragraphs>1</Paragraphs>
  <TotalTime>32</TotalTime>
  <ScaleCrop>false</ScaleCrop>
  <LinksUpToDate>false</LinksUpToDate>
  <CharactersWithSpaces>790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2024-03-10T20:05:00Z</dcterms:created>
  <dc:creator>Author</dc:creator>
  <cp:lastModifiedBy>WPS_1632579954</cp:lastModifiedBy>
  <dcterms:modified xsi:type="dcterms:W3CDTF">2024-03-17T11:50:24Z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48dc6232-108a-4df2-af07-d84677ff0e65</vt:lpwstr>
  </property>
  <property fmtid="{D5CDD505-2E9C-101B-9397-08002B2CF9AE}" pid="3" name="ICV">
    <vt:lpwstr>EAB3D3B800D444ABA8416317CC9123D8_12</vt:lpwstr>
  </property>
  <property fmtid="{D5CDD505-2E9C-101B-9397-08002B2CF9AE}" pid="4" name="KSOProductBuildVer">
    <vt:lpwstr>2052-12.1.0.15358</vt:lpwstr>
  </property>
</Properties>
</file>