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360" w:lineRule="auto"/>
        <w:jc w:val="left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Supplementary : Questionnaire Items and Scoring Mechanism for Evaluating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Environmental Factors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247"/>
        <w:gridCol w:w="5860"/>
        <w:gridCol w:w="572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eastAsia="zh-Han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 w:eastAsia="zh-Hans"/>
              </w:rPr>
              <w:t>Dimension</w:t>
            </w:r>
          </w:p>
        </w:tc>
        <w:tc>
          <w:tcPr>
            <w:tcW w:w="439" w:type="pct"/>
            <w:tcBorders>
              <w:bottom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Number</w:t>
            </w:r>
          </w:p>
        </w:tc>
        <w:tc>
          <w:tcPr>
            <w:tcW w:w="2067" w:type="pct"/>
            <w:tcBorders>
              <w:bottom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402" w:firstLineChars="20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Question</w:t>
            </w:r>
          </w:p>
        </w:tc>
        <w:tc>
          <w:tcPr>
            <w:tcW w:w="2018" w:type="pct"/>
            <w:tcBorders>
              <w:bottom w:val="single" w:color="auto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402" w:firstLineChars="200"/>
              <w:jc w:val="center"/>
              <w:textAlignment w:val="top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Options and Scores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restar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Hans"/>
              </w:rPr>
              <w:t>Policy Environment</w:t>
            </w:r>
          </w:p>
        </w:tc>
        <w:tc>
          <w:tcPr>
            <w:tcW w:w="439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Parent-1</w:t>
            </w:r>
          </w:p>
        </w:tc>
        <w:tc>
          <w:tcPr>
            <w:tcW w:w="2067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Awareness of the 'National Student Physical Health Standards'</w:t>
            </w:r>
          </w:p>
        </w:tc>
        <w:tc>
          <w:tcPr>
            <w:tcW w:w="2018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Very aware=100, Somewhat aware=75, Average=50, Not very aware=25, Unaware=0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Parent-2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Awareness of 'Interim Measures for Risk Prevention of School Sports'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Very aware=100, Somewhat aware=75, Average=50, Not very aware=25, Unaware=0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Hans"/>
              </w:rPr>
              <w:t>School Environment</w:t>
            </w: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Student-1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School sports facilities meet exercise needs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Strongly agree=100, Agree=75, Uncertain=50, Disagree=25, Strongly disagree=0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Hans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Student-2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PE classes play an important role in engaging in physical exercise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Strongly agree=100, Agree=75, Uncertain=50, Disagree=25, Strongly disagree=0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Hans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Student-3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Satisfaction with physical education teaching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Strongly agree=100, Agree=75, Uncertain=50, Disagree=25, Strongly disagree=0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Hans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Student-4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Other teachers (e.g., class teachers) actively support participation in physical exercise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Strongly agree=100, Agree=75, Uncertain=50, Disagree=25, Strongly disagree=0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Hans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Student-5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Sufficient time allocation for extracurricular physical exercise at school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Strongly agree=100, Agree=75, Uncertain=50, Disagree=25, Strongly disagree=0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Hans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Student-6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Strong atmosphere for physical exercise in school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Strongly agree=100, Agree=75, Uncertain=50, Disagree=25, Strongly disagree=0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Family Environment</w:t>
            </w: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Parent-3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Encouraging child to participate in sports activities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Often=100, Sometimes=75, Uncertain=50, Rarely=25, Never=0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Parent-4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Watching child participate in sports activities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Often=100, Sometimes=75, Uncertain=50, Rarely=25, Never=0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Parent-5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Informing child of the health benefits of participating in sports activities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Often=100, Sometimes=75, Uncertain=50, Rarely=25, Never=0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Parent-6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Actively inquiring about child's physical education learning at school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Often=100, Sometimes=75, Uncertain=50, Rarely=25, Never=0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Parent-7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Parental participation in child's sports competitions or performances is important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Often=100, Sometimes=75, Uncertain=50, Rarely=25, Never=0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Parent-8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Participating in sports activities with child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Often=100, Sometimes=75, Uncertain=50, Rarely=25, Never=0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Parent-9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Accompanying child to their sports competitions or performances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Often=100, Sometimes=75, Uncertain=50, Rarely=25, Never=0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Parent-10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Family members participating in sports activities together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Often=100, Sometimes=75, Uncertain=50, Rarely=25, Never=0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Parent-11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Providing financial support for child's participation in sports activities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Often=100, Sometimes=75, Uncertain=50, Rarely=25, Never=0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Parent-12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Encouraging child to actively participate in sports activities through own behavior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Often=100, Sometimes=75, Uncertain=50, Rarely=25, Never=0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Community Environment</w:t>
            </w: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Student-7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Community facilities readily available for youth physical exercise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Yes=100, No=0, Not sure=0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Student-8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Youth sports organizations established in community (or street/village)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Yes=100, No=0, Not sure=0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Student-9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Frequency of youth sports activities organized in community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Often=100, Sometimes=75, Uncertain=50, Rarely=25, Never=0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74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Student-10</w:t>
            </w:r>
          </w:p>
        </w:tc>
        <w:tc>
          <w:tcPr>
            <w:tcW w:w="206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0"/>
                <w:szCs w:val="20"/>
                <w:lang w:val="en-US" w:eastAsia="zh-CN"/>
              </w:rPr>
              <w:t>Free youth sports skill training offered in community</w:t>
            </w:r>
          </w:p>
        </w:tc>
        <w:tc>
          <w:tcPr>
            <w:tcW w:w="201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both"/>
              <w:textAlignment w:val="bottom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Often=100, Sometimes=75, Uncertain=50, Rarely=25, Never=0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30624E8B"/>
    <w:rsid w:val="18294C33"/>
    <w:rsid w:val="30624E8B"/>
    <w:rsid w:val="4D144C71"/>
    <w:rsid w:val="689E1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rFonts w:eastAsia="Times New Roman"/>
      <w:b/>
      <w:bCs/>
      <w:kern w:val="44"/>
      <w:sz w:val="20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2024-02-23T05:40:00Z</dcterms:created>
  <dc:creator>老景</dc:creator>
  <cp:lastModifiedBy>老景</cp:lastModifiedBy>
  <dcterms:modified xsi:type="dcterms:W3CDTF">2024-03-04T01:47:24Z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2C00C4845CAA4BF7ABFABD72311FB5E0_11</vt:lpwstr>
  </property>
</Properties>
</file>