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2433B" w14:textId="77777777" w:rsidR="005D7D82" w:rsidRPr="00532E8B" w:rsidRDefault="005D7D82" w:rsidP="005D7D8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t>Table 1:</w:t>
      </w:r>
      <w:r w:rsidRPr="00532E8B">
        <w:rPr>
          <w:rFonts w:asciiTheme="majorBidi" w:hAnsiTheme="majorBidi" w:cstheme="majorBidi"/>
          <w:sz w:val="24"/>
          <w:szCs w:val="24"/>
        </w:rPr>
        <w:t xml:space="preserve"> Types of medication error for the 51,994 reports</w:t>
      </w:r>
    </w:p>
    <w:p w14:paraId="5E5A037A" w14:textId="77777777" w:rsidR="005D7D82" w:rsidRPr="00532E8B" w:rsidRDefault="005D7D82" w:rsidP="005D7D82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37F71862" wp14:editId="1D6F4ABC">
            <wp:extent cx="5705475" cy="3267075"/>
            <wp:effectExtent l="0" t="0" r="9525" b="9525"/>
            <wp:docPr id="10" name="Picture 10" descr="tabl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tabl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3" t="9970" r="12808" b="11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443F61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t>Table 2:</w:t>
      </w:r>
      <w:r w:rsidRPr="00532E8B">
        <w:rPr>
          <w:rFonts w:asciiTheme="majorBidi" w:hAnsiTheme="majorBidi" w:cstheme="majorBidi"/>
          <w:sz w:val="24"/>
          <w:szCs w:val="24"/>
        </w:rPr>
        <w:t xml:space="preserve"> The highest sub-types of medication error from the 51,994 reports</w:t>
      </w:r>
    </w:p>
    <w:p w14:paraId="5B4040D5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B0407FD" w14:textId="77777777" w:rsidR="005D7D82" w:rsidRPr="00532E8B" w:rsidRDefault="005D7D82" w:rsidP="005D7D82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5192CDAF" wp14:editId="07E9A60B">
            <wp:extent cx="5141595" cy="2432685"/>
            <wp:effectExtent l="0" t="0" r="1905" b="5715"/>
            <wp:docPr id="11" name="Picture 11" descr="tabl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tabl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48" t="19397" r="14526" b="24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595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3623A" w14:textId="77777777" w:rsidR="005D7D82" w:rsidRPr="00532E8B" w:rsidRDefault="005D7D82" w:rsidP="005D7D8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sz w:val="24"/>
          <w:szCs w:val="24"/>
        </w:rPr>
        <w:br w:type="page"/>
      </w:r>
    </w:p>
    <w:p w14:paraId="20CC4BCD" w14:textId="77777777" w:rsidR="005D7D82" w:rsidRPr="00532E8B" w:rsidRDefault="005D7D82" w:rsidP="005D7D8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3:</w:t>
      </w:r>
      <w:r w:rsidRPr="00532E8B">
        <w:rPr>
          <w:rFonts w:asciiTheme="majorBidi" w:hAnsiTheme="majorBidi" w:cstheme="majorBidi"/>
          <w:sz w:val="24"/>
          <w:szCs w:val="24"/>
        </w:rPr>
        <w:t xml:space="preserve"> The main drugs involved in medication errors within the studied categories of </w:t>
      </w:r>
      <w:proofErr w:type="gramStart"/>
      <w:r w:rsidRPr="00532E8B">
        <w:rPr>
          <w:rFonts w:asciiTheme="majorBidi" w:hAnsiTheme="majorBidi" w:cstheme="majorBidi"/>
          <w:sz w:val="24"/>
          <w:szCs w:val="24"/>
        </w:rPr>
        <w:t>medication</w:t>
      </w:r>
      <w:proofErr w:type="gramEnd"/>
    </w:p>
    <w:p w14:paraId="5884AD58" w14:textId="77777777" w:rsidR="005D7D82" w:rsidRPr="00532E8B" w:rsidRDefault="005D7D82" w:rsidP="005D7D82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w:drawing>
          <wp:inline distT="0" distB="0" distL="0" distR="0" wp14:anchorId="2993A3F4" wp14:editId="200584B6">
            <wp:extent cx="5143500" cy="2114550"/>
            <wp:effectExtent l="0" t="0" r="0" b="0"/>
            <wp:docPr id="13" name="Picture 13" descr="tabl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tabl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2" t="5534" r="10327" b="400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AF9CF" w14:textId="77777777" w:rsidR="005D7D82" w:rsidRPr="00532E8B" w:rsidRDefault="005D7D82" w:rsidP="005D7D8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sz w:val="24"/>
          <w:szCs w:val="24"/>
        </w:rPr>
        <w:t>Table 4</w:t>
      </w:r>
      <w:r w:rsidRPr="00532E8B">
        <w:rPr>
          <w:rFonts w:asciiTheme="majorBidi" w:hAnsiTheme="majorBidi" w:cstheme="majorBidi"/>
          <w:sz w:val="24"/>
          <w:szCs w:val="24"/>
        </w:rPr>
        <w:t>: Degree of harm for the three studied categories of medication (n = 51,994)</w:t>
      </w:r>
    </w:p>
    <w:p w14:paraId="5B4E692B" w14:textId="77777777" w:rsidR="005D7D82" w:rsidRPr="00532E8B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0EC0EF05" wp14:editId="1A9E4F70">
            <wp:extent cx="5305425" cy="2457450"/>
            <wp:effectExtent l="0" t="0" r="9525" b="0"/>
            <wp:docPr id="14" name="Picture 14" descr="tabl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tabl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5" t="11290" r="17767" b="343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570E8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9696FC4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1CF172DE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5D07F1E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AA9A53F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9354BC3" w14:textId="77777777" w:rsidR="005D7D82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CA84491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eastAsia="Times New Roman" w:hAnsiTheme="majorBidi" w:cstheme="majorBidi"/>
          <w:color w:val="000000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5:</w:t>
      </w:r>
      <w:r w:rsidRPr="00532E8B">
        <w:rPr>
          <w:rFonts w:asciiTheme="majorBidi" w:hAnsiTheme="majorBidi" w:cstheme="majorBidi"/>
          <w:sz w:val="24"/>
          <w:szCs w:val="24"/>
        </w:rPr>
        <w:t xml:space="preserve"> Patients’ age range for the three studied categories of medication (n = </w:t>
      </w:r>
      <w:r w:rsidRPr="00532E8B">
        <w:rPr>
          <w:rFonts w:asciiTheme="majorBidi" w:eastAsia="Times New Roman" w:hAnsiTheme="majorBidi" w:cstheme="majorBidi"/>
          <w:color w:val="000000"/>
          <w:sz w:val="24"/>
          <w:szCs w:val="24"/>
        </w:rPr>
        <w:t>51,994).</w:t>
      </w:r>
    </w:p>
    <w:p w14:paraId="6E5B4883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14:paraId="3EF9C1A0" w14:textId="77777777" w:rsidR="005D7D82" w:rsidRPr="00532E8B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532E8B">
        <w:rPr>
          <w:rFonts w:asciiTheme="majorBidi" w:eastAsia="Times New Roman" w:hAnsiTheme="majorBidi" w:cstheme="majorBidi"/>
          <w:noProof/>
          <w:color w:val="000000"/>
          <w:sz w:val="24"/>
          <w:szCs w:val="24"/>
          <w:lang w:val="en-US"/>
        </w:rPr>
        <w:drawing>
          <wp:inline distT="0" distB="0" distL="0" distR="0" wp14:anchorId="465A2D24" wp14:editId="0C82936D">
            <wp:extent cx="4270375" cy="3968115"/>
            <wp:effectExtent l="0" t="0" r="0" b="0"/>
            <wp:docPr id="1" name="Picture 1" descr="tabl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88" r="22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375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5F0AB" w14:textId="77777777" w:rsidR="005D7D82" w:rsidRPr="00532E8B" w:rsidRDefault="005D7D82" w:rsidP="005D7D8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t>Table 6:</w:t>
      </w:r>
      <w:r w:rsidRPr="00532E8B">
        <w:rPr>
          <w:rFonts w:asciiTheme="majorBidi" w:hAnsiTheme="majorBidi" w:cstheme="majorBidi"/>
          <w:sz w:val="24"/>
          <w:szCs w:val="24"/>
        </w:rPr>
        <w:t xml:space="preserve"> Care settings of incidents occurrence for the three categories of medication (n=51,994).</w:t>
      </w:r>
    </w:p>
    <w:p w14:paraId="436E85EB" w14:textId="77777777" w:rsidR="005D7D82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085E6BCE" wp14:editId="295A81F3">
            <wp:extent cx="5063490" cy="2773680"/>
            <wp:effectExtent l="0" t="0" r="3810" b="7620"/>
            <wp:docPr id="3" name="Picture 3" descr="tabl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bl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121" t="2554" r="19925" b="261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543" cy="2774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47240" w14:textId="77777777" w:rsidR="005D7D82" w:rsidRPr="00294E0F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7:</w:t>
      </w:r>
      <w:r w:rsidRPr="00532E8B">
        <w:rPr>
          <w:rFonts w:asciiTheme="majorBidi" w:hAnsiTheme="majorBidi" w:cstheme="majorBidi"/>
          <w:sz w:val="24"/>
          <w:szCs w:val="24"/>
        </w:rPr>
        <w:t xml:space="preserve"> Types of medication errors for the main drug categories (n = 1,330 reports)</w:t>
      </w:r>
    </w:p>
    <w:p w14:paraId="656FA79D" w14:textId="77777777" w:rsidR="005D7D82" w:rsidRPr="00532E8B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1037FF07" wp14:editId="4F3F686A">
            <wp:extent cx="5180807" cy="2642770"/>
            <wp:effectExtent l="0" t="0" r="1270" b="5715"/>
            <wp:docPr id="911079337" name="Picture 911079337" descr="tabl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0" t="8310" r="15726" b="240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750" cy="2647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E0BE1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99A790E" w14:textId="77777777" w:rsidR="005D7D82" w:rsidRPr="00532E8B" w:rsidRDefault="005D7D82" w:rsidP="005D7D82">
      <w:pPr>
        <w:spacing w:after="0" w:line="480" w:lineRule="auto"/>
        <w:ind w:left="34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t>Table 8:</w:t>
      </w:r>
      <w:r w:rsidRPr="00532E8B">
        <w:rPr>
          <w:rFonts w:asciiTheme="majorBidi" w:hAnsiTheme="majorBidi" w:cstheme="majorBidi"/>
          <w:sz w:val="24"/>
          <w:szCs w:val="24"/>
        </w:rPr>
        <w:t xml:space="preserve"> The highest sub-types of medication errors (n = 1,192 reports)</w:t>
      </w:r>
    </w:p>
    <w:p w14:paraId="0622B80D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7CFB7368" w14:textId="77777777" w:rsidR="005D7D82" w:rsidRPr="00532E8B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32E8B">
        <w:rPr>
          <w:rFonts w:asciiTheme="majorBidi" w:eastAsia="Times New Roman" w:hAnsiTheme="majorBidi" w:cstheme="majorBidi"/>
          <w:noProof/>
          <w:color w:val="000000"/>
          <w:sz w:val="24"/>
          <w:szCs w:val="24"/>
          <w:lang w:val="en-US"/>
        </w:rPr>
        <w:drawing>
          <wp:inline distT="0" distB="0" distL="0" distR="0" wp14:anchorId="4E957F2D" wp14:editId="583CC4ED">
            <wp:extent cx="5012055" cy="2165350"/>
            <wp:effectExtent l="0" t="0" r="0" b="6350"/>
            <wp:docPr id="8" name="Picture 8" descr="tabl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bl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97" t="5756" r="14882" b="38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55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74ED2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2E7B9D0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ED02D23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36089FC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99A3C19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D0063B9" w14:textId="77777777" w:rsidR="005D7D82" w:rsidRPr="00532E8B" w:rsidRDefault="005D7D82" w:rsidP="005D7D8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9</w:t>
      </w:r>
      <w:r w:rsidRPr="00532E8B">
        <w:rPr>
          <w:rFonts w:asciiTheme="majorBidi" w:hAnsiTheme="majorBidi" w:cstheme="majorBidi"/>
          <w:sz w:val="24"/>
          <w:szCs w:val="24"/>
        </w:rPr>
        <w:t>: Degree of harm for the three categories of studied medication (n = 1,352)</w:t>
      </w:r>
    </w:p>
    <w:p w14:paraId="52FE8579" w14:textId="77777777" w:rsidR="005D7D82" w:rsidRPr="00532E8B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2E5BA14C" wp14:editId="0C47BB5A">
            <wp:extent cx="4886325" cy="2171700"/>
            <wp:effectExtent l="0" t="0" r="9525" b="0"/>
            <wp:docPr id="12" name="Picture 12" descr="tabl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abl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44" t="7033" r="12975" b="36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367EC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5FC690F7" w14:textId="77777777" w:rsidR="005D7D82" w:rsidRPr="00532E8B" w:rsidRDefault="005D7D82" w:rsidP="005D7D82">
      <w:pPr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t>Table 10</w:t>
      </w:r>
      <w:r w:rsidRPr="00532E8B">
        <w:rPr>
          <w:rFonts w:asciiTheme="majorBidi" w:hAnsiTheme="majorBidi" w:cstheme="majorBidi"/>
          <w:sz w:val="24"/>
          <w:szCs w:val="24"/>
        </w:rPr>
        <w:t>: Nature of errors across the three categories of medications (n = 1,223 reports)</w:t>
      </w:r>
    </w:p>
    <w:p w14:paraId="5FB43177" w14:textId="77777777" w:rsidR="005D7D82" w:rsidRPr="00532E8B" w:rsidRDefault="005D7D82" w:rsidP="005D7D82">
      <w:p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36EB1DE6" wp14:editId="74E6CEDA">
            <wp:extent cx="5736989" cy="3986530"/>
            <wp:effectExtent l="0" t="0" r="0" b="0"/>
            <wp:docPr id="15" name="Picture 15" descr="tabl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abl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6" r="196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9795" cy="398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DA84FD" w14:textId="77777777" w:rsidR="005D7D82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402CA0D2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532E8B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11</w:t>
      </w:r>
      <w:r w:rsidRPr="00532E8B">
        <w:rPr>
          <w:rFonts w:asciiTheme="majorBidi" w:hAnsiTheme="majorBidi" w:cstheme="majorBidi"/>
          <w:sz w:val="24"/>
          <w:szCs w:val="24"/>
        </w:rPr>
        <w:t>: Quality of learning for the three categories of medication (n = 1,367 reports).</w:t>
      </w:r>
    </w:p>
    <w:p w14:paraId="0B227A00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4AF0015" w14:textId="77777777" w:rsidR="005D7D82" w:rsidRPr="00532E8B" w:rsidRDefault="005D7D82" w:rsidP="005D7D82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32E8B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559A7A47" wp14:editId="2251E404">
            <wp:extent cx="4912397" cy="1894840"/>
            <wp:effectExtent l="0" t="0" r="2540" b="0"/>
            <wp:docPr id="17" name="Picture 17" descr="tabl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tabl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02" t="12364" r="16216" b="462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6036" cy="1896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2F44F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E832388" w14:textId="77777777" w:rsidR="005D7D82" w:rsidRPr="00532E8B" w:rsidRDefault="005D7D82" w:rsidP="005D7D82">
      <w:p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37FEA803" w14:textId="77777777" w:rsidR="003A2514" w:rsidRDefault="003A2514"/>
    <w:sectPr w:rsidR="003A2514" w:rsidSect="00563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D82"/>
    <w:rsid w:val="003A2514"/>
    <w:rsid w:val="00563BB9"/>
    <w:rsid w:val="005D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FBE9B"/>
  <w15:chartTrackingRefBased/>
  <w15:docId w15:val="{403321F3-6F4E-4AFD-A18D-C19D76EC0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D82"/>
    <w:pPr>
      <w:spacing w:after="200" w:line="276" w:lineRule="auto"/>
    </w:pPr>
    <w:rPr>
      <w:rFonts w:ascii="Calibri" w:eastAsia="Calibri" w:hAnsi="Calibri" w:cs="Arial"/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144</Words>
  <Characters>824</Characters>
  <Application>Microsoft Office Word</Application>
  <DocSecurity>0</DocSecurity>
  <Lines>6</Lines>
  <Paragraphs>1</Paragraphs>
  <ScaleCrop>false</ScaleCrop>
  <Company>Springer Nature</Company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2024-03-21T05:41:00Z</dcterms:created>
  <dcterms:modified xsi:type="dcterms:W3CDTF">2024-03-21T05:42:00Z</dcterms:modified>
</cp:coreProperties>
</file>