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72728" w14:textId="6E5595BF" w:rsidR="00513657" w:rsidRPr="00D87E24" w:rsidRDefault="00B677E8" w:rsidP="00B173A8">
      <w:pPr>
        <w:pStyle w:val="Heading1"/>
        <w:numPr>
          <w:ilvl w:val="0"/>
          <w:numId w:val="0"/>
        </w:numPr>
        <w:rPr>
          <w:rFonts w:cstheme="minorHAnsi"/>
          <w:szCs w:val="20"/>
        </w:rPr>
      </w:pPr>
      <w:bookmarkStart w:id="0" w:name="_Toc142852181"/>
      <w:r>
        <w:rPr>
          <w:rFonts w:cstheme="minorHAnsi"/>
          <w:szCs w:val="20"/>
        </w:rPr>
        <w:t>A</w:t>
      </w:r>
      <w:r w:rsidR="00513657" w:rsidRPr="00D87E24">
        <w:rPr>
          <w:rFonts w:cstheme="minorHAnsi"/>
          <w:szCs w:val="20"/>
        </w:rPr>
        <w:t xml:space="preserve">ppendix </w:t>
      </w:r>
      <w:bookmarkEnd w:id="0"/>
      <w:r w:rsidR="00B116CE">
        <w:rPr>
          <w:rFonts w:cstheme="minorHAnsi"/>
          <w:szCs w:val="20"/>
        </w:rPr>
        <w:t>1</w:t>
      </w:r>
    </w:p>
    <w:p w14:paraId="6535DFED" w14:textId="77777777" w:rsidR="00513657" w:rsidRPr="00D87E24" w:rsidRDefault="00513657" w:rsidP="00513657">
      <w:pPr>
        <w:jc w:val="center"/>
        <w:rPr>
          <w:rFonts w:cstheme="minorHAnsi"/>
          <w:b/>
          <w:bCs/>
          <w:sz w:val="20"/>
        </w:rPr>
      </w:pPr>
      <w:r w:rsidRPr="00D87E24">
        <w:rPr>
          <w:rFonts w:cstheme="minorHAnsi"/>
          <w:b/>
          <w:bCs/>
          <w:sz w:val="20"/>
        </w:rPr>
        <w:t>Coding Scheme and Instructions to Coder</w:t>
      </w:r>
    </w:p>
    <w:p w14:paraId="5EDC825A" w14:textId="77777777" w:rsidR="00513657" w:rsidRPr="00D87E24" w:rsidRDefault="00513657" w:rsidP="00B173A8">
      <w:pPr>
        <w:pStyle w:val="Heading2"/>
        <w:numPr>
          <w:ilvl w:val="0"/>
          <w:numId w:val="0"/>
        </w:numPr>
        <w:rPr>
          <w:rFonts w:cstheme="minorHAnsi"/>
          <w:sz w:val="20"/>
          <w:szCs w:val="20"/>
        </w:rPr>
      </w:pPr>
      <w:bookmarkStart w:id="1" w:name="_Toc142769492"/>
      <w:bookmarkStart w:id="2" w:name="_Toc142843379"/>
      <w:bookmarkStart w:id="3" w:name="_Toc142852182"/>
      <w:r w:rsidRPr="00D87E24">
        <w:rPr>
          <w:rFonts w:cstheme="minorHAnsi"/>
          <w:sz w:val="20"/>
          <w:szCs w:val="20"/>
        </w:rPr>
        <w:t>Instructions to Coder</w:t>
      </w:r>
      <w:bookmarkEnd w:id="1"/>
      <w:bookmarkEnd w:id="2"/>
      <w:bookmarkEnd w:id="3"/>
    </w:p>
    <w:p w14:paraId="40FA5AB9" w14:textId="6AD44123" w:rsidR="00513657" w:rsidRPr="00D87E24" w:rsidRDefault="00513657" w:rsidP="00513657">
      <w:pPr>
        <w:spacing w:line="480" w:lineRule="auto"/>
        <w:ind w:firstLine="720"/>
        <w:rPr>
          <w:rFonts w:cstheme="minorHAnsi"/>
          <w:sz w:val="20"/>
          <w:lang w:eastAsia="en-US"/>
        </w:rPr>
      </w:pPr>
      <w:r w:rsidRPr="00D87E24">
        <w:rPr>
          <w:rFonts w:cstheme="minorHAnsi"/>
          <w:sz w:val="20"/>
          <w:lang w:eastAsia="en-US"/>
        </w:rPr>
        <w:t xml:space="preserve">You will be provided with a video to watch of </w:t>
      </w:r>
      <w:r w:rsidR="00B37F4F" w:rsidRPr="00D87E24">
        <w:rPr>
          <w:rFonts w:cstheme="minorHAnsi"/>
          <w:sz w:val="20"/>
          <w:lang w:eastAsia="en-US"/>
        </w:rPr>
        <w:t>body-worn</w:t>
      </w:r>
      <w:r w:rsidRPr="00D87E24">
        <w:rPr>
          <w:rFonts w:cstheme="minorHAnsi"/>
          <w:sz w:val="20"/>
          <w:lang w:eastAsia="en-US"/>
        </w:rPr>
        <w:t xml:space="preserve"> camera footage from a </w:t>
      </w:r>
      <w:r w:rsidR="00954455">
        <w:rPr>
          <w:rFonts w:cstheme="minorHAnsi"/>
          <w:sz w:val="20"/>
          <w:lang w:eastAsia="en-US"/>
        </w:rPr>
        <w:t>DA</w:t>
      </w:r>
      <w:r w:rsidRPr="00D87E24">
        <w:rPr>
          <w:rFonts w:cstheme="minorHAnsi"/>
          <w:sz w:val="20"/>
          <w:lang w:eastAsia="en-US"/>
        </w:rPr>
        <w:t xml:space="preserve"> incident. The camera is on the body of one of the attending police officers and will show their initial interview with a complainant of </w:t>
      </w:r>
      <w:r w:rsidR="00954455">
        <w:rPr>
          <w:rFonts w:cstheme="minorHAnsi"/>
          <w:sz w:val="20"/>
          <w:lang w:eastAsia="en-US"/>
        </w:rPr>
        <w:t>DA</w:t>
      </w:r>
      <w:r w:rsidRPr="00D87E24">
        <w:rPr>
          <w:rFonts w:cstheme="minorHAnsi"/>
          <w:sz w:val="20"/>
          <w:lang w:eastAsia="en-US"/>
        </w:rPr>
        <w:t>. They may be on their own or with one or more colleagues. Your task is to watch the video and observe the behaviour and language used by the officer when speaking with the victim. You should listen carefully and each time the officer speaks or makes a sound you should pick the appropriate code. If there is only one officer, you should mark each code that applies with an x. There may be more than one per utterance. If there is more than one officer, you should assign the letter A to the first person who speaks, B to the second and so on, using the corresponding letter in place of the x. You should start from the first question asked about the incident and ignore any introductions. You should keep going for 10 minutes from that point or until the end of the conversation, whichever is shorter. You may pause and replay the video or parts of it as many times as you wish to ensure your coding is correct. You should also record the sex and force identification number (FIN) of each officer.</w:t>
      </w:r>
    </w:p>
    <w:p w14:paraId="5F773935" w14:textId="77777777" w:rsidR="00513657" w:rsidRPr="00D87E24" w:rsidRDefault="00513657" w:rsidP="00B173A8">
      <w:pPr>
        <w:pStyle w:val="Heading2"/>
        <w:numPr>
          <w:ilvl w:val="0"/>
          <w:numId w:val="0"/>
        </w:numPr>
        <w:rPr>
          <w:rFonts w:cstheme="minorHAnsi"/>
          <w:sz w:val="20"/>
          <w:szCs w:val="20"/>
        </w:rPr>
      </w:pPr>
      <w:bookmarkStart w:id="4" w:name="_Toc142769493"/>
      <w:bookmarkStart w:id="5" w:name="_Toc142843380"/>
      <w:bookmarkStart w:id="6" w:name="_Toc142852183"/>
      <w:r w:rsidRPr="00D87E24">
        <w:rPr>
          <w:rFonts w:cstheme="minorHAnsi"/>
          <w:sz w:val="20"/>
          <w:szCs w:val="20"/>
        </w:rPr>
        <w:t>Explanation of Conversational Themes</w:t>
      </w:r>
      <w:bookmarkEnd w:id="4"/>
      <w:bookmarkEnd w:id="5"/>
      <w:bookmarkEnd w:id="6"/>
    </w:p>
    <w:p w14:paraId="7BDA8376" w14:textId="60DDF831" w:rsidR="00513657" w:rsidRPr="00D87E24" w:rsidRDefault="00513657" w:rsidP="007F550F">
      <w:pPr>
        <w:ind w:left="2160" w:hanging="2160"/>
        <w:rPr>
          <w:rFonts w:cstheme="minorHAnsi"/>
          <w:sz w:val="20"/>
          <w:lang w:eastAsia="en-US"/>
        </w:rPr>
      </w:pPr>
      <w:bookmarkStart w:id="7" w:name="_Toc142767298"/>
      <w:bookmarkStart w:id="8" w:name="_Toc142769494"/>
      <w:bookmarkStart w:id="9" w:name="_Toc142843381"/>
      <w:bookmarkStart w:id="10" w:name="_Toc142852184"/>
      <w:r w:rsidRPr="00D87E24">
        <w:rPr>
          <w:rStyle w:val="Heading3Char"/>
          <w:rFonts w:cstheme="minorHAnsi"/>
          <w:sz w:val="20"/>
          <w:szCs w:val="20"/>
        </w:rPr>
        <w:t>Identity Theme</w:t>
      </w:r>
      <w:bookmarkEnd w:id="7"/>
      <w:bookmarkEnd w:id="8"/>
      <w:bookmarkEnd w:id="9"/>
      <w:bookmarkEnd w:id="10"/>
      <w:r w:rsidRPr="00D87E24">
        <w:rPr>
          <w:rFonts w:cstheme="minorHAnsi"/>
          <w:sz w:val="20"/>
          <w:lang w:eastAsia="en-US"/>
        </w:rPr>
        <w:tab/>
        <w:t>Concerning perception of the self by the individual and concern for how others will view or judge them</w:t>
      </w:r>
    </w:p>
    <w:p w14:paraId="08F24493" w14:textId="77777777" w:rsidR="00513657" w:rsidRPr="00D87E24" w:rsidRDefault="00513657" w:rsidP="00513657">
      <w:pPr>
        <w:ind w:left="2160" w:hanging="2160"/>
        <w:rPr>
          <w:rFonts w:cstheme="minorHAnsi"/>
          <w:sz w:val="20"/>
          <w:lang w:eastAsia="en-US"/>
        </w:rPr>
      </w:pPr>
      <w:bookmarkStart w:id="11" w:name="_Toc142767299"/>
      <w:bookmarkStart w:id="12" w:name="_Toc142769495"/>
      <w:bookmarkStart w:id="13" w:name="_Toc142843382"/>
      <w:bookmarkStart w:id="14" w:name="_Toc142852185"/>
      <w:r w:rsidRPr="00D87E24">
        <w:rPr>
          <w:rStyle w:val="Heading3Char"/>
          <w:rFonts w:cstheme="minorHAnsi"/>
          <w:sz w:val="20"/>
          <w:szCs w:val="20"/>
        </w:rPr>
        <w:t>Relational Theme</w:t>
      </w:r>
      <w:bookmarkEnd w:id="11"/>
      <w:bookmarkEnd w:id="12"/>
      <w:bookmarkEnd w:id="13"/>
      <w:bookmarkEnd w:id="14"/>
      <w:r w:rsidRPr="00D87E24">
        <w:rPr>
          <w:rFonts w:cstheme="minorHAnsi"/>
          <w:sz w:val="20"/>
          <w:lang w:eastAsia="en-US"/>
        </w:rPr>
        <w:tab/>
        <w:t xml:space="preserve">Concerning the speakers’ relationships with others such as their partner, children, family, and the police. This concerns both their feelings and behaviours towards others. </w:t>
      </w:r>
    </w:p>
    <w:p w14:paraId="513D74DF" w14:textId="77777777" w:rsidR="00513657" w:rsidRPr="00D87E24" w:rsidRDefault="00513657" w:rsidP="00513657">
      <w:pPr>
        <w:ind w:left="2160" w:hanging="2160"/>
        <w:rPr>
          <w:rFonts w:cstheme="minorHAnsi"/>
          <w:sz w:val="20"/>
          <w:lang w:eastAsia="en-US"/>
        </w:rPr>
      </w:pPr>
      <w:bookmarkStart w:id="15" w:name="_Toc142767300"/>
      <w:bookmarkStart w:id="16" w:name="_Toc142769496"/>
      <w:bookmarkStart w:id="17" w:name="_Toc142843383"/>
      <w:bookmarkStart w:id="18" w:name="_Toc142852186"/>
      <w:r w:rsidRPr="00D87E24">
        <w:rPr>
          <w:rStyle w:val="Heading3Char"/>
          <w:rFonts w:cstheme="minorHAnsi"/>
          <w:sz w:val="20"/>
          <w:szCs w:val="20"/>
        </w:rPr>
        <w:t>Instrumental theme</w:t>
      </w:r>
      <w:bookmarkEnd w:id="15"/>
      <w:bookmarkEnd w:id="16"/>
      <w:bookmarkEnd w:id="17"/>
      <w:bookmarkEnd w:id="18"/>
      <w:r w:rsidRPr="00D87E24">
        <w:rPr>
          <w:rFonts w:cstheme="minorHAnsi"/>
          <w:sz w:val="20"/>
          <w:lang w:eastAsia="en-US"/>
        </w:rPr>
        <w:tab/>
        <w:t>Concerning tangible needs or wants such as housing, childcare, food, and procedures such as completing reports and gathering evidence</w:t>
      </w:r>
    </w:p>
    <w:p w14:paraId="59115F32" w14:textId="77777777" w:rsidR="00584316" w:rsidRPr="00D87E24" w:rsidRDefault="0036405F" w:rsidP="00513657">
      <w:pPr>
        <w:rPr>
          <w:rFonts w:cstheme="minorHAnsi"/>
          <w:sz w:val="20"/>
        </w:rPr>
        <w:sectPr w:rsidR="00584316" w:rsidRPr="00D87E24" w:rsidSect="00207CC1">
          <w:headerReference w:type="even" r:id="rId8"/>
          <w:headerReference w:type="default" r:id="rId9"/>
          <w:footerReference w:type="even" r:id="rId10"/>
          <w:footerReference w:type="default" r:id="rId11"/>
          <w:headerReference w:type="first" r:id="rId12"/>
          <w:footerReference w:type="first" r:id="rId13"/>
          <w:pgSz w:w="11906" w:h="16838" w:code="9"/>
          <w:pgMar w:top="1701" w:right="1701" w:bottom="1701" w:left="1701" w:header="567" w:footer="567" w:gutter="0"/>
          <w:cols w:space="708"/>
          <w:titlePg/>
          <w:docGrid w:linePitch="360"/>
        </w:sectPr>
      </w:pPr>
      <w:r w:rsidRPr="00D87E24">
        <w:rPr>
          <w:rFonts w:cstheme="minorHAnsi"/>
          <w:sz w:val="20"/>
        </w:rPr>
        <w:br w:type="page"/>
      </w:r>
    </w:p>
    <w:p w14:paraId="153F6B04" w14:textId="6556D43C" w:rsidR="00513657" w:rsidRDefault="00513657" w:rsidP="00B173A8">
      <w:pPr>
        <w:pStyle w:val="Heading2"/>
        <w:numPr>
          <w:ilvl w:val="0"/>
          <w:numId w:val="0"/>
        </w:numPr>
        <w:rPr>
          <w:rFonts w:cstheme="minorHAnsi"/>
          <w:sz w:val="20"/>
          <w:szCs w:val="20"/>
        </w:rPr>
      </w:pPr>
      <w:bookmarkStart w:id="19" w:name="_Toc142769497"/>
      <w:bookmarkStart w:id="20" w:name="_Toc142843384"/>
      <w:bookmarkStart w:id="21" w:name="_Toc142852187"/>
      <w:r w:rsidRPr="00D87E24">
        <w:rPr>
          <w:rFonts w:cstheme="minorHAnsi"/>
          <w:sz w:val="20"/>
          <w:szCs w:val="20"/>
        </w:rPr>
        <w:lastRenderedPageBreak/>
        <w:t>Coding Scheme</w:t>
      </w:r>
      <w:bookmarkEnd w:id="19"/>
      <w:bookmarkEnd w:id="20"/>
      <w:bookmarkEnd w:id="21"/>
    </w:p>
    <w:p w14:paraId="4336735E" w14:textId="3036A0C6" w:rsidR="00277DBE" w:rsidRPr="00277DBE" w:rsidRDefault="002055C5" w:rsidP="00277DBE">
      <w:pPr>
        <w:rPr>
          <w:b/>
          <w:bCs/>
          <w:lang w:eastAsia="en-US"/>
        </w:rPr>
      </w:pPr>
      <w:r w:rsidRPr="00277DBE">
        <w:rPr>
          <w:b/>
          <w:bCs/>
        </w:rPr>
        <w:t xml:space="preserve">Table </w:t>
      </w:r>
      <w:r>
        <w:rPr>
          <w:b/>
          <w:bCs/>
        </w:rPr>
        <w:t>3</w:t>
      </w:r>
      <w:r>
        <w:t xml:space="preserve"> </w:t>
      </w:r>
      <w:r w:rsidRPr="00A951CC">
        <w:t>Positive ALS behaviours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tblCellMar>
        <w:tblLook w:val="04A0" w:firstRow="1" w:lastRow="0" w:firstColumn="1" w:lastColumn="0" w:noHBand="0" w:noVBand="1"/>
      </w:tblPr>
      <w:tblGrid>
        <w:gridCol w:w="2273"/>
        <w:gridCol w:w="5800"/>
      </w:tblGrid>
      <w:tr w:rsidR="00510D91" w:rsidRPr="007C58C7" w14:paraId="27C8A46E" w14:textId="77777777" w:rsidTr="003F5A03">
        <w:trPr>
          <w:trHeight w:val="236"/>
        </w:trPr>
        <w:tc>
          <w:tcPr>
            <w:tcW w:w="2273" w:type="dxa"/>
            <w:tcBorders>
              <w:top w:val="double" w:sz="4" w:space="0" w:color="auto"/>
              <w:bottom w:val="single" w:sz="18" w:space="0" w:color="auto"/>
            </w:tcBorders>
            <w:noWrap/>
          </w:tcPr>
          <w:p w14:paraId="0D660BEB" w14:textId="5D04C65A" w:rsidR="00510D91" w:rsidRPr="007C58C7" w:rsidRDefault="00510D91">
            <w:pPr>
              <w:rPr>
                <w:rFonts w:cstheme="minorHAnsi"/>
                <w:bCs/>
              </w:rPr>
            </w:pPr>
            <w:r>
              <w:rPr>
                <w:rFonts w:cstheme="minorHAnsi"/>
                <w:bCs/>
              </w:rPr>
              <w:t>Code</w:t>
            </w:r>
          </w:p>
        </w:tc>
        <w:tc>
          <w:tcPr>
            <w:tcW w:w="5800" w:type="dxa"/>
            <w:tcBorders>
              <w:top w:val="double" w:sz="4" w:space="0" w:color="auto"/>
              <w:bottom w:val="single" w:sz="18" w:space="0" w:color="auto"/>
            </w:tcBorders>
          </w:tcPr>
          <w:p w14:paraId="1EE3E4AE" w14:textId="1F6B1736" w:rsidR="00510D91" w:rsidRPr="007C58C7" w:rsidRDefault="00B17E02">
            <w:pPr>
              <w:rPr>
                <w:rFonts w:cstheme="minorHAnsi"/>
                <w:bCs/>
              </w:rPr>
            </w:pPr>
            <w:r>
              <w:rPr>
                <w:rFonts w:cstheme="minorHAnsi"/>
                <w:bCs/>
              </w:rPr>
              <w:t>Behavior description</w:t>
            </w:r>
          </w:p>
        </w:tc>
      </w:tr>
      <w:tr w:rsidR="00077D10" w:rsidRPr="007C58C7" w14:paraId="02051E91" w14:textId="77777777" w:rsidTr="003F5A03">
        <w:trPr>
          <w:trHeight w:val="236"/>
        </w:trPr>
        <w:tc>
          <w:tcPr>
            <w:tcW w:w="2273" w:type="dxa"/>
            <w:tcBorders>
              <w:top w:val="single" w:sz="18" w:space="0" w:color="auto"/>
            </w:tcBorders>
            <w:noWrap/>
            <w:hideMark/>
          </w:tcPr>
          <w:p w14:paraId="7DA3BF1B" w14:textId="77777777" w:rsidR="00077D10" w:rsidRPr="007C58C7" w:rsidRDefault="00077D10">
            <w:pPr>
              <w:rPr>
                <w:rFonts w:asciiTheme="minorHAnsi" w:hAnsiTheme="minorHAnsi" w:cstheme="minorHAnsi"/>
                <w:bCs/>
              </w:rPr>
            </w:pPr>
            <w:r w:rsidRPr="007C58C7">
              <w:rPr>
                <w:rFonts w:asciiTheme="minorHAnsi" w:hAnsiTheme="minorHAnsi" w:cstheme="minorHAnsi"/>
                <w:bCs/>
              </w:rPr>
              <w:t>Mirroring</w:t>
            </w:r>
          </w:p>
        </w:tc>
        <w:tc>
          <w:tcPr>
            <w:tcW w:w="5800" w:type="dxa"/>
            <w:tcBorders>
              <w:top w:val="single" w:sz="18" w:space="0" w:color="auto"/>
            </w:tcBorders>
            <w:hideMark/>
          </w:tcPr>
          <w:p w14:paraId="0DE76B1E" w14:textId="77777777" w:rsidR="00077D10" w:rsidRPr="007C58C7" w:rsidRDefault="00077D10">
            <w:pPr>
              <w:rPr>
                <w:rFonts w:cstheme="minorHAnsi"/>
                <w:bCs/>
              </w:rPr>
            </w:pPr>
            <w:r w:rsidRPr="007C58C7">
              <w:rPr>
                <w:rFonts w:cstheme="minorHAnsi"/>
                <w:bCs/>
              </w:rPr>
              <w:t>Responds with a word or the last few words an interviewee said</w:t>
            </w:r>
          </w:p>
        </w:tc>
      </w:tr>
      <w:tr w:rsidR="00077D10" w:rsidRPr="007C58C7" w14:paraId="3E7BA750" w14:textId="77777777" w:rsidTr="003F5A03">
        <w:trPr>
          <w:trHeight w:val="20"/>
        </w:trPr>
        <w:tc>
          <w:tcPr>
            <w:tcW w:w="2273" w:type="dxa"/>
            <w:noWrap/>
            <w:hideMark/>
          </w:tcPr>
          <w:p w14:paraId="50ABDE02" w14:textId="77777777" w:rsidR="00077D10" w:rsidRPr="007C58C7" w:rsidRDefault="00077D10">
            <w:pPr>
              <w:rPr>
                <w:rFonts w:asciiTheme="minorHAnsi" w:hAnsiTheme="minorHAnsi" w:cstheme="minorHAnsi"/>
                <w:bCs/>
              </w:rPr>
            </w:pPr>
            <w:r w:rsidRPr="007C58C7">
              <w:rPr>
                <w:rFonts w:asciiTheme="minorHAnsi" w:hAnsiTheme="minorHAnsi" w:cstheme="minorHAnsi"/>
                <w:bCs/>
              </w:rPr>
              <w:t>Paraphrasing</w:t>
            </w:r>
          </w:p>
        </w:tc>
        <w:tc>
          <w:tcPr>
            <w:tcW w:w="5800" w:type="dxa"/>
            <w:hideMark/>
          </w:tcPr>
          <w:p w14:paraId="6C70CD2A" w14:textId="2867DDC6" w:rsidR="00077D10" w:rsidRPr="007C58C7" w:rsidRDefault="00077D10">
            <w:pPr>
              <w:rPr>
                <w:rFonts w:cstheme="minorHAnsi"/>
                <w:bCs/>
              </w:rPr>
            </w:pPr>
            <w:r w:rsidRPr="007C58C7">
              <w:rPr>
                <w:rFonts w:cstheme="minorHAnsi"/>
                <w:bCs/>
              </w:rPr>
              <w:t>States a point the interviewee made but rephrased in the interviewer's own words</w:t>
            </w:r>
          </w:p>
        </w:tc>
      </w:tr>
      <w:tr w:rsidR="00077D10" w:rsidRPr="007C58C7" w14:paraId="3D5C8AE7" w14:textId="77777777" w:rsidTr="003F5A03">
        <w:trPr>
          <w:trHeight w:val="20"/>
        </w:trPr>
        <w:tc>
          <w:tcPr>
            <w:tcW w:w="2273" w:type="dxa"/>
            <w:noWrap/>
            <w:hideMark/>
          </w:tcPr>
          <w:p w14:paraId="161DC3CC" w14:textId="77777777" w:rsidR="00077D10" w:rsidRPr="007C58C7" w:rsidRDefault="00077D10">
            <w:pPr>
              <w:rPr>
                <w:rFonts w:asciiTheme="minorHAnsi" w:hAnsiTheme="minorHAnsi" w:cstheme="minorHAnsi"/>
                <w:bCs/>
              </w:rPr>
            </w:pPr>
            <w:r w:rsidRPr="007C58C7">
              <w:rPr>
                <w:rFonts w:asciiTheme="minorHAnsi" w:hAnsiTheme="minorHAnsi" w:cstheme="minorHAnsi"/>
                <w:bCs/>
              </w:rPr>
              <w:t>Emotional Labeling</w:t>
            </w:r>
          </w:p>
        </w:tc>
        <w:tc>
          <w:tcPr>
            <w:tcW w:w="5800" w:type="dxa"/>
            <w:hideMark/>
          </w:tcPr>
          <w:p w14:paraId="0EED36D0" w14:textId="36787C00" w:rsidR="00077D10" w:rsidRPr="007C58C7" w:rsidRDefault="00077D10">
            <w:pPr>
              <w:rPr>
                <w:rFonts w:cstheme="minorHAnsi"/>
                <w:bCs/>
              </w:rPr>
            </w:pPr>
            <w:r w:rsidRPr="007C58C7">
              <w:rPr>
                <w:rFonts w:cstheme="minorHAnsi"/>
                <w:bCs/>
              </w:rPr>
              <w:t xml:space="preserve">Attempts to identify the feelings of the interviewee and </w:t>
            </w:r>
            <w:r w:rsidR="0077458B">
              <w:rPr>
                <w:rFonts w:cstheme="minorHAnsi"/>
                <w:bCs/>
              </w:rPr>
              <w:t>verbalises</w:t>
            </w:r>
            <w:r w:rsidRPr="007C58C7">
              <w:rPr>
                <w:rFonts w:cstheme="minorHAnsi"/>
                <w:bCs/>
              </w:rPr>
              <w:t xml:space="preserve"> </w:t>
            </w:r>
            <w:r w:rsidR="00C47980">
              <w:rPr>
                <w:rFonts w:cstheme="minorHAnsi"/>
                <w:bCs/>
              </w:rPr>
              <w:t xml:space="preserve">it </w:t>
            </w:r>
            <w:r w:rsidR="003F5A03" w:rsidRPr="007C58C7">
              <w:rPr>
                <w:rFonts w:cstheme="minorHAnsi"/>
                <w:bCs/>
              </w:rPr>
              <w:t>e.</w:t>
            </w:r>
            <w:r w:rsidR="003F5A03">
              <w:rPr>
                <w:rFonts w:cstheme="minorHAnsi"/>
                <w:bCs/>
              </w:rPr>
              <w:t>g.</w:t>
            </w:r>
            <w:r w:rsidRPr="007C58C7">
              <w:rPr>
                <w:rFonts w:cstheme="minorHAnsi"/>
                <w:bCs/>
              </w:rPr>
              <w:t xml:space="preserve"> "You sound angry" or "I sense you feel helpless". Does not need to be correct.</w:t>
            </w:r>
          </w:p>
        </w:tc>
      </w:tr>
      <w:tr w:rsidR="00077D10" w:rsidRPr="007C58C7" w14:paraId="4FA10D33" w14:textId="77777777" w:rsidTr="003F5A03">
        <w:trPr>
          <w:trHeight w:val="20"/>
        </w:trPr>
        <w:tc>
          <w:tcPr>
            <w:tcW w:w="2273" w:type="dxa"/>
            <w:noWrap/>
            <w:hideMark/>
          </w:tcPr>
          <w:p w14:paraId="791BA17F" w14:textId="77777777" w:rsidR="00077D10" w:rsidRPr="007C58C7" w:rsidRDefault="00077D10">
            <w:pPr>
              <w:rPr>
                <w:rFonts w:asciiTheme="minorHAnsi" w:hAnsiTheme="minorHAnsi" w:cstheme="minorHAnsi"/>
                <w:bCs/>
              </w:rPr>
            </w:pPr>
            <w:r w:rsidRPr="007C58C7">
              <w:rPr>
                <w:rFonts w:asciiTheme="minorHAnsi" w:hAnsiTheme="minorHAnsi" w:cstheme="minorHAnsi"/>
                <w:bCs/>
              </w:rPr>
              <w:t xml:space="preserve">Summarising </w:t>
            </w:r>
          </w:p>
        </w:tc>
        <w:tc>
          <w:tcPr>
            <w:tcW w:w="5800" w:type="dxa"/>
            <w:hideMark/>
          </w:tcPr>
          <w:p w14:paraId="340F724F" w14:textId="77777777" w:rsidR="00077D10" w:rsidRPr="007C58C7" w:rsidRDefault="00077D10">
            <w:pPr>
              <w:rPr>
                <w:rFonts w:cstheme="minorHAnsi"/>
                <w:bCs/>
              </w:rPr>
            </w:pPr>
            <w:r w:rsidRPr="007C58C7">
              <w:rPr>
                <w:rFonts w:cstheme="minorHAnsi"/>
                <w:bCs/>
              </w:rPr>
              <w:t xml:space="preserve">Similar to paraphrasing but covering a whole topic. Combines the paraphrased points with the emotions identified. </w:t>
            </w:r>
          </w:p>
        </w:tc>
      </w:tr>
      <w:tr w:rsidR="00077D10" w:rsidRPr="007C58C7" w14:paraId="3889601B" w14:textId="77777777" w:rsidTr="003F5A03">
        <w:trPr>
          <w:trHeight w:val="20"/>
        </w:trPr>
        <w:tc>
          <w:tcPr>
            <w:tcW w:w="2273" w:type="dxa"/>
            <w:noWrap/>
            <w:hideMark/>
          </w:tcPr>
          <w:p w14:paraId="08AF746F" w14:textId="77777777" w:rsidR="00077D10" w:rsidRPr="007C58C7" w:rsidRDefault="00077D10">
            <w:pPr>
              <w:rPr>
                <w:rFonts w:asciiTheme="minorHAnsi" w:hAnsiTheme="minorHAnsi" w:cstheme="minorHAnsi"/>
                <w:bCs/>
              </w:rPr>
            </w:pPr>
            <w:bookmarkStart w:id="22" w:name="RANGE!A9"/>
            <w:bookmarkEnd w:id="22"/>
            <w:r w:rsidRPr="007C58C7">
              <w:rPr>
                <w:rFonts w:asciiTheme="minorHAnsi" w:hAnsiTheme="minorHAnsi" w:cstheme="minorHAnsi"/>
                <w:bCs/>
              </w:rPr>
              <w:t>Effective pauses</w:t>
            </w:r>
          </w:p>
        </w:tc>
        <w:tc>
          <w:tcPr>
            <w:tcW w:w="5800" w:type="dxa"/>
            <w:hideMark/>
          </w:tcPr>
          <w:p w14:paraId="4E128BC8" w14:textId="77777777" w:rsidR="00077D10" w:rsidRPr="007C58C7" w:rsidRDefault="00077D10">
            <w:pPr>
              <w:rPr>
                <w:rFonts w:cstheme="minorHAnsi"/>
                <w:bCs/>
              </w:rPr>
            </w:pPr>
            <w:r w:rsidRPr="007C58C7">
              <w:rPr>
                <w:rFonts w:cstheme="minorHAnsi"/>
                <w:bCs/>
              </w:rPr>
              <w:t xml:space="preserve">Uses silence deliberately, either after the interviewee stops talking or before saying something. </w:t>
            </w:r>
          </w:p>
        </w:tc>
      </w:tr>
      <w:tr w:rsidR="00077D10" w:rsidRPr="007C58C7" w14:paraId="6C1DFD55" w14:textId="77777777" w:rsidTr="003F5A03">
        <w:trPr>
          <w:trHeight w:val="20"/>
        </w:trPr>
        <w:tc>
          <w:tcPr>
            <w:tcW w:w="2273" w:type="dxa"/>
            <w:noWrap/>
            <w:hideMark/>
          </w:tcPr>
          <w:p w14:paraId="6333F544" w14:textId="77777777" w:rsidR="00077D10" w:rsidRPr="007C58C7" w:rsidRDefault="00077D10">
            <w:pPr>
              <w:rPr>
                <w:rFonts w:asciiTheme="minorHAnsi" w:hAnsiTheme="minorHAnsi" w:cstheme="minorHAnsi"/>
                <w:bCs/>
              </w:rPr>
            </w:pPr>
            <w:r w:rsidRPr="007C58C7">
              <w:rPr>
                <w:rFonts w:asciiTheme="minorHAnsi" w:hAnsiTheme="minorHAnsi" w:cstheme="minorHAnsi"/>
                <w:bCs/>
              </w:rPr>
              <w:t>Minimal Encouragers</w:t>
            </w:r>
          </w:p>
        </w:tc>
        <w:tc>
          <w:tcPr>
            <w:tcW w:w="5800" w:type="dxa"/>
            <w:hideMark/>
          </w:tcPr>
          <w:p w14:paraId="5B55229E" w14:textId="5EC13D0D" w:rsidR="00077D10" w:rsidRPr="007C58C7" w:rsidRDefault="00077D10">
            <w:pPr>
              <w:rPr>
                <w:rFonts w:cstheme="minorHAnsi"/>
                <w:bCs/>
              </w:rPr>
            </w:pPr>
            <w:r w:rsidRPr="007C58C7">
              <w:rPr>
                <w:rFonts w:cstheme="minorHAnsi"/>
                <w:bCs/>
              </w:rPr>
              <w:t xml:space="preserve">Short utterances such as "hmm..yes..go on" </w:t>
            </w:r>
          </w:p>
        </w:tc>
      </w:tr>
      <w:tr w:rsidR="00077D10" w:rsidRPr="007C58C7" w14:paraId="0C5AA1C4" w14:textId="77777777" w:rsidTr="003F5A03">
        <w:trPr>
          <w:trHeight w:val="20"/>
        </w:trPr>
        <w:tc>
          <w:tcPr>
            <w:tcW w:w="2273" w:type="dxa"/>
            <w:noWrap/>
            <w:hideMark/>
          </w:tcPr>
          <w:p w14:paraId="0F3C8BD8" w14:textId="77777777" w:rsidR="00077D10" w:rsidRPr="007C58C7" w:rsidRDefault="00077D10">
            <w:pPr>
              <w:rPr>
                <w:rFonts w:asciiTheme="minorHAnsi" w:hAnsiTheme="minorHAnsi" w:cstheme="minorHAnsi"/>
                <w:bCs/>
              </w:rPr>
            </w:pPr>
            <w:r w:rsidRPr="007C58C7">
              <w:rPr>
                <w:rFonts w:asciiTheme="minorHAnsi" w:hAnsiTheme="minorHAnsi" w:cstheme="minorHAnsi"/>
                <w:bCs/>
              </w:rPr>
              <w:t>"I" Messages</w:t>
            </w:r>
          </w:p>
        </w:tc>
        <w:tc>
          <w:tcPr>
            <w:tcW w:w="5800" w:type="dxa"/>
            <w:hideMark/>
          </w:tcPr>
          <w:p w14:paraId="20CDA5B4" w14:textId="279F2F49" w:rsidR="00077D10" w:rsidRPr="007C58C7" w:rsidRDefault="00077D10">
            <w:pPr>
              <w:rPr>
                <w:rFonts w:cstheme="minorHAnsi"/>
                <w:bCs/>
              </w:rPr>
            </w:pPr>
            <w:r w:rsidRPr="007C58C7">
              <w:rPr>
                <w:rFonts w:cstheme="minorHAnsi"/>
                <w:bCs/>
              </w:rPr>
              <w:t>States the impact of the interviewee's words on the interviewer "When you say…I feel.."</w:t>
            </w:r>
          </w:p>
        </w:tc>
      </w:tr>
      <w:tr w:rsidR="00077D10" w:rsidRPr="007C58C7" w14:paraId="7F3F4220" w14:textId="77777777" w:rsidTr="003F5A03">
        <w:trPr>
          <w:trHeight w:val="20"/>
        </w:trPr>
        <w:tc>
          <w:tcPr>
            <w:tcW w:w="2273" w:type="dxa"/>
            <w:noWrap/>
            <w:hideMark/>
          </w:tcPr>
          <w:p w14:paraId="7476E87D" w14:textId="77777777" w:rsidR="00077D10" w:rsidRPr="007C58C7" w:rsidRDefault="00077D10">
            <w:pPr>
              <w:rPr>
                <w:rFonts w:asciiTheme="minorHAnsi" w:hAnsiTheme="minorHAnsi" w:cstheme="minorHAnsi"/>
                <w:bCs/>
              </w:rPr>
            </w:pPr>
            <w:r w:rsidRPr="007C58C7">
              <w:rPr>
                <w:rFonts w:asciiTheme="minorHAnsi" w:hAnsiTheme="minorHAnsi" w:cstheme="minorHAnsi"/>
                <w:bCs/>
              </w:rPr>
              <w:t>Open-Ended Questions</w:t>
            </w:r>
          </w:p>
        </w:tc>
        <w:tc>
          <w:tcPr>
            <w:tcW w:w="5800" w:type="dxa"/>
            <w:hideMark/>
          </w:tcPr>
          <w:p w14:paraId="10C20B7C" w14:textId="7F2DC6A3" w:rsidR="00077D10" w:rsidRPr="007C58C7" w:rsidRDefault="00077D10">
            <w:pPr>
              <w:rPr>
                <w:rFonts w:cstheme="minorHAnsi"/>
                <w:bCs/>
              </w:rPr>
            </w:pPr>
            <w:r w:rsidRPr="007C58C7">
              <w:rPr>
                <w:rFonts w:cstheme="minorHAnsi"/>
                <w:bCs/>
              </w:rPr>
              <w:t>Questions that encourage a narrative answer and not simply 'yes' or 'no'. Such questions would start with a word such as "Tell, explain, describe, show, who, what, why, when where or how."</w:t>
            </w:r>
          </w:p>
        </w:tc>
      </w:tr>
      <w:tr w:rsidR="00077D10" w:rsidRPr="007C58C7" w14:paraId="052FE93B" w14:textId="77777777" w:rsidTr="003F5A03">
        <w:trPr>
          <w:trHeight w:val="706"/>
        </w:trPr>
        <w:tc>
          <w:tcPr>
            <w:tcW w:w="2273" w:type="dxa"/>
            <w:tcBorders>
              <w:bottom w:val="double" w:sz="4" w:space="0" w:color="auto"/>
            </w:tcBorders>
            <w:noWrap/>
            <w:hideMark/>
          </w:tcPr>
          <w:p w14:paraId="706722F1" w14:textId="2DA1F889" w:rsidR="00077D10" w:rsidRPr="007C58C7" w:rsidRDefault="00077D10" w:rsidP="00077D10">
            <w:pPr>
              <w:rPr>
                <w:rFonts w:asciiTheme="minorHAnsi" w:hAnsiTheme="minorHAnsi" w:cstheme="minorHAnsi"/>
                <w:bCs/>
              </w:rPr>
            </w:pPr>
            <w:r w:rsidRPr="007C58C7">
              <w:rPr>
                <w:rFonts w:asciiTheme="minorHAnsi" w:hAnsiTheme="minorHAnsi" w:cstheme="minorHAnsi"/>
                <w:bCs/>
              </w:rPr>
              <w:t xml:space="preserve">Responds in </w:t>
            </w:r>
            <w:r w:rsidR="000F7DDF">
              <w:rPr>
                <w:rFonts w:asciiTheme="minorHAnsi" w:hAnsiTheme="minorHAnsi" w:cstheme="minorHAnsi"/>
                <w:bCs/>
              </w:rPr>
              <w:t xml:space="preserve">the </w:t>
            </w:r>
            <w:r w:rsidRPr="007C58C7">
              <w:rPr>
                <w:rFonts w:asciiTheme="minorHAnsi" w:hAnsiTheme="minorHAnsi" w:cstheme="minorHAnsi"/>
                <w:bCs/>
              </w:rPr>
              <w:t>same theme</w:t>
            </w:r>
          </w:p>
        </w:tc>
        <w:tc>
          <w:tcPr>
            <w:tcW w:w="5800" w:type="dxa"/>
            <w:tcBorders>
              <w:bottom w:val="double" w:sz="4" w:space="0" w:color="auto"/>
            </w:tcBorders>
            <w:hideMark/>
          </w:tcPr>
          <w:p w14:paraId="3FB45BBB" w14:textId="793E124F" w:rsidR="00077D10" w:rsidRPr="007C58C7" w:rsidRDefault="00077D10" w:rsidP="00077D10">
            <w:pPr>
              <w:rPr>
                <w:rFonts w:cstheme="minorHAnsi"/>
                <w:bCs/>
              </w:rPr>
            </w:pPr>
            <w:r w:rsidRPr="007C58C7">
              <w:rPr>
                <w:rFonts w:cstheme="minorHAnsi"/>
                <w:bCs/>
              </w:rPr>
              <w:t>The interviewer responds with comments relevant to the theme of the preceding comment by the interviewee (see an explanation of the 3 themes below)</w:t>
            </w:r>
          </w:p>
        </w:tc>
      </w:tr>
    </w:tbl>
    <w:p w14:paraId="66A130B0" w14:textId="77777777" w:rsidR="009A5A13" w:rsidRDefault="009A5A13"/>
    <w:p w14:paraId="302CA579" w14:textId="77777777" w:rsidR="009A5A13" w:rsidRDefault="009A5A13"/>
    <w:p w14:paraId="730E79F5" w14:textId="77777777" w:rsidR="009A5A13" w:rsidRDefault="009A5A13"/>
    <w:p w14:paraId="2AE354DC" w14:textId="77777777" w:rsidR="009A5A13" w:rsidRDefault="009A5A13"/>
    <w:p w14:paraId="748F946F" w14:textId="77777777" w:rsidR="009A5A13" w:rsidRDefault="009A5A13"/>
    <w:p w14:paraId="4880825D" w14:textId="77777777" w:rsidR="009A5A13" w:rsidRDefault="009A5A13"/>
    <w:p w14:paraId="586CA797" w14:textId="77777777" w:rsidR="00A951CC" w:rsidRDefault="00A951CC" w:rsidP="003F5A03">
      <w:pPr>
        <w:rPr>
          <w:b/>
          <w:bCs/>
        </w:rPr>
      </w:pPr>
    </w:p>
    <w:p w14:paraId="542EBF76" w14:textId="38D316CF" w:rsidR="003F5A03" w:rsidRDefault="003F5A03">
      <w:r w:rsidRPr="00277DBE">
        <w:rPr>
          <w:b/>
          <w:bCs/>
        </w:rPr>
        <w:lastRenderedPageBreak/>
        <w:t xml:space="preserve">Table </w:t>
      </w:r>
      <w:r w:rsidR="00542530">
        <w:rPr>
          <w:b/>
          <w:bCs/>
        </w:rPr>
        <w:t>4</w:t>
      </w:r>
      <w:r w:rsidR="00A951CC">
        <w:rPr>
          <w:b/>
          <w:bCs/>
        </w:rPr>
        <w:t xml:space="preserve"> </w:t>
      </w:r>
      <w:r w:rsidR="00542530" w:rsidRPr="00542530">
        <w:t>Negative</w:t>
      </w:r>
      <w:r w:rsidRPr="00542530">
        <w:t xml:space="preserve"> ALS behaviours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tblCellMar>
        <w:tblLook w:val="04A0" w:firstRow="1" w:lastRow="0" w:firstColumn="1" w:lastColumn="0" w:noHBand="0" w:noVBand="1"/>
      </w:tblPr>
      <w:tblGrid>
        <w:gridCol w:w="2268"/>
        <w:gridCol w:w="5752"/>
      </w:tblGrid>
      <w:tr w:rsidR="003F5A03" w:rsidRPr="007C58C7" w14:paraId="1C41A184" w14:textId="77777777" w:rsidTr="00394152">
        <w:trPr>
          <w:trHeight w:val="20"/>
        </w:trPr>
        <w:tc>
          <w:tcPr>
            <w:tcW w:w="2268" w:type="dxa"/>
            <w:tcBorders>
              <w:top w:val="double" w:sz="4" w:space="0" w:color="auto"/>
              <w:bottom w:val="single" w:sz="18" w:space="0" w:color="auto"/>
            </w:tcBorders>
            <w:noWrap/>
          </w:tcPr>
          <w:p w14:paraId="1DAFD70B" w14:textId="1A49B150" w:rsidR="003F5A03" w:rsidRPr="007C58C7" w:rsidRDefault="003F5A03" w:rsidP="003F5A03">
            <w:pPr>
              <w:rPr>
                <w:rFonts w:cstheme="minorHAnsi"/>
                <w:bCs/>
              </w:rPr>
            </w:pPr>
            <w:r>
              <w:rPr>
                <w:rFonts w:cstheme="minorHAnsi"/>
                <w:bCs/>
              </w:rPr>
              <w:t>Code</w:t>
            </w:r>
          </w:p>
        </w:tc>
        <w:tc>
          <w:tcPr>
            <w:tcW w:w="5752" w:type="dxa"/>
            <w:tcBorders>
              <w:top w:val="double" w:sz="4" w:space="0" w:color="auto"/>
              <w:bottom w:val="single" w:sz="18" w:space="0" w:color="auto"/>
            </w:tcBorders>
          </w:tcPr>
          <w:p w14:paraId="7DD98148" w14:textId="1823FDB1" w:rsidR="003F5A03" w:rsidRPr="007C58C7" w:rsidRDefault="003F5A03" w:rsidP="003F5A03">
            <w:pPr>
              <w:rPr>
                <w:rFonts w:cstheme="minorHAnsi"/>
                <w:bCs/>
              </w:rPr>
            </w:pPr>
            <w:r>
              <w:rPr>
                <w:rFonts w:cstheme="minorHAnsi"/>
                <w:bCs/>
              </w:rPr>
              <w:t>Behavior description</w:t>
            </w:r>
          </w:p>
        </w:tc>
      </w:tr>
      <w:tr w:rsidR="00077D10" w:rsidRPr="007C58C7" w14:paraId="1D5F3F23" w14:textId="77777777" w:rsidTr="00394152">
        <w:trPr>
          <w:trHeight w:val="20"/>
        </w:trPr>
        <w:tc>
          <w:tcPr>
            <w:tcW w:w="2268" w:type="dxa"/>
            <w:tcBorders>
              <w:top w:val="single" w:sz="18" w:space="0" w:color="auto"/>
            </w:tcBorders>
            <w:noWrap/>
            <w:hideMark/>
          </w:tcPr>
          <w:p w14:paraId="7FDE773B" w14:textId="77777777" w:rsidR="00077D10" w:rsidRPr="007C58C7" w:rsidRDefault="00077D10">
            <w:pPr>
              <w:rPr>
                <w:rFonts w:asciiTheme="minorHAnsi" w:hAnsiTheme="minorHAnsi" w:cstheme="minorHAnsi"/>
                <w:bCs/>
              </w:rPr>
            </w:pPr>
            <w:r w:rsidRPr="007C58C7">
              <w:rPr>
                <w:rFonts w:asciiTheme="minorHAnsi" w:hAnsiTheme="minorHAnsi" w:cstheme="minorHAnsi"/>
                <w:bCs/>
              </w:rPr>
              <w:t xml:space="preserve">Ignores cues </w:t>
            </w:r>
          </w:p>
        </w:tc>
        <w:tc>
          <w:tcPr>
            <w:tcW w:w="5752" w:type="dxa"/>
            <w:tcBorders>
              <w:top w:val="single" w:sz="18" w:space="0" w:color="auto"/>
            </w:tcBorders>
            <w:hideMark/>
          </w:tcPr>
          <w:p w14:paraId="14911855" w14:textId="77777777" w:rsidR="00077D10" w:rsidRPr="007C58C7" w:rsidRDefault="00077D10">
            <w:pPr>
              <w:rPr>
                <w:rFonts w:cstheme="minorHAnsi"/>
                <w:bCs/>
              </w:rPr>
            </w:pPr>
            <w:r w:rsidRPr="007C58C7">
              <w:rPr>
                <w:rFonts w:cstheme="minorHAnsi"/>
                <w:bCs/>
              </w:rPr>
              <w:t xml:space="preserve">Opposite of mirroring. Ignores important words and does not encourage the interviewee to talk more about them by repeating them </w:t>
            </w:r>
          </w:p>
        </w:tc>
      </w:tr>
      <w:tr w:rsidR="00077D10" w:rsidRPr="007C58C7" w14:paraId="04209E2B" w14:textId="77777777" w:rsidTr="00394152">
        <w:trPr>
          <w:trHeight w:val="20"/>
        </w:trPr>
        <w:tc>
          <w:tcPr>
            <w:tcW w:w="2268" w:type="dxa"/>
            <w:noWrap/>
            <w:hideMark/>
          </w:tcPr>
          <w:p w14:paraId="7CD92A15" w14:textId="77777777" w:rsidR="00077D10" w:rsidRPr="007C58C7" w:rsidRDefault="00077D10">
            <w:pPr>
              <w:rPr>
                <w:rFonts w:asciiTheme="minorHAnsi" w:hAnsiTheme="minorHAnsi" w:cstheme="minorHAnsi"/>
                <w:bCs/>
              </w:rPr>
            </w:pPr>
            <w:r w:rsidRPr="007C58C7">
              <w:rPr>
                <w:rFonts w:asciiTheme="minorHAnsi" w:hAnsiTheme="minorHAnsi" w:cstheme="minorHAnsi"/>
                <w:bCs/>
              </w:rPr>
              <w:t>Distorts meaning</w:t>
            </w:r>
          </w:p>
        </w:tc>
        <w:tc>
          <w:tcPr>
            <w:tcW w:w="5752" w:type="dxa"/>
            <w:hideMark/>
          </w:tcPr>
          <w:p w14:paraId="32305B05" w14:textId="39C86BAC" w:rsidR="00077D10" w:rsidRPr="007C58C7" w:rsidRDefault="00077D10">
            <w:pPr>
              <w:rPr>
                <w:rFonts w:cstheme="minorHAnsi"/>
                <w:bCs/>
              </w:rPr>
            </w:pPr>
            <w:r w:rsidRPr="007C58C7">
              <w:rPr>
                <w:rFonts w:cstheme="minorHAnsi"/>
                <w:bCs/>
              </w:rPr>
              <w:t xml:space="preserve">Attempts to paraphrase but distorts </w:t>
            </w:r>
            <w:r w:rsidR="000F7DDF">
              <w:rPr>
                <w:rFonts w:cstheme="minorHAnsi"/>
                <w:bCs/>
              </w:rPr>
              <w:t xml:space="preserve">the </w:t>
            </w:r>
            <w:r w:rsidRPr="007C58C7">
              <w:rPr>
                <w:rFonts w:cstheme="minorHAnsi"/>
                <w:bCs/>
              </w:rPr>
              <w:t>meaning and inserts the interviewer's agenda</w:t>
            </w:r>
          </w:p>
        </w:tc>
      </w:tr>
      <w:tr w:rsidR="00077D10" w:rsidRPr="007C58C7" w14:paraId="2BE6B024" w14:textId="77777777" w:rsidTr="00394152">
        <w:trPr>
          <w:trHeight w:val="20"/>
        </w:trPr>
        <w:tc>
          <w:tcPr>
            <w:tcW w:w="2268" w:type="dxa"/>
            <w:noWrap/>
            <w:hideMark/>
          </w:tcPr>
          <w:p w14:paraId="7ED31815" w14:textId="3C70F46B" w:rsidR="00077D10" w:rsidRPr="007C58C7" w:rsidRDefault="00077D10">
            <w:pPr>
              <w:rPr>
                <w:rFonts w:asciiTheme="minorHAnsi" w:hAnsiTheme="minorHAnsi" w:cstheme="minorHAnsi"/>
                <w:bCs/>
              </w:rPr>
            </w:pPr>
            <w:r w:rsidRPr="007C58C7">
              <w:rPr>
                <w:rFonts w:asciiTheme="minorHAnsi" w:hAnsiTheme="minorHAnsi" w:cstheme="minorHAnsi"/>
                <w:bCs/>
              </w:rPr>
              <w:t>Fails to acknowledge emotions</w:t>
            </w:r>
          </w:p>
        </w:tc>
        <w:tc>
          <w:tcPr>
            <w:tcW w:w="5752" w:type="dxa"/>
            <w:hideMark/>
          </w:tcPr>
          <w:p w14:paraId="034FEA93" w14:textId="77777777" w:rsidR="00077D10" w:rsidRPr="007C58C7" w:rsidRDefault="00077D10">
            <w:pPr>
              <w:rPr>
                <w:rFonts w:cstheme="minorHAnsi"/>
                <w:bCs/>
              </w:rPr>
            </w:pPr>
            <w:r w:rsidRPr="007C58C7">
              <w:rPr>
                <w:rFonts w:cstheme="minorHAnsi"/>
                <w:bCs/>
              </w:rPr>
              <w:t>Makes no attempt to label clearly displayed emotions</w:t>
            </w:r>
          </w:p>
        </w:tc>
      </w:tr>
      <w:tr w:rsidR="00077D10" w:rsidRPr="007C58C7" w14:paraId="49F50118" w14:textId="77777777" w:rsidTr="00394152">
        <w:trPr>
          <w:trHeight w:val="20"/>
        </w:trPr>
        <w:tc>
          <w:tcPr>
            <w:tcW w:w="2268" w:type="dxa"/>
            <w:hideMark/>
          </w:tcPr>
          <w:p w14:paraId="3D8DBC20" w14:textId="77777777" w:rsidR="00077D10" w:rsidRPr="007C58C7" w:rsidRDefault="00077D10">
            <w:pPr>
              <w:rPr>
                <w:rFonts w:asciiTheme="minorHAnsi" w:hAnsiTheme="minorHAnsi" w:cstheme="minorHAnsi"/>
                <w:bCs/>
              </w:rPr>
            </w:pPr>
            <w:r w:rsidRPr="007C58C7">
              <w:rPr>
                <w:rFonts w:asciiTheme="minorHAnsi" w:hAnsiTheme="minorHAnsi" w:cstheme="minorHAnsi"/>
                <w:bCs/>
              </w:rPr>
              <w:t>Moves on to a new topic without summarising</w:t>
            </w:r>
          </w:p>
        </w:tc>
        <w:tc>
          <w:tcPr>
            <w:tcW w:w="5752" w:type="dxa"/>
            <w:hideMark/>
          </w:tcPr>
          <w:p w14:paraId="0176E9D3" w14:textId="397AE275" w:rsidR="00077D10" w:rsidRPr="007C58C7" w:rsidRDefault="00077D10">
            <w:pPr>
              <w:rPr>
                <w:rFonts w:cstheme="minorHAnsi"/>
                <w:bCs/>
              </w:rPr>
            </w:pPr>
            <w:r w:rsidRPr="007C58C7">
              <w:rPr>
                <w:rFonts w:cstheme="minorHAnsi"/>
                <w:bCs/>
              </w:rPr>
              <w:t>Askes questions about a new topic without summarising the content and emotion communicated in the preceding section of the interview</w:t>
            </w:r>
          </w:p>
        </w:tc>
      </w:tr>
      <w:tr w:rsidR="00077D10" w:rsidRPr="007C58C7" w14:paraId="770584FC" w14:textId="77777777" w:rsidTr="00394152">
        <w:trPr>
          <w:trHeight w:val="20"/>
        </w:trPr>
        <w:tc>
          <w:tcPr>
            <w:tcW w:w="2268" w:type="dxa"/>
            <w:noWrap/>
            <w:hideMark/>
          </w:tcPr>
          <w:p w14:paraId="12D201B6" w14:textId="77777777" w:rsidR="00077D10" w:rsidRPr="007C58C7" w:rsidRDefault="00077D10">
            <w:pPr>
              <w:rPr>
                <w:rFonts w:asciiTheme="minorHAnsi" w:hAnsiTheme="minorHAnsi" w:cstheme="minorHAnsi"/>
                <w:bCs/>
              </w:rPr>
            </w:pPr>
            <w:r w:rsidRPr="007C58C7">
              <w:rPr>
                <w:rFonts w:asciiTheme="minorHAnsi" w:hAnsiTheme="minorHAnsi" w:cstheme="minorHAnsi"/>
                <w:bCs/>
              </w:rPr>
              <w:t>Overtalks</w:t>
            </w:r>
          </w:p>
        </w:tc>
        <w:tc>
          <w:tcPr>
            <w:tcW w:w="5752" w:type="dxa"/>
            <w:hideMark/>
          </w:tcPr>
          <w:p w14:paraId="1D984E6E" w14:textId="6F6F945D" w:rsidR="00077D10" w:rsidRPr="007C58C7" w:rsidRDefault="00077D10">
            <w:pPr>
              <w:rPr>
                <w:rFonts w:cstheme="minorHAnsi"/>
                <w:bCs/>
              </w:rPr>
            </w:pPr>
            <w:r w:rsidRPr="007C58C7">
              <w:rPr>
                <w:rFonts w:cstheme="minorHAnsi"/>
                <w:bCs/>
              </w:rPr>
              <w:t>Talks at the same time as the interviewee, making no attempt to stop and allow them to speak</w:t>
            </w:r>
          </w:p>
        </w:tc>
      </w:tr>
      <w:tr w:rsidR="00077D10" w:rsidRPr="007C58C7" w14:paraId="42C142EC" w14:textId="77777777" w:rsidTr="00394152">
        <w:trPr>
          <w:trHeight w:val="20"/>
        </w:trPr>
        <w:tc>
          <w:tcPr>
            <w:tcW w:w="2268" w:type="dxa"/>
            <w:noWrap/>
            <w:hideMark/>
          </w:tcPr>
          <w:p w14:paraId="05978679" w14:textId="77777777" w:rsidR="00077D10" w:rsidRPr="007C58C7" w:rsidRDefault="00077D10">
            <w:pPr>
              <w:rPr>
                <w:rFonts w:asciiTheme="minorHAnsi" w:hAnsiTheme="minorHAnsi" w:cstheme="minorHAnsi"/>
                <w:bCs/>
              </w:rPr>
            </w:pPr>
            <w:r w:rsidRPr="007C58C7">
              <w:rPr>
                <w:rFonts w:asciiTheme="minorHAnsi" w:hAnsiTheme="minorHAnsi" w:cstheme="minorHAnsi"/>
                <w:bCs/>
              </w:rPr>
              <w:t>Distracted</w:t>
            </w:r>
          </w:p>
        </w:tc>
        <w:tc>
          <w:tcPr>
            <w:tcW w:w="5752" w:type="dxa"/>
            <w:hideMark/>
          </w:tcPr>
          <w:p w14:paraId="210E7593" w14:textId="77777777" w:rsidR="00077D10" w:rsidRPr="007C58C7" w:rsidRDefault="00077D10">
            <w:pPr>
              <w:rPr>
                <w:rFonts w:cstheme="minorHAnsi"/>
                <w:bCs/>
              </w:rPr>
            </w:pPr>
            <w:r w:rsidRPr="007C58C7">
              <w:rPr>
                <w:rFonts w:cstheme="minorHAnsi"/>
                <w:bCs/>
              </w:rPr>
              <w:t>Appears preoccupied with something else such as a colleague, completing some kind of process or the radio</w:t>
            </w:r>
          </w:p>
        </w:tc>
      </w:tr>
      <w:tr w:rsidR="00077D10" w:rsidRPr="007C58C7" w14:paraId="52DCCD39" w14:textId="77777777" w:rsidTr="00394152">
        <w:trPr>
          <w:trHeight w:val="20"/>
        </w:trPr>
        <w:tc>
          <w:tcPr>
            <w:tcW w:w="2268" w:type="dxa"/>
            <w:noWrap/>
            <w:hideMark/>
          </w:tcPr>
          <w:p w14:paraId="787B8F41" w14:textId="01F85453" w:rsidR="00077D10" w:rsidRPr="007C58C7" w:rsidRDefault="00077D10">
            <w:pPr>
              <w:rPr>
                <w:rFonts w:asciiTheme="minorHAnsi" w:hAnsiTheme="minorHAnsi" w:cstheme="minorHAnsi"/>
                <w:bCs/>
              </w:rPr>
            </w:pPr>
            <w:r w:rsidRPr="007C58C7">
              <w:rPr>
                <w:rFonts w:asciiTheme="minorHAnsi" w:hAnsiTheme="minorHAnsi" w:cstheme="minorHAnsi"/>
                <w:bCs/>
              </w:rPr>
              <w:t>Offers unsolicited advice</w:t>
            </w:r>
          </w:p>
        </w:tc>
        <w:tc>
          <w:tcPr>
            <w:tcW w:w="5752" w:type="dxa"/>
            <w:hideMark/>
          </w:tcPr>
          <w:p w14:paraId="3733A20E" w14:textId="77777777" w:rsidR="00077D10" w:rsidRPr="007C58C7" w:rsidRDefault="00077D10">
            <w:pPr>
              <w:rPr>
                <w:rFonts w:cstheme="minorHAnsi"/>
                <w:bCs/>
              </w:rPr>
            </w:pPr>
            <w:r w:rsidRPr="007C58C7">
              <w:rPr>
                <w:rFonts w:cstheme="minorHAnsi"/>
                <w:bCs/>
              </w:rPr>
              <w:t>Tries to problem solve by telling the interviewee what they should to do resolve the issue before any trust or rapport has been established</w:t>
            </w:r>
          </w:p>
        </w:tc>
      </w:tr>
      <w:tr w:rsidR="00077D10" w:rsidRPr="007C58C7" w14:paraId="03B13489" w14:textId="77777777" w:rsidTr="00394152">
        <w:trPr>
          <w:trHeight w:val="20"/>
        </w:trPr>
        <w:tc>
          <w:tcPr>
            <w:tcW w:w="2268" w:type="dxa"/>
            <w:noWrap/>
            <w:hideMark/>
          </w:tcPr>
          <w:p w14:paraId="27691385" w14:textId="77777777" w:rsidR="00077D10" w:rsidRPr="007C58C7" w:rsidRDefault="00077D10">
            <w:pPr>
              <w:rPr>
                <w:rFonts w:asciiTheme="minorHAnsi" w:hAnsiTheme="minorHAnsi" w:cstheme="minorHAnsi"/>
                <w:bCs/>
              </w:rPr>
            </w:pPr>
            <w:r w:rsidRPr="007C58C7">
              <w:rPr>
                <w:rFonts w:asciiTheme="minorHAnsi" w:hAnsiTheme="minorHAnsi" w:cstheme="minorHAnsi"/>
                <w:bCs/>
              </w:rPr>
              <w:t>Closed questions</w:t>
            </w:r>
          </w:p>
        </w:tc>
        <w:tc>
          <w:tcPr>
            <w:tcW w:w="5752" w:type="dxa"/>
            <w:hideMark/>
          </w:tcPr>
          <w:p w14:paraId="051EA51E" w14:textId="2222602B" w:rsidR="00077D10" w:rsidRPr="007C58C7" w:rsidRDefault="00077D10">
            <w:pPr>
              <w:rPr>
                <w:rFonts w:cstheme="minorHAnsi"/>
                <w:bCs/>
              </w:rPr>
            </w:pPr>
            <w:r w:rsidRPr="007C58C7">
              <w:rPr>
                <w:rFonts w:cstheme="minorHAnsi"/>
                <w:bCs/>
              </w:rPr>
              <w:t>Asks questions that elicit short answers such as "</w:t>
            </w:r>
            <w:r w:rsidR="004041C4">
              <w:rPr>
                <w:rFonts w:cstheme="minorHAnsi"/>
                <w:bCs/>
              </w:rPr>
              <w:t>Did</w:t>
            </w:r>
            <w:r w:rsidRPr="007C58C7">
              <w:rPr>
                <w:rFonts w:cstheme="minorHAnsi"/>
                <w:bCs/>
              </w:rPr>
              <w:t xml:space="preserve"> he hit you" or "</w:t>
            </w:r>
            <w:r w:rsidR="004041C4">
              <w:rPr>
                <w:rFonts w:cstheme="minorHAnsi"/>
                <w:bCs/>
              </w:rPr>
              <w:t>Was</w:t>
            </w:r>
            <w:r w:rsidRPr="007C58C7">
              <w:rPr>
                <w:rFonts w:cstheme="minorHAnsi"/>
                <w:bCs/>
              </w:rPr>
              <w:t xml:space="preserve"> the car red or blue" </w:t>
            </w:r>
          </w:p>
        </w:tc>
      </w:tr>
      <w:tr w:rsidR="00077D10" w:rsidRPr="007C58C7" w14:paraId="09B4B3E1" w14:textId="77777777" w:rsidTr="00394152">
        <w:trPr>
          <w:trHeight w:val="20"/>
        </w:trPr>
        <w:tc>
          <w:tcPr>
            <w:tcW w:w="2268" w:type="dxa"/>
            <w:tcBorders>
              <w:bottom w:val="double" w:sz="4" w:space="0" w:color="auto"/>
            </w:tcBorders>
            <w:noWrap/>
            <w:hideMark/>
          </w:tcPr>
          <w:p w14:paraId="0D10EE54" w14:textId="4BD9E88C" w:rsidR="00077D10" w:rsidRPr="007C58C7" w:rsidRDefault="00077D10">
            <w:pPr>
              <w:rPr>
                <w:rFonts w:asciiTheme="minorHAnsi" w:hAnsiTheme="minorHAnsi" w:cstheme="minorHAnsi"/>
                <w:bCs/>
              </w:rPr>
            </w:pPr>
            <w:r w:rsidRPr="007C58C7">
              <w:rPr>
                <w:rFonts w:asciiTheme="minorHAnsi" w:hAnsiTheme="minorHAnsi" w:cstheme="minorHAnsi"/>
                <w:bCs/>
              </w:rPr>
              <w:t>Responds in a different frame</w:t>
            </w:r>
          </w:p>
        </w:tc>
        <w:tc>
          <w:tcPr>
            <w:tcW w:w="5752" w:type="dxa"/>
            <w:tcBorders>
              <w:bottom w:val="double" w:sz="4" w:space="0" w:color="auto"/>
            </w:tcBorders>
            <w:hideMark/>
          </w:tcPr>
          <w:p w14:paraId="5D93C9E1" w14:textId="764B8FD5" w:rsidR="00077D10" w:rsidRPr="007C58C7" w:rsidRDefault="00077D10">
            <w:pPr>
              <w:rPr>
                <w:rFonts w:cstheme="minorHAnsi"/>
                <w:bCs/>
              </w:rPr>
            </w:pPr>
            <w:r w:rsidRPr="007C58C7">
              <w:rPr>
                <w:rFonts w:cstheme="minorHAnsi"/>
                <w:bCs/>
              </w:rPr>
              <w:t>The interviewer responds with comments not relevant to the theme of the preceding comment by the interviewee (see explanation of the 3 themes below)</w:t>
            </w:r>
          </w:p>
        </w:tc>
      </w:tr>
    </w:tbl>
    <w:p w14:paraId="3957E641" w14:textId="2102E6E3" w:rsidR="000B7073" w:rsidRPr="00D87E24" w:rsidRDefault="000B7073" w:rsidP="00513657">
      <w:pPr>
        <w:rPr>
          <w:rFonts w:cstheme="minorHAnsi"/>
          <w:b/>
          <w:sz w:val="20"/>
        </w:rPr>
        <w:sectPr w:rsidR="000B7073" w:rsidRPr="00D87E24" w:rsidSect="00207CC1">
          <w:pgSz w:w="11906" w:h="16838" w:code="9"/>
          <w:pgMar w:top="1701" w:right="1701" w:bottom="1701" w:left="1701" w:header="567" w:footer="567" w:gutter="0"/>
          <w:cols w:space="708"/>
          <w:titlePg/>
          <w:docGrid w:linePitch="360"/>
        </w:sectPr>
      </w:pPr>
    </w:p>
    <w:p w14:paraId="7C290F92" w14:textId="217119A4" w:rsidR="00513657" w:rsidRPr="00D87E24" w:rsidRDefault="00513657" w:rsidP="00B173A8">
      <w:pPr>
        <w:pStyle w:val="Heading1"/>
        <w:numPr>
          <w:ilvl w:val="0"/>
          <w:numId w:val="0"/>
        </w:numPr>
        <w:rPr>
          <w:rFonts w:cstheme="minorHAnsi"/>
          <w:szCs w:val="20"/>
        </w:rPr>
      </w:pPr>
      <w:bookmarkStart w:id="23" w:name="_Toc142852188"/>
      <w:r w:rsidRPr="00D87E24">
        <w:rPr>
          <w:rFonts w:cstheme="minorHAnsi"/>
          <w:szCs w:val="20"/>
        </w:rPr>
        <w:lastRenderedPageBreak/>
        <w:t xml:space="preserve">Appendix </w:t>
      </w:r>
      <w:bookmarkEnd w:id="23"/>
      <w:r w:rsidR="00B116CE">
        <w:rPr>
          <w:rFonts w:cstheme="minorHAnsi"/>
          <w:szCs w:val="20"/>
        </w:rPr>
        <w:t>2</w:t>
      </w:r>
    </w:p>
    <w:p w14:paraId="4E474A93" w14:textId="77777777" w:rsidR="00513657" w:rsidRPr="00D87E24" w:rsidRDefault="00513657" w:rsidP="00513657">
      <w:pPr>
        <w:spacing w:line="480" w:lineRule="auto"/>
        <w:ind w:left="720" w:hanging="720"/>
        <w:jc w:val="center"/>
        <w:rPr>
          <w:rFonts w:cstheme="minorHAnsi"/>
          <w:b/>
          <w:bCs/>
          <w:sz w:val="20"/>
        </w:rPr>
      </w:pPr>
      <w:r w:rsidRPr="00D87E24">
        <w:rPr>
          <w:rFonts w:cstheme="minorHAnsi"/>
          <w:b/>
          <w:bCs/>
          <w:sz w:val="20"/>
        </w:rPr>
        <w:t>Pilot Coding</w:t>
      </w:r>
    </w:p>
    <w:p w14:paraId="2004D108" w14:textId="1D82BA31" w:rsidR="00513657" w:rsidRPr="00D87E24" w:rsidRDefault="00513657" w:rsidP="00513657">
      <w:pPr>
        <w:spacing w:line="480" w:lineRule="auto"/>
        <w:ind w:firstLine="720"/>
        <w:rPr>
          <w:rFonts w:eastAsia="OpenDyslexic 3" w:cstheme="minorHAnsi"/>
          <w:color w:val="000000"/>
          <w:sz w:val="20"/>
        </w:rPr>
      </w:pPr>
      <w:r w:rsidRPr="00D87E24">
        <w:rPr>
          <w:rFonts w:cstheme="minorHAnsi"/>
          <w:color w:val="000000"/>
          <w:sz w:val="20"/>
        </w:rPr>
        <w:t>A pilot was carried out using public domain BWV footage from Youtube.com. Three separate videos were analysed using the scheme by the researcher. Two were of officers speaking with victims of DA at DA callouts (</w:t>
      </w:r>
      <w:r w:rsidRPr="00D87E24">
        <w:rPr>
          <w:rFonts w:cstheme="minorHAnsi"/>
          <w:sz w:val="20"/>
          <w:lang w:eastAsia="en-US"/>
        </w:rPr>
        <w:t xml:space="preserve">Fox 13 Tampa Bay, 2021, 2:33; Real Responders, 2021, 9:10) </w:t>
      </w:r>
      <w:r w:rsidRPr="00D87E24">
        <w:rPr>
          <w:rFonts w:cstheme="minorHAnsi"/>
          <w:color w:val="000000"/>
          <w:sz w:val="20"/>
        </w:rPr>
        <w:t>and one was of a trained detective interviewing a homicide suspect (</w:t>
      </w:r>
      <w:r w:rsidRPr="00D87E24">
        <w:rPr>
          <w:rFonts w:cstheme="minorHAnsi"/>
          <w:sz w:val="20"/>
          <w:lang w:eastAsia="en-US"/>
        </w:rPr>
        <w:t>The Mob Reporter, 2014, 0:00)</w:t>
      </w:r>
      <w:r w:rsidRPr="00D87E24">
        <w:rPr>
          <w:rFonts w:cstheme="minorHAnsi"/>
          <w:color w:val="000000"/>
          <w:sz w:val="20"/>
        </w:rPr>
        <w:t>. All videos were from the USA</w:t>
      </w:r>
      <w:r w:rsidR="006A2F5D">
        <w:rPr>
          <w:rFonts w:cstheme="minorHAnsi"/>
          <w:color w:val="000000"/>
          <w:sz w:val="20"/>
        </w:rPr>
        <w:t xml:space="preserve"> and Canada</w:t>
      </w:r>
      <w:r w:rsidRPr="00D87E24">
        <w:rPr>
          <w:rFonts w:cstheme="minorHAnsi"/>
          <w:color w:val="000000"/>
          <w:sz w:val="20"/>
        </w:rPr>
        <w:t xml:space="preserve"> because no UK videos were available. This was a useful exercise because it allowed the researcher to practice using the tool and modify the layout of the spreadsheet </w:t>
      </w:r>
      <w:r w:rsidR="004041C4">
        <w:rPr>
          <w:rFonts w:cstheme="minorHAnsi"/>
          <w:color w:val="000000"/>
          <w:sz w:val="20"/>
        </w:rPr>
        <w:t>before</w:t>
      </w:r>
      <w:r w:rsidRPr="00D87E24">
        <w:rPr>
          <w:rFonts w:cstheme="minorHAnsi"/>
          <w:color w:val="000000"/>
          <w:sz w:val="20"/>
        </w:rPr>
        <w:t xml:space="preserve"> data collection. It also assisted in the resolution of the following issues: </w:t>
      </w:r>
    </w:p>
    <w:p w14:paraId="73D3DB65" w14:textId="77777777" w:rsidR="00513657" w:rsidRPr="00D87E24" w:rsidRDefault="00513657" w:rsidP="00513657">
      <w:pPr>
        <w:pStyle w:val="ListParagraph"/>
        <w:numPr>
          <w:ilvl w:val="0"/>
          <w:numId w:val="9"/>
        </w:numPr>
        <w:spacing w:line="480" w:lineRule="auto"/>
        <w:rPr>
          <w:rFonts w:asciiTheme="minorHAnsi" w:eastAsia="Times New Roman" w:hAnsiTheme="minorHAnsi" w:cstheme="minorHAnsi"/>
          <w:color w:val="000000"/>
          <w:sz w:val="20"/>
          <w:szCs w:val="20"/>
        </w:rPr>
      </w:pPr>
      <w:r w:rsidRPr="00D87E24">
        <w:rPr>
          <w:rFonts w:asciiTheme="minorHAnsi" w:hAnsiTheme="minorHAnsi" w:cstheme="minorHAnsi"/>
          <w:color w:val="000000"/>
          <w:sz w:val="20"/>
          <w:szCs w:val="20"/>
        </w:rPr>
        <w:t xml:space="preserve">Coding where multiple officers are in the video - this was resolved by using A, B, C etc to signify codes relating to the same officer instead of using X in the cell. Scores were aggregated for all officers in one video because it was the overall effect of the interaction that was deemed most important. </w:t>
      </w:r>
    </w:p>
    <w:p w14:paraId="2194BA70" w14:textId="77777777" w:rsidR="00513657" w:rsidRPr="00D87E24" w:rsidRDefault="00513657" w:rsidP="00513657">
      <w:pPr>
        <w:pStyle w:val="ListParagraph"/>
        <w:numPr>
          <w:ilvl w:val="0"/>
          <w:numId w:val="9"/>
        </w:numPr>
        <w:spacing w:line="480" w:lineRule="auto"/>
        <w:rPr>
          <w:rFonts w:asciiTheme="minorHAnsi" w:eastAsia="OpenDyslexic 3" w:hAnsiTheme="minorHAnsi" w:cstheme="minorHAnsi"/>
          <w:sz w:val="20"/>
          <w:szCs w:val="20"/>
        </w:rPr>
      </w:pPr>
      <w:r w:rsidRPr="00D87E24">
        <w:rPr>
          <w:rFonts w:asciiTheme="minorHAnsi" w:hAnsiTheme="minorHAnsi" w:cstheme="minorHAnsi"/>
          <w:sz w:val="20"/>
          <w:szCs w:val="20"/>
        </w:rPr>
        <w:t xml:space="preserve">Unit of measurement - It was found that using 1 speaking turn by the police officer as a unit of measurement worked well. A turn is defined as "one or more streams of speech bounded by the speech of another, usually an interlocutor" (Crookes, 1990). This means that for each turn by the officer, the corresponding codes are marked as present. This could be one or more and includes a minimal encourager such as "hmm", which may not fall under the definition of a stream of speech. </w:t>
      </w:r>
    </w:p>
    <w:p w14:paraId="61C12131" w14:textId="77777777" w:rsidR="00513657" w:rsidRPr="00D87E24" w:rsidRDefault="00513657" w:rsidP="00513657">
      <w:pPr>
        <w:pStyle w:val="ListParagraph"/>
        <w:numPr>
          <w:ilvl w:val="0"/>
          <w:numId w:val="9"/>
        </w:numPr>
        <w:spacing w:line="480" w:lineRule="auto"/>
        <w:rPr>
          <w:rFonts w:asciiTheme="minorHAnsi" w:eastAsia="OpenDyslexic 3" w:hAnsiTheme="minorHAnsi" w:cstheme="minorHAnsi"/>
          <w:sz w:val="20"/>
          <w:szCs w:val="20"/>
        </w:rPr>
      </w:pPr>
      <w:r w:rsidRPr="00D87E24">
        <w:rPr>
          <w:rFonts w:asciiTheme="minorHAnsi" w:hAnsiTheme="minorHAnsi" w:cstheme="minorHAnsi"/>
          <w:sz w:val="20"/>
          <w:szCs w:val="20"/>
        </w:rPr>
        <w:t xml:space="preserve">The length of the observation - Having decided upon the turn as a suitable unit of measurement, It was observed that a period of 40 turns by the officer (80 in total), equated to about 5 to 15 minutes of video, depending on the tempo of the conversation. Given the time constraints of the study, this equates to approximately 10 - 12 hours of work which is a realistic amount. </w:t>
      </w:r>
    </w:p>
    <w:p w14:paraId="237FFC79" w14:textId="77777777" w:rsidR="00EB1914" w:rsidRDefault="00EB1914">
      <w:pPr>
        <w:rPr>
          <w:rFonts w:cstheme="minorHAnsi"/>
          <w:sz w:val="20"/>
        </w:rPr>
      </w:pPr>
    </w:p>
    <w:sectPr w:rsidR="00EB19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F8EA7" w14:textId="77777777" w:rsidR="00207CC1" w:rsidRDefault="00207CC1" w:rsidP="002C06E5">
      <w:pPr>
        <w:spacing w:before="0" w:line="240" w:lineRule="auto"/>
      </w:pPr>
      <w:r>
        <w:separator/>
      </w:r>
    </w:p>
  </w:endnote>
  <w:endnote w:type="continuationSeparator" w:id="0">
    <w:p w14:paraId="73980F26" w14:textId="77777777" w:rsidR="00207CC1" w:rsidRDefault="00207CC1" w:rsidP="002C06E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OpenDyslexic 3">
    <w:charset w:val="00"/>
    <w:family w:val="auto"/>
    <w:pitch w:val="variable"/>
    <w:sig w:usb0="A00002FF" w:usb1="4000205A"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B2AC1" w14:textId="77777777" w:rsidR="00B75A93" w:rsidRDefault="00B75A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917CA" w14:textId="77777777" w:rsidR="00B75A93" w:rsidRDefault="00B75A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B5678" w14:textId="77777777" w:rsidR="00B75A93" w:rsidRDefault="00B75A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BE21" w14:textId="77777777" w:rsidR="00207CC1" w:rsidRDefault="00207CC1" w:rsidP="002C06E5">
      <w:pPr>
        <w:spacing w:before="0" w:line="240" w:lineRule="auto"/>
      </w:pPr>
      <w:r>
        <w:separator/>
      </w:r>
    </w:p>
  </w:footnote>
  <w:footnote w:type="continuationSeparator" w:id="0">
    <w:p w14:paraId="628E4791" w14:textId="77777777" w:rsidR="00207CC1" w:rsidRDefault="00207CC1" w:rsidP="002C06E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F392C" w14:textId="77777777" w:rsidR="00B75A93" w:rsidRDefault="00B75A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CEF86" w14:textId="77777777" w:rsidR="00B75A93" w:rsidRDefault="00B75A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899078"/>
      <w:docPartObj>
        <w:docPartGallery w:val="Page Numbers (Top of Page)"/>
        <w:docPartUnique/>
      </w:docPartObj>
    </w:sdtPr>
    <w:sdtEndPr>
      <w:rPr>
        <w:noProof/>
      </w:rPr>
    </w:sdtEndPr>
    <w:sdtContent>
      <w:p w14:paraId="54E14290" w14:textId="3E88080E" w:rsidR="00B75A93" w:rsidRDefault="00B75A9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6EA2F1" w14:textId="77777777" w:rsidR="00B75A93" w:rsidRDefault="00B75A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C1E42"/>
    <w:multiLevelType w:val="hybridMultilevel"/>
    <w:tmpl w:val="01044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1153F1"/>
    <w:multiLevelType w:val="hybridMultilevel"/>
    <w:tmpl w:val="7ECA8C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923944"/>
    <w:multiLevelType w:val="hybridMultilevel"/>
    <w:tmpl w:val="49DAC7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570249"/>
    <w:multiLevelType w:val="hybridMultilevel"/>
    <w:tmpl w:val="EC700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010F36"/>
    <w:multiLevelType w:val="hybridMultilevel"/>
    <w:tmpl w:val="EC7007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58D078E"/>
    <w:multiLevelType w:val="hybridMultilevel"/>
    <w:tmpl w:val="F27C3E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2390190"/>
    <w:multiLevelType w:val="hybridMultilevel"/>
    <w:tmpl w:val="276226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A80BCE"/>
    <w:multiLevelType w:val="hybridMultilevel"/>
    <w:tmpl w:val="849839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9B109F"/>
    <w:multiLevelType w:val="hybridMultilevel"/>
    <w:tmpl w:val="9F9A75D2"/>
    <w:lvl w:ilvl="0" w:tplc="36E2E44C">
      <w:numFmt w:val="bullet"/>
      <w:lvlText w:val="•"/>
      <w:lvlJc w:val="left"/>
      <w:pPr>
        <w:ind w:left="720" w:hanging="72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85301DF"/>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6DD97B6F"/>
    <w:multiLevelType w:val="hybridMultilevel"/>
    <w:tmpl w:val="452E5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220238"/>
    <w:multiLevelType w:val="hybridMultilevel"/>
    <w:tmpl w:val="36BC3ADE"/>
    <w:lvl w:ilvl="0" w:tplc="EAF0B900">
      <w:start w:val="1"/>
      <w:numFmt w:val="decimal"/>
      <w:lvlText w:val="%1."/>
      <w:lvlJc w:val="left"/>
      <w:pPr>
        <w:ind w:left="720" w:hanging="360"/>
      </w:pPr>
      <w:rPr>
        <w:rFonts w:asciiTheme="minorHAnsi" w:hAnsiTheme="minorHAnsi" w:cs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08766508">
    <w:abstractNumId w:val="0"/>
  </w:num>
  <w:num w:numId="2" w16cid:durableId="1236284398">
    <w:abstractNumId w:val="6"/>
  </w:num>
  <w:num w:numId="3" w16cid:durableId="1783722947">
    <w:abstractNumId w:val="1"/>
  </w:num>
  <w:num w:numId="4" w16cid:durableId="1552306958">
    <w:abstractNumId w:val="10"/>
  </w:num>
  <w:num w:numId="5" w16cid:durableId="315112918">
    <w:abstractNumId w:val="3"/>
  </w:num>
  <w:num w:numId="6" w16cid:durableId="2075811122">
    <w:abstractNumId w:val="8"/>
  </w:num>
  <w:num w:numId="7" w16cid:durableId="482896966">
    <w:abstractNumId w:val="2"/>
  </w:num>
  <w:num w:numId="8" w16cid:durableId="402484284">
    <w:abstractNumId w:val="5"/>
  </w:num>
  <w:num w:numId="9" w16cid:durableId="22444380">
    <w:abstractNumId w:val="11"/>
  </w:num>
  <w:num w:numId="10" w16cid:durableId="88449088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72514239">
    <w:abstractNumId w:val="4"/>
  </w:num>
  <w:num w:numId="12" w16cid:durableId="158276457">
    <w:abstractNumId w:val="7"/>
  </w:num>
  <w:num w:numId="13" w16cid:durableId="20977459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6E5"/>
    <w:rsid w:val="00000ADB"/>
    <w:rsid w:val="000034A2"/>
    <w:rsid w:val="00003584"/>
    <w:rsid w:val="00004210"/>
    <w:rsid w:val="00004261"/>
    <w:rsid w:val="000127AE"/>
    <w:rsid w:val="00014BED"/>
    <w:rsid w:val="00021B8E"/>
    <w:rsid w:val="0002439B"/>
    <w:rsid w:val="00024FC5"/>
    <w:rsid w:val="00035AC2"/>
    <w:rsid w:val="00037299"/>
    <w:rsid w:val="00037716"/>
    <w:rsid w:val="00040F5B"/>
    <w:rsid w:val="00060D6B"/>
    <w:rsid w:val="000655E6"/>
    <w:rsid w:val="000713E4"/>
    <w:rsid w:val="00072A71"/>
    <w:rsid w:val="00077739"/>
    <w:rsid w:val="00077D10"/>
    <w:rsid w:val="0008116D"/>
    <w:rsid w:val="00083019"/>
    <w:rsid w:val="000A337C"/>
    <w:rsid w:val="000A38AF"/>
    <w:rsid w:val="000A45E0"/>
    <w:rsid w:val="000A5087"/>
    <w:rsid w:val="000A62F3"/>
    <w:rsid w:val="000B02E0"/>
    <w:rsid w:val="000B054E"/>
    <w:rsid w:val="000B1ADB"/>
    <w:rsid w:val="000B2D1C"/>
    <w:rsid w:val="000B5E3F"/>
    <w:rsid w:val="000B7073"/>
    <w:rsid w:val="000C2A67"/>
    <w:rsid w:val="000C2FB2"/>
    <w:rsid w:val="000C52FA"/>
    <w:rsid w:val="000C77FD"/>
    <w:rsid w:val="000D06C6"/>
    <w:rsid w:val="000D1BC2"/>
    <w:rsid w:val="000D2001"/>
    <w:rsid w:val="000D3D4C"/>
    <w:rsid w:val="000D450F"/>
    <w:rsid w:val="000D61DA"/>
    <w:rsid w:val="000D74E8"/>
    <w:rsid w:val="000D7B6B"/>
    <w:rsid w:val="000E0004"/>
    <w:rsid w:val="000E046A"/>
    <w:rsid w:val="000E7324"/>
    <w:rsid w:val="000F1CAE"/>
    <w:rsid w:val="000F2C11"/>
    <w:rsid w:val="000F7DDF"/>
    <w:rsid w:val="00101480"/>
    <w:rsid w:val="0010616D"/>
    <w:rsid w:val="00106B35"/>
    <w:rsid w:val="001143A4"/>
    <w:rsid w:val="00114C76"/>
    <w:rsid w:val="00123312"/>
    <w:rsid w:val="00125212"/>
    <w:rsid w:val="0013031D"/>
    <w:rsid w:val="00130752"/>
    <w:rsid w:val="001336A1"/>
    <w:rsid w:val="00136D18"/>
    <w:rsid w:val="0014041A"/>
    <w:rsid w:val="001426AB"/>
    <w:rsid w:val="00144787"/>
    <w:rsid w:val="00153577"/>
    <w:rsid w:val="0015562B"/>
    <w:rsid w:val="00157F7E"/>
    <w:rsid w:val="001602E1"/>
    <w:rsid w:val="00161330"/>
    <w:rsid w:val="00163C39"/>
    <w:rsid w:val="001679FF"/>
    <w:rsid w:val="00172909"/>
    <w:rsid w:val="00174584"/>
    <w:rsid w:val="00180A1D"/>
    <w:rsid w:val="00185285"/>
    <w:rsid w:val="00187483"/>
    <w:rsid w:val="00190943"/>
    <w:rsid w:val="0019103C"/>
    <w:rsid w:val="001954D6"/>
    <w:rsid w:val="001956B6"/>
    <w:rsid w:val="001A2739"/>
    <w:rsid w:val="001A3740"/>
    <w:rsid w:val="001A4353"/>
    <w:rsid w:val="001A5FD9"/>
    <w:rsid w:val="001B0758"/>
    <w:rsid w:val="001B1AD1"/>
    <w:rsid w:val="001B2AF0"/>
    <w:rsid w:val="001B3C4A"/>
    <w:rsid w:val="001B3DEF"/>
    <w:rsid w:val="001B4461"/>
    <w:rsid w:val="001B7FB8"/>
    <w:rsid w:val="001D2000"/>
    <w:rsid w:val="001D73D9"/>
    <w:rsid w:val="001E086F"/>
    <w:rsid w:val="001F06BD"/>
    <w:rsid w:val="001F1D0C"/>
    <w:rsid w:val="001F1D81"/>
    <w:rsid w:val="001F55DC"/>
    <w:rsid w:val="001F66FC"/>
    <w:rsid w:val="00200D52"/>
    <w:rsid w:val="002055C5"/>
    <w:rsid w:val="00206385"/>
    <w:rsid w:val="00207CC1"/>
    <w:rsid w:val="002106A1"/>
    <w:rsid w:val="00210DDE"/>
    <w:rsid w:val="00211765"/>
    <w:rsid w:val="00212593"/>
    <w:rsid w:val="00213BFB"/>
    <w:rsid w:val="00215696"/>
    <w:rsid w:val="00224F19"/>
    <w:rsid w:val="00230B26"/>
    <w:rsid w:val="00232F2B"/>
    <w:rsid w:val="00233D62"/>
    <w:rsid w:val="002340EA"/>
    <w:rsid w:val="0024230F"/>
    <w:rsid w:val="00243039"/>
    <w:rsid w:val="00245419"/>
    <w:rsid w:val="00247EE5"/>
    <w:rsid w:val="002506C1"/>
    <w:rsid w:val="002557EF"/>
    <w:rsid w:val="00263A0B"/>
    <w:rsid w:val="00265CAD"/>
    <w:rsid w:val="00265FD7"/>
    <w:rsid w:val="00266BF2"/>
    <w:rsid w:val="002705DB"/>
    <w:rsid w:val="00270BF3"/>
    <w:rsid w:val="00273D91"/>
    <w:rsid w:val="00277291"/>
    <w:rsid w:val="00277DBE"/>
    <w:rsid w:val="002802A0"/>
    <w:rsid w:val="00280ED7"/>
    <w:rsid w:val="00286B64"/>
    <w:rsid w:val="002951D2"/>
    <w:rsid w:val="00295ED4"/>
    <w:rsid w:val="0029633E"/>
    <w:rsid w:val="002978F0"/>
    <w:rsid w:val="002A5055"/>
    <w:rsid w:val="002A5B7C"/>
    <w:rsid w:val="002B223E"/>
    <w:rsid w:val="002B44FC"/>
    <w:rsid w:val="002B5EBB"/>
    <w:rsid w:val="002C06E5"/>
    <w:rsid w:val="002C103B"/>
    <w:rsid w:val="002C595E"/>
    <w:rsid w:val="002C77AC"/>
    <w:rsid w:val="002D1DF7"/>
    <w:rsid w:val="002D640F"/>
    <w:rsid w:val="002E22A5"/>
    <w:rsid w:val="002E252D"/>
    <w:rsid w:val="002E7A10"/>
    <w:rsid w:val="002F1A07"/>
    <w:rsid w:val="002F52ED"/>
    <w:rsid w:val="002F5445"/>
    <w:rsid w:val="002F781C"/>
    <w:rsid w:val="0030167B"/>
    <w:rsid w:val="003062AE"/>
    <w:rsid w:val="00310596"/>
    <w:rsid w:val="00312CD4"/>
    <w:rsid w:val="00316536"/>
    <w:rsid w:val="0032262C"/>
    <w:rsid w:val="00334C0C"/>
    <w:rsid w:val="00335E72"/>
    <w:rsid w:val="003428FF"/>
    <w:rsid w:val="00345773"/>
    <w:rsid w:val="00352077"/>
    <w:rsid w:val="00354C1E"/>
    <w:rsid w:val="00361CA2"/>
    <w:rsid w:val="00362CDA"/>
    <w:rsid w:val="00362DEF"/>
    <w:rsid w:val="0036405F"/>
    <w:rsid w:val="003778DB"/>
    <w:rsid w:val="00382456"/>
    <w:rsid w:val="00386D7E"/>
    <w:rsid w:val="00387055"/>
    <w:rsid w:val="003902D5"/>
    <w:rsid w:val="00391506"/>
    <w:rsid w:val="00392103"/>
    <w:rsid w:val="00393109"/>
    <w:rsid w:val="00394152"/>
    <w:rsid w:val="003B38F6"/>
    <w:rsid w:val="003B3985"/>
    <w:rsid w:val="003B4C06"/>
    <w:rsid w:val="003B693E"/>
    <w:rsid w:val="003B72DA"/>
    <w:rsid w:val="003C2CD0"/>
    <w:rsid w:val="003C2CF2"/>
    <w:rsid w:val="003C671A"/>
    <w:rsid w:val="003C7F37"/>
    <w:rsid w:val="003D0188"/>
    <w:rsid w:val="003D16DA"/>
    <w:rsid w:val="003D18C3"/>
    <w:rsid w:val="003D302B"/>
    <w:rsid w:val="003E4F4C"/>
    <w:rsid w:val="003F0DD0"/>
    <w:rsid w:val="003F5A03"/>
    <w:rsid w:val="003F6908"/>
    <w:rsid w:val="004041C4"/>
    <w:rsid w:val="00405EF5"/>
    <w:rsid w:val="004107EF"/>
    <w:rsid w:val="0041163D"/>
    <w:rsid w:val="00424B1A"/>
    <w:rsid w:val="004254C5"/>
    <w:rsid w:val="004318D9"/>
    <w:rsid w:val="00434D34"/>
    <w:rsid w:val="0043582F"/>
    <w:rsid w:val="00435AFF"/>
    <w:rsid w:val="0044065A"/>
    <w:rsid w:val="00440D73"/>
    <w:rsid w:val="0044466C"/>
    <w:rsid w:val="00445591"/>
    <w:rsid w:val="00450730"/>
    <w:rsid w:val="00452D31"/>
    <w:rsid w:val="00456BAE"/>
    <w:rsid w:val="00461649"/>
    <w:rsid w:val="00464736"/>
    <w:rsid w:val="0046591D"/>
    <w:rsid w:val="00465EC3"/>
    <w:rsid w:val="004753B6"/>
    <w:rsid w:val="00475A49"/>
    <w:rsid w:val="00481E45"/>
    <w:rsid w:val="00491337"/>
    <w:rsid w:val="00497C60"/>
    <w:rsid w:val="004A3DA8"/>
    <w:rsid w:val="004A53FA"/>
    <w:rsid w:val="004A551A"/>
    <w:rsid w:val="004B1CD6"/>
    <w:rsid w:val="004B6640"/>
    <w:rsid w:val="004B6BE3"/>
    <w:rsid w:val="004C29D6"/>
    <w:rsid w:val="004C47DA"/>
    <w:rsid w:val="004C534C"/>
    <w:rsid w:val="004C695C"/>
    <w:rsid w:val="004D27C5"/>
    <w:rsid w:val="004D2B8F"/>
    <w:rsid w:val="004D304A"/>
    <w:rsid w:val="004E02B6"/>
    <w:rsid w:val="004E042C"/>
    <w:rsid w:val="004E1EC4"/>
    <w:rsid w:val="004E38EB"/>
    <w:rsid w:val="004F56FB"/>
    <w:rsid w:val="00503054"/>
    <w:rsid w:val="00505E83"/>
    <w:rsid w:val="00507E78"/>
    <w:rsid w:val="005100C5"/>
    <w:rsid w:val="00510D91"/>
    <w:rsid w:val="00513657"/>
    <w:rsid w:val="00514B0E"/>
    <w:rsid w:val="00516D8C"/>
    <w:rsid w:val="0052370E"/>
    <w:rsid w:val="0053021D"/>
    <w:rsid w:val="00531055"/>
    <w:rsid w:val="00532B2B"/>
    <w:rsid w:val="00542530"/>
    <w:rsid w:val="005434A6"/>
    <w:rsid w:val="00544470"/>
    <w:rsid w:val="00545392"/>
    <w:rsid w:val="00546D9A"/>
    <w:rsid w:val="00550A83"/>
    <w:rsid w:val="00551E68"/>
    <w:rsid w:val="00554A43"/>
    <w:rsid w:val="00556C10"/>
    <w:rsid w:val="0055771C"/>
    <w:rsid w:val="0056057E"/>
    <w:rsid w:val="005638E8"/>
    <w:rsid w:val="00563BD1"/>
    <w:rsid w:val="00564C86"/>
    <w:rsid w:val="005711B9"/>
    <w:rsid w:val="00573C95"/>
    <w:rsid w:val="00580E4F"/>
    <w:rsid w:val="00581C8E"/>
    <w:rsid w:val="005842AF"/>
    <w:rsid w:val="00584316"/>
    <w:rsid w:val="00585D71"/>
    <w:rsid w:val="00586599"/>
    <w:rsid w:val="00587C0A"/>
    <w:rsid w:val="00592B01"/>
    <w:rsid w:val="00593C54"/>
    <w:rsid w:val="0059474A"/>
    <w:rsid w:val="00595254"/>
    <w:rsid w:val="005A1278"/>
    <w:rsid w:val="005A4A86"/>
    <w:rsid w:val="005A7743"/>
    <w:rsid w:val="005B00EA"/>
    <w:rsid w:val="005B0C14"/>
    <w:rsid w:val="005B1DD4"/>
    <w:rsid w:val="005C19A0"/>
    <w:rsid w:val="005D5D26"/>
    <w:rsid w:val="005D6E77"/>
    <w:rsid w:val="005D7110"/>
    <w:rsid w:val="005D7CB0"/>
    <w:rsid w:val="005E1F80"/>
    <w:rsid w:val="005E2717"/>
    <w:rsid w:val="005E4D6E"/>
    <w:rsid w:val="005F30F6"/>
    <w:rsid w:val="005F5F92"/>
    <w:rsid w:val="005F736D"/>
    <w:rsid w:val="00602E42"/>
    <w:rsid w:val="00604A4E"/>
    <w:rsid w:val="00605B3B"/>
    <w:rsid w:val="006125F0"/>
    <w:rsid w:val="00612C84"/>
    <w:rsid w:val="00614E1C"/>
    <w:rsid w:val="006171F4"/>
    <w:rsid w:val="0063075D"/>
    <w:rsid w:val="0063117C"/>
    <w:rsid w:val="006324DC"/>
    <w:rsid w:val="00640429"/>
    <w:rsid w:val="00640723"/>
    <w:rsid w:val="00642DBA"/>
    <w:rsid w:val="006455D3"/>
    <w:rsid w:val="0064594E"/>
    <w:rsid w:val="00651632"/>
    <w:rsid w:val="00655B47"/>
    <w:rsid w:val="00657123"/>
    <w:rsid w:val="0066615D"/>
    <w:rsid w:val="00666524"/>
    <w:rsid w:val="00667C62"/>
    <w:rsid w:val="00670E40"/>
    <w:rsid w:val="00674C78"/>
    <w:rsid w:val="00680419"/>
    <w:rsid w:val="006833C3"/>
    <w:rsid w:val="006836F7"/>
    <w:rsid w:val="0068659A"/>
    <w:rsid w:val="006947F8"/>
    <w:rsid w:val="006979F4"/>
    <w:rsid w:val="006A0C98"/>
    <w:rsid w:val="006A2F5D"/>
    <w:rsid w:val="006B0D97"/>
    <w:rsid w:val="006B1579"/>
    <w:rsid w:val="006B253C"/>
    <w:rsid w:val="006B2A96"/>
    <w:rsid w:val="006C3367"/>
    <w:rsid w:val="006D22B0"/>
    <w:rsid w:val="006D3B7F"/>
    <w:rsid w:val="006E2355"/>
    <w:rsid w:val="006F33DD"/>
    <w:rsid w:val="006F5ACB"/>
    <w:rsid w:val="006F6BE6"/>
    <w:rsid w:val="006F74E0"/>
    <w:rsid w:val="007003F6"/>
    <w:rsid w:val="00702F37"/>
    <w:rsid w:val="00703AE5"/>
    <w:rsid w:val="00704689"/>
    <w:rsid w:val="00704C98"/>
    <w:rsid w:val="00710142"/>
    <w:rsid w:val="00710EBC"/>
    <w:rsid w:val="00713E8B"/>
    <w:rsid w:val="00713FA9"/>
    <w:rsid w:val="007147E4"/>
    <w:rsid w:val="00717715"/>
    <w:rsid w:val="0072239B"/>
    <w:rsid w:val="00724333"/>
    <w:rsid w:val="007250EF"/>
    <w:rsid w:val="00725229"/>
    <w:rsid w:val="00727D92"/>
    <w:rsid w:val="0073034A"/>
    <w:rsid w:val="00733814"/>
    <w:rsid w:val="007340D8"/>
    <w:rsid w:val="00741FCA"/>
    <w:rsid w:val="00745527"/>
    <w:rsid w:val="007457EB"/>
    <w:rsid w:val="00750F35"/>
    <w:rsid w:val="00751D1C"/>
    <w:rsid w:val="00753B5B"/>
    <w:rsid w:val="00755CB2"/>
    <w:rsid w:val="00756590"/>
    <w:rsid w:val="00757D73"/>
    <w:rsid w:val="00760014"/>
    <w:rsid w:val="0076180A"/>
    <w:rsid w:val="00766E2C"/>
    <w:rsid w:val="00766EE5"/>
    <w:rsid w:val="00767160"/>
    <w:rsid w:val="007672F8"/>
    <w:rsid w:val="00767CBE"/>
    <w:rsid w:val="0077458B"/>
    <w:rsid w:val="00776770"/>
    <w:rsid w:val="0078217D"/>
    <w:rsid w:val="00785127"/>
    <w:rsid w:val="0078584F"/>
    <w:rsid w:val="00786D6B"/>
    <w:rsid w:val="007919A0"/>
    <w:rsid w:val="007973F8"/>
    <w:rsid w:val="007A56CF"/>
    <w:rsid w:val="007B0111"/>
    <w:rsid w:val="007B3131"/>
    <w:rsid w:val="007B6D7E"/>
    <w:rsid w:val="007B6E9D"/>
    <w:rsid w:val="007C0075"/>
    <w:rsid w:val="007C58C7"/>
    <w:rsid w:val="007C6F1E"/>
    <w:rsid w:val="007D0CAF"/>
    <w:rsid w:val="007D1C4A"/>
    <w:rsid w:val="007D293E"/>
    <w:rsid w:val="007D2C95"/>
    <w:rsid w:val="007D3876"/>
    <w:rsid w:val="007D62C6"/>
    <w:rsid w:val="007D6D34"/>
    <w:rsid w:val="007E0B06"/>
    <w:rsid w:val="007E2994"/>
    <w:rsid w:val="007E793E"/>
    <w:rsid w:val="007F14AE"/>
    <w:rsid w:val="007F550F"/>
    <w:rsid w:val="007F5E95"/>
    <w:rsid w:val="00800349"/>
    <w:rsid w:val="00802BBE"/>
    <w:rsid w:val="00806099"/>
    <w:rsid w:val="00815A55"/>
    <w:rsid w:val="008162E8"/>
    <w:rsid w:val="00816938"/>
    <w:rsid w:val="00817C46"/>
    <w:rsid w:val="008200C3"/>
    <w:rsid w:val="008205D8"/>
    <w:rsid w:val="0082125C"/>
    <w:rsid w:val="008223CC"/>
    <w:rsid w:val="00833FEB"/>
    <w:rsid w:val="008356F7"/>
    <w:rsid w:val="00836077"/>
    <w:rsid w:val="00836D4D"/>
    <w:rsid w:val="00844210"/>
    <w:rsid w:val="0084438C"/>
    <w:rsid w:val="0084456E"/>
    <w:rsid w:val="0084495D"/>
    <w:rsid w:val="00845689"/>
    <w:rsid w:val="008523C3"/>
    <w:rsid w:val="008523CB"/>
    <w:rsid w:val="00853128"/>
    <w:rsid w:val="00853FEA"/>
    <w:rsid w:val="00854251"/>
    <w:rsid w:val="0085454D"/>
    <w:rsid w:val="00857BF5"/>
    <w:rsid w:val="00865DB7"/>
    <w:rsid w:val="00867B53"/>
    <w:rsid w:val="008749CA"/>
    <w:rsid w:val="00890C2D"/>
    <w:rsid w:val="00893E2E"/>
    <w:rsid w:val="008A119F"/>
    <w:rsid w:val="008A667D"/>
    <w:rsid w:val="008B1FCA"/>
    <w:rsid w:val="008B35D3"/>
    <w:rsid w:val="008B51EE"/>
    <w:rsid w:val="008B5935"/>
    <w:rsid w:val="008C08B5"/>
    <w:rsid w:val="008C2914"/>
    <w:rsid w:val="008C5F62"/>
    <w:rsid w:val="008C5F88"/>
    <w:rsid w:val="008D0BF7"/>
    <w:rsid w:val="008D5007"/>
    <w:rsid w:val="008D6F81"/>
    <w:rsid w:val="008E2042"/>
    <w:rsid w:val="008E284C"/>
    <w:rsid w:val="008E3E72"/>
    <w:rsid w:val="008F501C"/>
    <w:rsid w:val="008F51F7"/>
    <w:rsid w:val="00904152"/>
    <w:rsid w:val="00912E56"/>
    <w:rsid w:val="00913723"/>
    <w:rsid w:val="00915EC0"/>
    <w:rsid w:val="0091748B"/>
    <w:rsid w:val="00924617"/>
    <w:rsid w:val="0092644A"/>
    <w:rsid w:val="0092688D"/>
    <w:rsid w:val="00933F8C"/>
    <w:rsid w:val="0093558B"/>
    <w:rsid w:val="00941F74"/>
    <w:rsid w:val="009425C9"/>
    <w:rsid w:val="00942B65"/>
    <w:rsid w:val="00942E39"/>
    <w:rsid w:val="0094597D"/>
    <w:rsid w:val="00954455"/>
    <w:rsid w:val="0095727B"/>
    <w:rsid w:val="009572EB"/>
    <w:rsid w:val="00961097"/>
    <w:rsid w:val="00962B97"/>
    <w:rsid w:val="009647BA"/>
    <w:rsid w:val="00964F22"/>
    <w:rsid w:val="0096519E"/>
    <w:rsid w:val="00966C89"/>
    <w:rsid w:val="00971A9D"/>
    <w:rsid w:val="0097333B"/>
    <w:rsid w:val="00973F8B"/>
    <w:rsid w:val="0097415B"/>
    <w:rsid w:val="009741B8"/>
    <w:rsid w:val="009742BC"/>
    <w:rsid w:val="0098245C"/>
    <w:rsid w:val="009844E2"/>
    <w:rsid w:val="009855E9"/>
    <w:rsid w:val="00985DE3"/>
    <w:rsid w:val="009901C3"/>
    <w:rsid w:val="00991FAA"/>
    <w:rsid w:val="00992719"/>
    <w:rsid w:val="009A05F6"/>
    <w:rsid w:val="009A357C"/>
    <w:rsid w:val="009A4DB3"/>
    <w:rsid w:val="009A5A13"/>
    <w:rsid w:val="009B4D9C"/>
    <w:rsid w:val="009B5FED"/>
    <w:rsid w:val="009C122A"/>
    <w:rsid w:val="009C5BCE"/>
    <w:rsid w:val="009E4FE3"/>
    <w:rsid w:val="009F235C"/>
    <w:rsid w:val="009F754E"/>
    <w:rsid w:val="00A00177"/>
    <w:rsid w:val="00A03A88"/>
    <w:rsid w:val="00A04EF8"/>
    <w:rsid w:val="00A1198A"/>
    <w:rsid w:val="00A11A4D"/>
    <w:rsid w:val="00A134A4"/>
    <w:rsid w:val="00A13E32"/>
    <w:rsid w:val="00A15D62"/>
    <w:rsid w:val="00A15E25"/>
    <w:rsid w:val="00A15EF7"/>
    <w:rsid w:val="00A16239"/>
    <w:rsid w:val="00A167AD"/>
    <w:rsid w:val="00A221D0"/>
    <w:rsid w:val="00A22B49"/>
    <w:rsid w:val="00A2603E"/>
    <w:rsid w:val="00A35E96"/>
    <w:rsid w:val="00A366CF"/>
    <w:rsid w:val="00A36BA9"/>
    <w:rsid w:val="00A37D91"/>
    <w:rsid w:val="00A465B8"/>
    <w:rsid w:val="00A65578"/>
    <w:rsid w:val="00A655D3"/>
    <w:rsid w:val="00A65AC4"/>
    <w:rsid w:val="00A70AF9"/>
    <w:rsid w:val="00A71A71"/>
    <w:rsid w:val="00A80B19"/>
    <w:rsid w:val="00A812C7"/>
    <w:rsid w:val="00A81D80"/>
    <w:rsid w:val="00A84A8B"/>
    <w:rsid w:val="00A85DAE"/>
    <w:rsid w:val="00A90B84"/>
    <w:rsid w:val="00A94670"/>
    <w:rsid w:val="00A9485F"/>
    <w:rsid w:val="00A951CC"/>
    <w:rsid w:val="00A9579C"/>
    <w:rsid w:val="00A95B3E"/>
    <w:rsid w:val="00A96A9D"/>
    <w:rsid w:val="00AB11AB"/>
    <w:rsid w:val="00AC2BCE"/>
    <w:rsid w:val="00AC2DD6"/>
    <w:rsid w:val="00AD4214"/>
    <w:rsid w:val="00AE1622"/>
    <w:rsid w:val="00AE27EF"/>
    <w:rsid w:val="00AE4B26"/>
    <w:rsid w:val="00AF0972"/>
    <w:rsid w:val="00AF1425"/>
    <w:rsid w:val="00AF2F16"/>
    <w:rsid w:val="00AF47F5"/>
    <w:rsid w:val="00AF4A98"/>
    <w:rsid w:val="00AF525A"/>
    <w:rsid w:val="00AF54E1"/>
    <w:rsid w:val="00AF6E20"/>
    <w:rsid w:val="00B016B7"/>
    <w:rsid w:val="00B03649"/>
    <w:rsid w:val="00B05B19"/>
    <w:rsid w:val="00B1053C"/>
    <w:rsid w:val="00B116CE"/>
    <w:rsid w:val="00B1423D"/>
    <w:rsid w:val="00B14B2B"/>
    <w:rsid w:val="00B173A8"/>
    <w:rsid w:val="00B17E02"/>
    <w:rsid w:val="00B305CF"/>
    <w:rsid w:val="00B35927"/>
    <w:rsid w:val="00B37F4F"/>
    <w:rsid w:val="00B4524C"/>
    <w:rsid w:val="00B47936"/>
    <w:rsid w:val="00B524BD"/>
    <w:rsid w:val="00B544F1"/>
    <w:rsid w:val="00B606F2"/>
    <w:rsid w:val="00B63DAC"/>
    <w:rsid w:val="00B677E8"/>
    <w:rsid w:val="00B67DAA"/>
    <w:rsid w:val="00B71C38"/>
    <w:rsid w:val="00B75A93"/>
    <w:rsid w:val="00B76EB7"/>
    <w:rsid w:val="00B8362C"/>
    <w:rsid w:val="00B86246"/>
    <w:rsid w:val="00B90D08"/>
    <w:rsid w:val="00B95798"/>
    <w:rsid w:val="00BA1401"/>
    <w:rsid w:val="00BA61CC"/>
    <w:rsid w:val="00BB1DB4"/>
    <w:rsid w:val="00BB321D"/>
    <w:rsid w:val="00BB57FB"/>
    <w:rsid w:val="00BB6FD7"/>
    <w:rsid w:val="00BC3D45"/>
    <w:rsid w:val="00BC61EB"/>
    <w:rsid w:val="00BD2DDF"/>
    <w:rsid w:val="00BD36FD"/>
    <w:rsid w:val="00BD635A"/>
    <w:rsid w:val="00BE07E2"/>
    <w:rsid w:val="00BE0997"/>
    <w:rsid w:val="00BE0A3A"/>
    <w:rsid w:val="00BE1135"/>
    <w:rsid w:val="00BE19F1"/>
    <w:rsid w:val="00BE53DF"/>
    <w:rsid w:val="00BF1F6F"/>
    <w:rsid w:val="00BF4BCB"/>
    <w:rsid w:val="00C05A5B"/>
    <w:rsid w:val="00C05F0A"/>
    <w:rsid w:val="00C06BA8"/>
    <w:rsid w:val="00C0701D"/>
    <w:rsid w:val="00C123D0"/>
    <w:rsid w:val="00C14878"/>
    <w:rsid w:val="00C14F49"/>
    <w:rsid w:val="00C2190D"/>
    <w:rsid w:val="00C23F27"/>
    <w:rsid w:val="00C2469E"/>
    <w:rsid w:val="00C30ACE"/>
    <w:rsid w:val="00C35D4E"/>
    <w:rsid w:val="00C35F01"/>
    <w:rsid w:val="00C4367A"/>
    <w:rsid w:val="00C45D2A"/>
    <w:rsid w:val="00C47980"/>
    <w:rsid w:val="00C52DC7"/>
    <w:rsid w:val="00C530C9"/>
    <w:rsid w:val="00C57730"/>
    <w:rsid w:val="00C75ED0"/>
    <w:rsid w:val="00C80656"/>
    <w:rsid w:val="00C8287B"/>
    <w:rsid w:val="00C835DA"/>
    <w:rsid w:val="00C8647D"/>
    <w:rsid w:val="00C9053D"/>
    <w:rsid w:val="00C9105A"/>
    <w:rsid w:val="00C91FC2"/>
    <w:rsid w:val="00C93DF3"/>
    <w:rsid w:val="00CA6850"/>
    <w:rsid w:val="00CA6995"/>
    <w:rsid w:val="00CB3AD3"/>
    <w:rsid w:val="00CB5075"/>
    <w:rsid w:val="00CB5C25"/>
    <w:rsid w:val="00CC3EFC"/>
    <w:rsid w:val="00CC53F1"/>
    <w:rsid w:val="00CC6306"/>
    <w:rsid w:val="00CD2D5C"/>
    <w:rsid w:val="00CD40E1"/>
    <w:rsid w:val="00CD5C58"/>
    <w:rsid w:val="00CD6C06"/>
    <w:rsid w:val="00CD716E"/>
    <w:rsid w:val="00CE5528"/>
    <w:rsid w:val="00CF00D8"/>
    <w:rsid w:val="00D03B09"/>
    <w:rsid w:val="00D042A7"/>
    <w:rsid w:val="00D062AF"/>
    <w:rsid w:val="00D07DDB"/>
    <w:rsid w:val="00D16665"/>
    <w:rsid w:val="00D1774F"/>
    <w:rsid w:val="00D17C0D"/>
    <w:rsid w:val="00D27256"/>
    <w:rsid w:val="00D3033F"/>
    <w:rsid w:val="00D3082D"/>
    <w:rsid w:val="00D31C1A"/>
    <w:rsid w:val="00D32ADD"/>
    <w:rsid w:val="00D32AE0"/>
    <w:rsid w:val="00D34CA8"/>
    <w:rsid w:val="00D35A41"/>
    <w:rsid w:val="00D364D4"/>
    <w:rsid w:val="00D37835"/>
    <w:rsid w:val="00D43050"/>
    <w:rsid w:val="00D46C46"/>
    <w:rsid w:val="00D470EA"/>
    <w:rsid w:val="00D5171A"/>
    <w:rsid w:val="00D6485E"/>
    <w:rsid w:val="00D77147"/>
    <w:rsid w:val="00D85674"/>
    <w:rsid w:val="00D87E24"/>
    <w:rsid w:val="00D92468"/>
    <w:rsid w:val="00D96962"/>
    <w:rsid w:val="00DA0CFB"/>
    <w:rsid w:val="00DA2346"/>
    <w:rsid w:val="00DB06BF"/>
    <w:rsid w:val="00DB1277"/>
    <w:rsid w:val="00DB670C"/>
    <w:rsid w:val="00DC0D8B"/>
    <w:rsid w:val="00DC1121"/>
    <w:rsid w:val="00DC132E"/>
    <w:rsid w:val="00DC2086"/>
    <w:rsid w:val="00DC4C9D"/>
    <w:rsid w:val="00DD52F9"/>
    <w:rsid w:val="00DD5407"/>
    <w:rsid w:val="00DD559E"/>
    <w:rsid w:val="00DE5B15"/>
    <w:rsid w:val="00DE7550"/>
    <w:rsid w:val="00DE7610"/>
    <w:rsid w:val="00DF5A7F"/>
    <w:rsid w:val="00DF704A"/>
    <w:rsid w:val="00E026E7"/>
    <w:rsid w:val="00E05C44"/>
    <w:rsid w:val="00E07F16"/>
    <w:rsid w:val="00E10DB3"/>
    <w:rsid w:val="00E11254"/>
    <w:rsid w:val="00E137C5"/>
    <w:rsid w:val="00E15460"/>
    <w:rsid w:val="00E171C5"/>
    <w:rsid w:val="00E17C25"/>
    <w:rsid w:val="00E225E0"/>
    <w:rsid w:val="00E22708"/>
    <w:rsid w:val="00E234AF"/>
    <w:rsid w:val="00E24A06"/>
    <w:rsid w:val="00E316CB"/>
    <w:rsid w:val="00E33DFF"/>
    <w:rsid w:val="00E359A4"/>
    <w:rsid w:val="00E4374C"/>
    <w:rsid w:val="00E44F3D"/>
    <w:rsid w:val="00E46097"/>
    <w:rsid w:val="00E52652"/>
    <w:rsid w:val="00E52FE0"/>
    <w:rsid w:val="00E5351E"/>
    <w:rsid w:val="00E5792C"/>
    <w:rsid w:val="00E70237"/>
    <w:rsid w:val="00E70682"/>
    <w:rsid w:val="00E74C51"/>
    <w:rsid w:val="00E81BF5"/>
    <w:rsid w:val="00E90AD5"/>
    <w:rsid w:val="00E942D6"/>
    <w:rsid w:val="00E94C11"/>
    <w:rsid w:val="00EB0BFB"/>
    <w:rsid w:val="00EB1914"/>
    <w:rsid w:val="00EB1D1A"/>
    <w:rsid w:val="00EB3E48"/>
    <w:rsid w:val="00EC055F"/>
    <w:rsid w:val="00EC5CD2"/>
    <w:rsid w:val="00EC6112"/>
    <w:rsid w:val="00EC7EA5"/>
    <w:rsid w:val="00ED3571"/>
    <w:rsid w:val="00EE1D26"/>
    <w:rsid w:val="00EE5FD8"/>
    <w:rsid w:val="00EE69BF"/>
    <w:rsid w:val="00EF68C2"/>
    <w:rsid w:val="00F00E27"/>
    <w:rsid w:val="00F038EC"/>
    <w:rsid w:val="00F06BA8"/>
    <w:rsid w:val="00F1084B"/>
    <w:rsid w:val="00F173FB"/>
    <w:rsid w:val="00F25CAF"/>
    <w:rsid w:val="00F419AA"/>
    <w:rsid w:val="00F53A18"/>
    <w:rsid w:val="00F53D1F"/>
    <w:rsid w:val="00F57000"/>
    <w:rsid w:val="00F57A48"/>
    <w:rsid w:val="00F74277"/>
    <w:rsid w:val="00F75D3B"/>
    <w:rsid w:val="00F80C10"/>
    <w:rsid w:val="00F86BE8"/>
    <w:rsid w:val="00F90B1D"/>
    <w:rsid w:val="00F91475"/>
    <w:rsid w:val="00F94502"/>
    <w:rsid w:val="00F954B9"/>
    <w:rsid w:val="00F96852"/>
    <w:rsid w:val="00FA1188"/>
    <w:rsid w:val="00FA232D"/>
    <w:rsid w:val="00FB20A6"/>
    <w:rsid w:val="00FB37B5"/>
    <w:rsid w:val="00FB52C2"/>
    <w:rsid w:val="00FC4546"/>
    <w:rsid w:val="00FC4B54"/>
    <w:rsid w:val="00FD11F7"/>
    <w:rsid w:val="00FD4C78"/>
    <w:rsid w:val="00FE0B87"/>
    <w:rsid w:val="00FE2095"/>
    <w:rsid w:val="00FE4E21"/>
    <w:rsid w:val="00FF232E"/>
    <w:rsid w:val="00FF6BC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52272A"/>
  <w15:chartTrackingRefBased/>
  <w15:docId w15:val="{24C804B5-0B35-4DB6-8660-787CD88B9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E5"/>
    <w:pPr>
      <w:spacing w:before="120" w:after="0" w:line="360" w:lineRule="auto"/>
    </w:pPr>
    <w:rPr>
      <w:rFonts w:eastAsia="Times New Roman" w:cs="Times New Roman"/>
      <w:color w:val="000000" w:themeColor="text1"/>
      <w:kern w:val="0"/>
      <w:szCs w:val="20"/>
      <w:lang w:eastAsia="en-GB"/>
      <w14:ligatures w14:val="none"/>
    </w:rPr>
  </w:style>
  <w:style w:type="paragraph" w:styleId="Heading1">
    <w:name w:val="heading 1"/>
    <w:basedOn w:val="Normal"/>
    <w:next w:val="Normal"/>
    <w:link w:val="Heading1Char"/>
    <w:uiPriority w:val="9"/>
    <w:qFormat/>
    <w:rsid w:val="00B75A93"/>
    <w:pPr>
      <w:keepNext/>
      <w:keepLines/>
      <w:numPr>
        <w:numId w:val="13"/>
      </w:numPr>
      <w:spacing w:before="240"/>
      <w:jc w:val="center"/>
      <w:outlineLvl w:val="0"/>
    </w:pPr>
    <w:rPr>
      <w:rFonts w:eastAsiaTheme="majorEastAsia" w:cstheme="majorBidi"/>
      <w:b/>
      <w:sz w:val="20"/>
      <w:szCs w:val="32"/>
    </w:rPr>
  </w:style>
  <w:style w:type="paragraph" w:styleId="Heading2">
    <w:name w:val="heading 2"/>
    <w:basedOn w:val="Normal"/>
    <w:next w:val="Normal"/>
    <w:link w:val="Heading2Char"/>
    <w:uiPriority w:val="9"/>
    <w:unhideWhenUsed/>
    <w:qFormat/>
    <w:rsid w:val="002C06E5"/>
    <w:pPr>
      <w:keepNext/>
      <w:keepLines/>
      <w:numPr>
        <w:ilvl w:val="1"/>
        <w:numId w:val="13"/>
      </w:numPr>
      <w:spacing w:before="40" w:line="480" w:lineRule="auto"/>
      <w:outlineLvl w:val="1"/>
    </w:pPr>
    <w:rPr>
      <w:rFonts w:eastAsiaTheme="majorEastAsia" w:cstheme="majorBidi"/>
      <w:b/>
      <w:kern w:val="2"/>
      <w:szCs w:val="26"/>
      <w:lang w:eastAsia="en-US"/>
      <w14:ligatures w14:val="standardContextual"/>
    </w:rPr>
  </w:style>
  <w:style w:type="paragraph" w:styleId="Heading3">
    <w:name w:val="heading 3"/>
    <w:basedOn w:val="Normal"/>
    <w:next w:val="Normal"/>
    <w:link w:val="Heading3Char"/>
    <w:uiPriority w:val="9"/>
    <w:unhideWhenUsed/>
    <w:qFormat/>
    <w:rsid w:val="002C06E5"/>
    <w:pPr>
      <w:keepNext/>
      <w:keepLines/>
      <w:numPr>
        <w:ilvl w:val="2"/>
        <w:numId w:val="13"/>
      </w:numPr>
      <w:spacing w:before="40" w:line="480" w:lineRule="auto"/>
      <w:outlineLvl w:val="2"/>
    </w:pPr>
    <w:rPr>
      <w:rFonts w:eastAsiaTheme="majorEastAsia" w:cstheme="majorBidi"/>
      <w:b/>
      <w:i/>
      <w:kern w:val="2"/>
      <w:szCs w:val="24"/>
      <w:lang w:eastAsia="en-US"/>
      <w14:ligatures w14:val="standardContextual"/>
    </w:rPr>
  </w:style>
  <w:style w:type="paragraph" w:styleId="Heading4">
    <w:name w:val="heading 4"/>
    <w:basedOn w:val="Normal"/>
    <w:next w:val="Normal"/>
    <w:link w:val="Heading4Char"/>
    <w:unhideWhenUsed/>
    <w:qFormat/>
    <w:rsid w:val="002C06E5"/>
    <w:pPr>
      <w:keepNext/>
      <w:keepLines/>
      <w:numPr>
        <w:ilvl w:val="3"/>
        <w:numId w:val="13"/>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833C3"/>
    <w:pPr>
      <w:keepNext/>
      <w:keepLines/>
      <w:numPr>
        <w:ilvl w:val="4"/>
        <w:numId w:val="13"/>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833C3"/>
    <w:pPr>
      <w:keepNext/>
      <w:keepLines/>
      <w:numPr>
        <w:ilvl w:val="5"/>
        <w:numId w:val="13"/>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833C3"/>
    <w:pPr>
      <w:keepNext/>
      <w:keepLines/>
      <w:numPr>
        <w:ilvl w:val="6"/>
        <w:numId w:val="13"/>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833C3"/>
    <w:pPr>
      <w:keepNext/>
      <w:keepLines/>
      <w:numPr>
        <w:ilvl w:val="7"/>
        <w:numId w:val="1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833C3"/>
    <w:pPr>
      <w:keepNext/>
      <w:keepLines/>
      <w:numPr>
        <w:ilvl w:val="8"/>
        <w:numId w:val="1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A93"/>
    <w:rPr>
      <w:rFonts w:eastAsiaTheme="majorEastAsia" w:cstheme="majorBidi"/>
      <w:b/>
      <w:color w:val="000000" w:themeColor="text1"/>
      <w:kern w:val="0"/>
      <w:sz w:val="20"/>
      <w:szCs w:val="32"/>
      <w:lang w:eastAsia="en-GB"/>
      <w14:ligatures w14:val="none"/>
    </w:rPr>
  </w:style>
  <w:style w:type="character" w:customStyle="1" w:styleId="Heading2Char">
    <w:name w:val="Heading 2 Char"/>
    <w:basedOn w:val="DefaultParagraphFont"/>
    <w:link w:val="Heading2"/>
    <w:uiPriority w:val="9"/>
    <w:rsid w:val="002C06E5"/>
    <w:rPr>
      <w:rFonts w:eastAsiaTheme="majorEastAsia" w:cstheme="majorBidi"/>
      <w:b/>
      <w:color w:val="000000" w:themeColor="text1"/>
      <w:szCs w:val="26"/>
    </w:rPr>
  </w:style>
  <w:style w:type="character" w:customStyle="1" w:styleId="Heading3Char">
    <w:name w:val="Heading 3 Char"/>
    <w:basedOn w:val="DefaultParagraphFont"/>
    <w:link w:val="Heading3"/>
    <w:uiPriority w:val="9"/>
    <w:rsid w:val="002C06E5"/>
    <w:rPr>
      <w:rFonts w:eastAsiaTheme="majorEastAsia" w:cstheme="majorBidi"/>
      <w:b/>
      <w:i/>
      <w:color w:val="000000" w:themeColor="text1"/>
      <w:szCs w:val="24"/>
    </w:rPr>
  </w:style>
  <w:style w:type="character" w:customStyle="1" w:styleId="Heading4Char">
    <w:name w:val="Heading 4 Char"/>
    <w:basedOn w:val="DefaultParagraphFont"/>
    <w:link w:val="Heading4"/>
    <w:rsid w:val="002C06E5"/>
    <w:rPr>
      <w:rFonts w:asciiTheme="majorHAnsi" w:eastAsiaTheme="majorEastAsia" w:hAnsiTheme="majorHAnsi" w:cstheme="majorBidi"/>
      <w:i/>
      <w:iCs/>
      <w:color w:val="365F91" w:themeColor="accent1" w:themeShade="BF"/>
      <w:kern w:val="0"/>
      <w:szCs w:val="20"/>
      <w:lang w:eastAsia="en-GB"/>
      <w14:ligatures w14:val="none"/>
    </w:rPr>
  </w:style>
  <w:style w:type="paragraph" w:styleId="NoSpacing">
    <w:name w:val="No Spacing"/>
    <w:uiPriority w:val="1"/>
    <w:qFormat/>
    <w:rsid w:val="002C06E5"/>
    <w:pPr>
      <w:spacing w:after="0" w:line="240" w:lineRule="auto"/>
    </w:pPr>
    <w:rPr>
      <w:rFonts w:ascii="Arial" w:eastAsia="Times New Roman" w:hAnsi="Arial" w:cs="Times New Roman"/>
      <w:kern w:val="0"/>
      <w:szCs w:val="20"/>
      <w:lang w:eastAsia="en-GB"/>
      <w14:ligatures w14:val="none"/>
    </w:rPr>
  </w:style>
  <w:style w:type="paragraph" w:customStyle="1" w:styleId="CoverPage">
    <w:name w:val="CoverPage"/>
    <w:basedOn w:val="Normal"/>
    <w:next w:val="Normal"/>
    <w:uiPriority w:val="99"/>
    <w:rsid w:val="002C06E5"/>
    <w:pPr>
      <w:spacing w:after="240"/>
      <w:jc w:val="center"/>
    </w:pPr>
    <w:rPr>
      <w:b/>
      <w:caps/>
      <w:sz w:val="28"/>
    </w:rPr>
  </w:style>
  <w:style w:type="paragraph" w:styleId="Header">
    <w:name w:val="header"/>
    <w:basedOn w:val="Normal"/>
    <w:link w:val="HeaderChar"/>
    <w:uiPriority w:val="99"/>
    <w:rsid w:val="002C06E5"/>
    <w:pPr>
      <w:tabs>
        <w:tab w:val="center" w:pos="4153"/>
        <w:tab w:val="right" w:pos="8306"/>
      </w:tabs>
    </w:pPr>
  </w:style>
  <w:style w:type="character" w:customStyle="1" w:styleId="HeaderChar">
    <w:name w:val="Header Char"/>
    <w:basedOn w:val="DefaultParagraphFont"/>
    <w:link w:val="Header"/>
    <w:uiPriority w:val="99"/>
    <w:rsid w:val="002C06E5"/>
    <w:rPr>
      <w:rFonts w:eastAsia="Times New Roman" w:cs="Times New Roman"/>
      <w:color w:val="000000" w:themeColor="text1"/>
      <w:kern w:val="0"/>
      <w:szCs w:val="20"/>
      <w:lang w:eastAsia="en-GB"/>
      <w14:ligatures w14:val="none"/>
    </w:rPr>
  </w:style>
  <w:style w:type="paragraph" w:styleId="Footer">
    <w:name w:val="footer"/>
    <w:basedOn w:val="Normal"/>
    <w:link w:val="FooterChar"/>
    <w:uiPriority w:val="99"/>
    <w:rsid w:val="002C06E5"/>
    <w:pPr>
      <w:tabs>
        <w:tab w:val="center" w:pos="4153"/>
        <w:tab w:val="right" w:pos="8306"/>
      </w:tabs>
    </w:pPr>
  </w:style>
  <w:style w:type="character" w:customStyle="1" w:styleId="FooterChar">
    <w:name w:val="Footer Char"/>
    <w:basedOn w:val="DefaultParagraphFont"/>
    <w:link w:val="Footer"/>
    <w:uiPriority w:val="99"/>
    <w:rsid w:val="002C06E5"/>
    <w:rPr>
      <w:rFonts w:eastAsia="Times New Roman" w:cs="Times New Roman"/>
      <w:color w:val="000000" w:themeColor="text1"/>
      <w:kern w:val="0"/>
      <w:szCs w:val="20"/>
      <w:lang w:eastAsia="en-GB"/>
      <w14:ligatures w14:val="none"/>
    </w:rPr>
  </w:style>
  <w:style w:type="character" w:styleId="PageNumber">
    <w:name w:val="page number"/>
    <w:uiPriority w:val="99"/>
    <w:semiHidden/>
    <w:rsid w:val="002C06E5"/>
    <w:rPr>
      <w:rFonts w:cs="Times New Roman"/>
    </w:rPr>
  </w:style>
  <w:style w:type="paragraph" w:styleId="Title">
    <w:name w:val="Title"/>
    <w:basedOn w:val="Normal"/>
    <w:next w:val="Normal"/>
    <w:link w:val="TitleChar"/>
    <w:qFormat/>
    <w:rsid w:val="002C06E5"/>
    <w:pPr>
      <w:spacing w:before="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C06E5"/>
    <w:rPr>
      <w:rFonts w:asciiTheme="majorHAnsi" w:eastAsiaTheme="majorEastAsia" w:hAnsiTheme="majorHAnsi" w:cstheme="majorBidi"/>
      <w:color w:val="000000" w:themeColor="text1"/>
      <w:spacing w:val="-10"/>
      <w:kern w:val="28"/>
      <w:sz w:val="56"/>
      <w:szCs w:val="56"/>
      <w:lang w:eastAsia="en-GB"/>
      <w14:ligatures w14:val="none"/>
    </w:rPr>
  </w:style>
  <w:style w:type="table" w:styleId="TableGrid">
    <w:name w:val="Table Grid"/>
    <w:basedOn w:val="TableNormal"/>
    <w:uiPriority w:val="39"/>
    <w:rsid w:val="002C06E5"/>
    <w:pPr>
      <w:spacing w:after="0" w:line="240" w:lineRule="auto"/>
    </w:pPr>
    <w:rPr>
      <w:rFonts w:ascii="Calibri" w:eastAsia="Calibri"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2C06E5"/>
    <w:pPr>
      <w:spacing w:before="0" w:after="200" w:line="276" w:lineRule="auto"/>
      <w:ind w:left="720"/>
      <w:contextualSpacing/>
    </w:pPr>
    <w:rPr>
      <w:rFonts w:ascii="Calibri" w:eastAsia="Calibri" w:hAnsi="Calibri"/>
      <w:szCs w:val="22"/>
      <w:lang w:eastAsia="en-US"/>
    </w:rPr>
  </w:style>
  <w:style w:type="character" w:styleId="Hyperlink">
    <w:name w:val="Hyperlink"/>
    <w:basedOn w:val="DefaultParagraphFont"/>
    <w:uiPriority w:val="99"/>
    <w:unhideWhenUsed/>
    <w:rsid w:val="002C06E5"/>
    <w:rPr>
      <w:color w:val="0000FF" w:themeColor="hyperlink"/>
      <w:u w:val="single"/>
    </w:rPr>
  </w:style>
  <w:style w:type="character" w:styleId="UnresolvedMention">
    <w:name w:val="Unresolved Mention"/>
    <w:basedOn w:val="DefaultParagraphFont"/>
    <w:uiPriority w:val="99"/>
    <w:semiHidden/>
    <w:unhideWhenUsed/>
    <w:rsid w:val="002C06E5"/>
    <w:rPr>
      <w:color w:val="605E5C"/>
      <w:shd w:val="clear" w:color="auto" w:fill="E1DFDD"/>
    </w:rPr>
  </w:style>
  <w:style w:type="paragraph" w:styleId="FootnoteText">
    <w:name w:val="footnote text"/>
    <w:basedOn w:val="Normal"/>
    <w:link w:val="FootnoteTextChar"/>
    <w:uiPriority w:val="99"/>
    <w:semiHidden/>
    <w:unhideWhenUsed/>
    <w:rsid w:val="002C06E5"/>
    <w:pPr>
      <w:spacing w:before="0" w:line="240" w:lineRule="auto"/>
      <w:ind w:firstLine="720"/>
    </w:pPr>
    <w:rPr>
      <w:rFonts w:eastAsiaTheme="minorHAnsi" w:cstheme="minorBidi"/>
      <w:kern w:val="2"/>
      <w:sz w:val="20"/>
      <w:lang w:eastAsia="en-US"/>
      <w14:ligatures w14:val="standardContextual"/>
    </w:rPr>
  </w:style>
  <w:style w:type="character" w:customStyle="1" w:styleId="FootnoteTextChar">
    <w:name w:val="Footnote Text Char"/>
    <w:basedOn w:val="DefaultParagraphFont"/>
    <w:link w:val="FootnoteText"/>
    <w:uiPriority w:val="99"/>
    <w:semiHidden/>
    <w:rsid w:val="002C06E5"/>
    <w:rPr>
      <w:color w:val="000000" w:themeColor="text1"/>
      <w:sz w:val="20"/>
      <w:szCs w:val="20"/>
    </w:rPr>
  </w:style>
  <w:style w:type="character" w:styleId="FootnoteReference">
    <w:name w:val="footnote reference"/>
    <w:basedOn w:val="DefaultParagraphFont"/>
    <w:uiPriority w:val="99"/>
    <w:semiHidden/>
    <w:unhideWhenUsed/>
    <w:rsid w:val="002C06E5"/>
    <w:rPr>
      <w:vertAlign w:val="superscript"/>
    </w:rPr>
  </w:style>
  <w:style w:type="character" w:styleId="CommentReference">
    <w:name w:val="annotation reference"/>
    <w:basedOn w:val="DefaultParagraphFont"/>
    <w:uiPriority w:val="99"/>
    <w:semiHidden/>
    <w:unhideWhenUsed/>
    <w:rsid w:val="002C06E5"/>
    <w:rPr>
      <w:sz w:val="16"/>
      <w:szCs w:val="16"/>
    </w:rPr>
  </w:style>
  <w:style w:type="paragraph" w:styleId="CommentText">
    <w:name w:val="annotation text"/>
    <w:basedOn w:val="Normal"/>
    <w:link w:val="CommentTextChar"/>
    <w:uiPriority w:val="99"/>
    <w:unhideWhenUsed/>
    <w:rsid w:val="002C06E5"/>
    <w:pPr>
      <w:spacing w:before="0" w:after="160" w:line="240" w:lineRule="auto"/>
      <w:ind w:firstLine="720"/>
    </w:pPr>
    <w:rPr>
      <w:rFonts w:eastAsiaTheme="minorHAnsi" w:cstheme="minorBidi"/>
      <w:kern w:val="2"/>
      <w:sz w:val="20"/>
      <w:lang w:eastAsia="en-US"/>
      <w14:ligatures w14:val="standardContextual"/>
    </w:rPr>
  </w:style>
  <w:style w:type="character" w:customStyle="1" w:styleId="CommentTextChar">
    <w:name w:val="Comment Text Char"/>
    <w:basedOn w:val="DefaultParagraphFont"/>
    <w:link w:val="CommentText"/>
    <w:uiPriority w:val="99"/>
    <w:rsid w:val="002C06E5"/>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2C06E5"/>
    <w:rPr>
      <w:b/>
      <w:bCs/>
    </w:rPr>
  </w:style>
  <w:style w:type="character" w:customStyle="1" w:styleId="CommentSubjectChar">
    <w:name w:val="Comment Subject Char"/>
    <w:basedOn w:val="CommentTextChar"/>
    <w:link w:val="CommentSubject"/>
    <w:uiPriority w:val="99"/>
    <w:semiHidden/>
    <w:rsid w:val="002C06E5"/>
    <w:rPr>
      <w:b/>
      <w:bCs/>
      <w:color w:val="000000" w:themeColor="text1"/>
      <w:sz w:val="20"/>
      <w:szCs w:val="20"/>
    </w:rPr>
  </w:style>
  <w:style w:type="paragraph" w:styleId="BodyText">
    <w:name w:val="Body Text"/>
    <w:basedOn w:val="Normal"/>
    <w:link w:val="BodyTextChar"/>
    <w:uiPriority w:val="99"/>
    <w:semiHidden/>
    <w:unhideWhenUsed/>
    <w:rsid w:val="002C06E5"/>
    <w:pPr>
      <w:spacing w:before="0" w:after="120" w:line="480" w:lineRule="auto"/>
      <w:ind w:firstLine="720"/>
    </w:pPr>
    <w:rPr>
      <w:rFonts w:eastAsiaTheme="minorHAnsi" w:cstheme="minorBidi"/>
      <w:kern w:val="2"/>
      <w:szCs w:val="22"/>
      <w:lang w:eastAsia="en-US"/>
      <w14:ligatures w14:val="standardContextual"/>
    </w:rPr>
  </w:style>
  <w:style w:type="character" w:customStyle="1" w:styleId="BodyTextChar">
    <w:name w:val="Body Text Char"/>
    <w:basedOn w:val="DefaultParagraphFont"/>
    <w:link w:val="BodyText"/>
    <w:uiPriority w:val="99"/>
    <w:semiHidden/>
    <w:rsid w:val="002C06E5"/>
    <w:rPr>
      <w:color w:val="000000" w:themeColor="text1"/>
    </w:rPr>
  </w:style>
  <w:style w:type="paragraph" w:styleId="BodyTextFirstIndent">
    <w:name w:val="Body Text First Indent"/>
    <w:basedOn w:val="BodyText"/>
    <w:link w:val="BodyTextFirstIndentChar"/>
    <w:uiPriority w:val="99"/>
    <w:semiHidden/>
    <w:unhideWhenUsed/>
    <w:rsid w:val="002C06E5"/>
    <w:pPr>
      <w:spacing w:after="200"/>
      <w:ind w:firstLine="360"/>
    </w:pPr>
    <w:rPr>
      <w:rFonts w:ascii="Times New Roman" w:hAnsi="Times New Roman"/>
      <w:kern w:val="0"/>
      <w:sz w:val="24"/>
      <w14:ligatures w14:val="none"/>
    </w:rPr>
  </w:style>
  <w:style w:type="character" w:customStyle="1" w:styleId="BodyTextFirstIndentChar">
    <w:name w:val="Body Text First Indent Char"/>
    <w:basedOn w:val="BodyTextChar"/>
    <w:link w:val="BodyTextFirstIndent"/>
    <w:uiPriority w:val="99"/>
    <w:semiHidden/>
    <w:rsid w:val="002C06E5"/>
    <w:rPr>
      <w:rFonts w:ascii="Times New Roman" w:hAnsi="Times New Roman"/>
      <w:color w:val="000000" w:themeColor="text1"/>
      <w:kern w:val="0"/>
      <w:sz w:val="24"/>
      <w14:ligatures w14:val="none"/>
    </w:rPr>
  </w:style>
  <w:style w:type="paragraph" w:styleId="Revision">
    <w:name w:val="Revision"/>
    <w:hidden/>
    <w:uiPriority w:val="99"/>
    <w:semiHidden/>
    <w:rsid w:val="002C06E5"/>
    <w:pPr>
      <w:spacing w:after="0" w:line="240" w:lineRule="auto"/>
      <w:ind w:firstLine="720"/>
    </w:pPr>
  </w:style>
  <w:style w:type="paragraph" w:styleId="NormalWeb">
    <w:name w:val="Normal (Web)"/>
    <w:basedOn w:val="Normal"/>
    <w:uiPriority w:val="99"/>
    <w:semiHidden/>
    <w:unhideWhenUsed/>
    <w:rsid w:val="002C06E5"/>
    <w:pPr>
      <w:spacing w:before="100" w:beforeAutospacing="1" w:after="100" w:afterAutospacing="1" w:line="240" w:lineRule="auto"/>
      <w:ind w:firstLine="720"/>
    </w:pPr>
    <w:rPr>
      <w:rFonts w:ascii="Times New Roman" w:eastAsiaTheme="minorEastAsia" w:hAnsi="Times New Roman"/>
      <w:sz w:val="24"/>
      <w:szCs w:val="24"/>
    </w:rPr>
  </w:style>
  <w:style w:type="character" w:styleId="SubtleEmphasis">
    <w:name w:val="Subtle Emphasis"/>
    <w:basedOn w:val="DefaultParagraphFont"/>
    <w:uiPriority w:val="19"/>
    <w:qFormat/>
    <w:rsid w:val="002C06E5"/>
    <w:rPr>
      <w:i/>
      <w:iCs/>
      <w:color w:val="404040" w:themeColor="text1" w:themeTint="BF"/>
    </w:rPr>
  </w:style>
  <w:style w:type="paragraph" w:styleId="TOC1">
    <w:name w:val="toc 1"/>
    <w:basedOn w:val="Normal"/>
    <w:next w:val="Normal"/>
    <w:autoRedefine/>
    <w:uiPriority w:val="39"/>
    <w:rsid w:val="002C06E5"/>
    <w:pPr>
      <w:tabs>
        <w:tab w:val="right" w:leader="dot" w:pos="8494"/>
      </w:tabs>
      <w:spacing w:after="100"/>
    </w:pPr>
  </w:style>
  <w:style w:type="paragraph" w:styleId="TOC2">
    <w:name w:val="toc 2"/>
    <w:basedOn w:val="Normal"/>
    <w:next w:val="Normal"/>
    <w:autoRedefine/>
    <w:uiPriority w:val="39"/>
    <w:rsid w:val="002C06E5"/>
    <w:pPr>
      <w:spacing w:after="100"/>
      <w:ind w:left="220"/>
    </w:pPr>
  </w:style>
  <w:style w:type="paragraph" w:styleId="TOCHeading">
    <w:name w:val="TOC Heading"/>
    <w:basedOn w:val="Heading1"/>
    <w:next w:val="Normal"/>
    <w:uiPriority w:val="39"/>
    <w:unhideWhenUsed/>
    <w:qFormat/>
    <w:rsid w:val="002C06E5"/>
    <w:pPr>
      <w:spacing w:line="259" w:lineRule="auto"/>
      <w:jc w:val="left"/>
      <w:outlineLvl w:val="9"/>
    </w:pPr>
    <w:rPr>
      <w:rFonts w:asciiTheme="majorHAnsi" w:hAnsiTheme="majorHAnsi"/>
      <w:b w:val="0"/>
      <w:color w:val="365F91" w:themeColor="accent1" w:themeShade="BF"/>
      <w:sz w:val="32"/>
      <w:lang w:val="en-US" w:eastAsia="en-US"/>
    </w:rPr>
  </w:style>
  <w:style w:type="paragraph" w:styleId="TOC3">
    <w:name w:val="toc 3"/>
    <w:basedOn w:val="Normal"/>
    <w:next w:val="Normal"/>
    <w:autoRedefine/>
    <w:uiPriority w:val="39"/>
    <w:rsid w:val="002C06E5"/>
    <w:pPr>
      <w:spacing w:after="100"/>
      <w:ind w:left="440"/>
    </w:pPr>
  </w:style>
  <w:style w:type="character" w:styleId="FollowedHyperlink">
    <w:name w:val="FollowedHyperlink"/>
    <w:basedOn w:val="DefaultParagraphFont"/>
    <w:uiPriority w:val="99"/>
    <w:semiHidden/>
    <w:unhideWhenUsed/>
    <w:rsid w:val="0014041A"/>
    <w:rPr>
      <w:color w:val="800080" w:themeColor="followedHyperlink"/>
      <w:u w:val="single"/>
    </w:rPr>
  </w:style>
  <w:style w:type="character" w:customStyle="1" w:styleId="Heading5Char">
    <w:name w:val="Heading 5 Char"/>
    <w:basedOn w:val="DefaultParagraphFont"/>
    <w:link w:val="Heading5"/>
    <w:uiPriority w:val="9"/>
    <w:semiHidden/>
    <w:rsid w:val="006833C3"/>
    <w:rPr>
      <w:rFonts w:asciiTheme="majorHAnsi" w:eastAsiaTheme="majorEastAsia" w:hAnsiTheme="majorHAnsi" w:cstheme="majorBidi"/>
      <w:color w:val="365F91" w:themeColor="accent1" w:themeShade="BF"/>
      <w:kern w:val="0"/>
      <w:szCs w:val="20"/>
      <w:lang w:eastAsia="en-GB"/>
      <w14:ligatures w14:val="none"/>
    </w:rPr>
  </w:style>
  <w:style w:type="character" w:customStyle="1" w:styleId="Heading6Char">
    <w:name w:val="Heading 6 Char"/>
    <w:basedOn w:val="DefaultParagraphFont"/>
    <w:link w:val="Heading6"/>
    <w:uiPriority w:val="9"/>
    <w:semiHidden/>
    <w:rsid w:val="006833C3"/>
    <w:rPr>
      <w:rFonts w:asciiTheme="majorHAnsi" w:eastAsiaTheme="majorEastAsia" w:hAnsiTheme="majorHAnsi" w:cstheme="majorBidi"/>
      <w:color w:val="243F60" w:themeColor="accent1" w:themeShade="7F"/>
      <w:kern w:val="0"/>
      <w:szCs w:val="20"/>
      <w:lang w:eastAsia="en-GB"/>
      <w14:ligatures w14:val="none"/>
    </w:rPr>
  </w:style>
  <w:style w:type="character" w:customStyle="1" w:styleId="Heading7Char">
    <w:name w:val="Heading 7 Char"/>
    <w:basedOn w:val="DefaultParagraphFont"/>
    <w:link w:val="Heading7"/>
    <w:uiPriority w:val="9"/>
    <w:semiHidden/>
    <w:rsid w:val="006833C3"/>
    <w:rPr>
      <w:rFonts w:asciiTheme="majorHAnsi" w:eastAsiaTheme="majorEastAsia" w:hAnsiTheme="majorHAnsi" w:cstheme="majorBidi"/>
      <w:i/>
      <w:iCs/>
      <w:color w:val="243F60" w:themeColor="accent1" w:themeShade="7F"/>
      <w:kern w:val="0"/>
      <w:szCs w:val="20"/>
      <w:lang w:eastAsia="en-GB"/>
      <w14:ligatures w14:val="none"/>
    </w:rPr>
  </w:style>
  <w:style w:type="character" w:customStyle="1" w:styleId="Heading8Char">
    <w:name w:val="Heading 8 Char"/>
    <w:basedOn w:val="DefaultParagraphFont"/>
    <w:link w:val="Heading8"/>
    <w:uiPriority w:val="9"/>
    <w:semiHidden/>
    <w:rsid w:val="006833C3"/>
    <w:rPr>
      <w:rFonts w:asciiTheme="majorHAnsi" w:eastAsiaTheme="majorEastAsia" w:hAnsiTheme="majorHAnsi" w:cstheme="majorBidi"/>
      <w:color w:val="272727" w:themeColor="text1" w:themeTint="D8"/>
      <w:kern w:val="0"/>
      <w:sz w:val="21"/>
      <w:szCs w:val="21"/>
      <w:lang w:eastAsia="en-GB"/>
      <w14:ligatures w14:val="none"/>
    </w:rPr>
  </w:style>
  <w:style w:type="character" w:customStyle="1" w:styleId="Heading9Char">
    <w:name w:val="Heading 9 Char"/>
    <w:basedOn w:val="DefaultParagraphFont"/>
    <w:link w:val="Heading9"/>
    <w:uiPriority w:val="9"/>
    <w:semiHidden/>
    <w:rsid w:val="006833C3"/>
    <w:rPr>
      <w:rFonts w:asciiTheme="majorHAnsi" w:eastAsiaTheme="majorEastAsia" w:hAnsiTheme="majorHAnsi" w:cstheme="majorBidi"/>
      <w:i/>
      <w:iCs/>
      <w:color w:val="272727" w:themeColor="text1" w:themeTint="D8"/>
      <w:kern w:val="0"/>
      <w:sz w:val="21"/>
      <w:szCs w:val="21"/>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39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F42CB-10E0-4519-BB93-7A65DF80A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913</Words>
  <Characters>5206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Cole</dc:creator>
  <cp:keywords/>
  <dc:description/>
  <cp:lastModifiedBy>Trupti Sudge</cp:lastModifiedBy>
  <cp:revision>2</cp:revision>
  <dcterms:created xsi:type="dcterms:W3CDTF">2024-04-01T18:50:00Z</dcterms:created>
  <dcterms:modified xsi:type="dcterms:W3CDTF">2024-04-01T18:50:00Z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8a976f7b7e47190f54838b291c08d7c59e3792117f05ddb034397f8ec4ad3534</vt:lpwstr>
  </property>
  <property fmtid="{D5CDD505-2E9C-101B-9397-08002B2CF9AE}" pid="3" name="MTWinEqns">
    <vt:bool>true</vt:bool>
  </property>
</Properties>
</file>