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AF6253" w14:textId="0DE9940A" w:rsidR="002232BF" w:rsidRDefault="002232BF" w:rsidP="00F5528C">
      <w:pPr>
        <w:rPr>
          <w:rFonts w:ascii="Times New Roman" w:eastAsiaTheme="minorEastAsia" w:hAnsi="Times New Roman" w:cs="Times New Roman"/>
          <w:kern w:val="2"/>
          <w:sz w:val="21"/>
        </w:rPr>
      </w:pPr>
    </w:p>
    <w:p w14:paraId="2185F869" w14:textId="77777777" w:rsidR="00694DD5" w:rsidRDefault="00694DD5" w:rsidP="00061D62">
      <w:pPr>
        <w:autoSpaceDE w:val="0"/>
        <w:autoSpaceDN w:val="0"/>
        <w:adjustRightInd w:val="0"/>
        <w:sectPr w:rsidR="00694DD5" w:rsidSect="009836D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12F2931" w14:textId="1662EFF4" w:rsidR="00375CAD" w:rsidRDefault="00375CAD" w:rsidP="00375CAD">
      <w:pPr>
        <w:rPr>
          <w:rFonts w:ascii="Times New Roman" w:eastAsiaTheme="minorEastAsia" w:hAnsi="Times New Roman" w:cs="Times New Roman"/>
          <w:kern w:val="2"/>
          <w:sz w:val="21"/>
        </w:rPr>
      </w:pPr>
      <w:r w:rsidRPr="005128E3">
        <w:rPr>
          <w:rFonts w:ascii="Times New Roman" w:eastAsiaTheme="minorEastAsia" w:hAnsi="Times New Roman" w:cs="Times New Roman"/>
          <w:b/>
          <w:bCs/>
          <w:kern w:val="2"/>
          <w:sz w:val="21"/>
        </w:rPr>
        <w:lastRenderedPageBreak/>
        <w:t xml:space="preserve">Table </w:t>
      </w:r>
      <w:r>
        <w:rPr>
          <w:rFonts w:ascii="Times New Roman" w:eastAsiaTheme="minorEastAsia" w:hAnsi="Times New Roman" w:cs="Times New Roman"/>
          <w:b/>
          <w:bCs/>
          <w:kern w:val="2"/>
          <w:sz w:val="21"/>
        </w:rPr>
        <w:t>1</w:t>
      </w:r>
      <w:r>
        <w:rPr>
          <w:rFonts w:ascii="Times New Roman" w:eastAsiaTheme="minorEastAsia" w:hAnsi="Times New Roman" w:cs="Times New Roman"/>
          <w:kern w:val="2"/>
          <w:sz w:val="21"/>
        </w:rPr>
        <w:t xml:space="preserve"> Literature review. Cases of PERM in the pediatric population.</w:t>
      </w:r>
    </w:p>
    <w:p w14:paraId="594C0927" w14:textId="77777777" w:rsidR="00375CAD" w:rsidRPr="000C7355" w:rsidRDefault="00375CAD" w:rsidP="00375CAD">
      <w:pPr>
        <w:rPr>
          <w:rFonts w:ascii="Times New Roman" w:eastAsiaTheme="minorEastAsia" w:hAnsi="Times New Roman" w:cs="Times New Roman"/>
          <w:kern w:val="2"/>
          <w:sz w:val="21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24"/>
        <w:gridCol w:w="1413"/>
        <w:gridCol w:w="1413"/>
        <w:gridCol w:w="1414"/>
        <w:gridCol w:w="1414"/>
        <w:gridCol w:w="1414"/>
        <w:gridCol w:w="1414"/>
        <w:gridCol w:w="1414"/>
        <w:gridCol w:w="1414"/>
        <w:gridCol w:w="1414"/>
      </w:tblGrid>
      <w:tr w:rsidR="00375CAD" w:rsidRPr="00111B8D" w14:paraId="7F48C8AF" w14:textId="77777777" w:rsidTr="005128E3">
        <w:trPr>
          <w:trHeight w:val="20"/>
        </w:trPr>
        <w:tc>
          <w:tcPr>
            <w:tcW w:w="1359" w:type="dxa"/>
          </w:tcPr>
          <w:p w14:paraId="5507FA87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S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tudy</w:t>
            </w:r>
          </w:p>
        </w:tc>
        <w:tc>
          <w:tcPr>
            <w:tcW w:w="1398" w:type="dxa"/>
          </w:tcPr>
          <w:p w14:paraId="2E22F352" w14:textId="77777777" w:rsidR="00375CAD" w:rsidRPr="005128E3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  <w:lang w:val="pt-PT"/>
              </w:rPr>
            </w:pPr>
            <w:r w:rsidRPr="005128E3">
              <w:rPr>
                <w:rFonts w:ascii="Times New Roman" w:eastAsiaTheme="minorEastAsia" w:hAnsi="Times New Roman" w:cs="Times New Roman"/>
                <w:kern w:val="2"/>
                <w:sz w:val="21"/>
                <w:lang w:val="pt-PT"/>
              </w:rPr>
              <w:t xml:space="preserve">Damásio </w:t>
            </w:r>
            <w:proofErr w:type="spellStart"/>
            <w:r w:rsidRPr="005128E3">
              <w:rPr>
                <w:rFonts w:ascii="Times New Roman" w:eastAsiaTheme="minorEastAsia" w:hAnsi="Times New Roman" w:cs="Times New Roman"/>
                <w:kern w:val="2"/>
                <w:sz w:val="21"/>
                <w:lang w:val="pt-PT"/>
              </w:rPr>
              <w:t>et</w:t>
            </w:r>
            <w:proofErr w:type="spellEnd"/>
            <w:r w:rsidRPr="005128E3">
              <w:rPr>
                <w:rFonts w:ascii="Times New Roman" w:eastAsiaTheme="minorEastAsia" w:hAnsi="Times New Roman" w:cs="Times New Roman"/>
                <w:kern w:val="2"/>
                <w:sz w:val="21"/>
                <w:lang w:val="pt-PT"/>
              </w:rPr>
              <w:t xml:space="preserve"> al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  <w:lang w:val="pt-PT"/>
              </w:rPr>
              <w:t>.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fldChar w:fldCharType="begin">
                <w:fldData xml:space="preserve">PEVuZE5vdGU+PENpdGU+PEF1dGhvcj5EYW3DoXNpbzwvQXV0aG9yPjxZZWFyPjIwMTM8L1llYXI+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</w:fldData>
              </w:fldChar>
            </w:r>
            <w:r w:rsidRPr="005128E3">
              <w:rPr>
                <w:rFonts w:ascii="Times New Roman" w:eastAsiaTheme="minorEastAsia" w:hAnsi="Times New Roman" w:cs="Times New Roman"/>
                <w:kern w:val="2"/>
                <w:sz w:val="21"/>
                <w:lang w:val="pt-PT"/>
              </w:rPr>
              <w:instrText xml:space="preserve"> ADDIN EN.CITE </w:instrTex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fldChar w:fldCharType="begin">
                <w:fldData xml:space="preserve">PEVuZE5vdGU+PENpdGU+PEF1dGhvcj5EYW3DoXNpbzwvQXV0aG9yPjxZZWFyPjIwMTM8L1llYXI+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</w:fldData>
              </w:fldChar>
            </w:r>
            <w:r w:rsidRPr="005128E3">
              <w:rPr>
                <w:rFonts w:ascii="Times New Roman" w:eastAsiaTheme="minorEastAsia" w:hAnsi="Times New Roman" w:cs="Times New Roman"/>
                <w:kern w:val="2"/>
                <w:sz w:val="21"/>
                <w:lang w:val="pt-PT"/>
              </w:rPr>
              <w:instrText xml:space="preserve"> ADDIN EN.CITE.DATA </w:instrTex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fldChar w:fldCharType="end"/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fldChar w:fldCharType="separate"/>
            </w:r>
            <w:r w:rsidRPr="005128E3">
              <w:rPr>
                <w:rFonts w:ascii="Times New Roman" w:eastAsiaTheme="minorEastAsia" w:hAnsi="Times New Roman" w:cs="Times New Roman"/>
                <w:noProof/>
                <w:kern w:val="2"/>
                <w:sz w:val="21"/>
                <w:lang w:val="pt-PT"/>
              </w:rPr>
              <w:t>[6]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fldChar w:fldCharType="end"/>
            </w:r>
            <w:r w:rsidRPr="005128E3">
              <w:rPr>
                <w:rFonts w:ascii="Times New Roman" w:eastAsiaTheme="minorEastAsia" w:hAnsi="Times New Roman" w:cs="Times New Roman"/>
                <w:kern w:val="2"/>
                <w:sz w:val="21"/>
                <w:lang w:val="pt-PT"/>
              </w:rPr>
              <w:t xml:space="preserve"> </w:t>
            </w:r>
          </w:p>
          <w:p w14:paraId="0DDD684F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2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013</w:t>
            </w:r>
          </w:p>
        </w:tc>
        <w:tc>
          <w:tcPr>
            <w:tcW w:w="1398" w:type="dxa"/>
          </w:tcPr>
          <w:p w14:paraId="01F7582C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B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alint et al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fldChar w:fldCharType="begin">
                <w:fldData xml:space="preserve">PEVuZE5vdGU+PENpdGU+PEF1dGhvcj5CYWxpbnQ8L0F1dGhvcj48WWVhcj4yMDE0PC9ZZWFyPjxS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==
</w:fldData>
              </w:fldChar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instrText xml:space="preserve"> ADDIN EN.CITE </w:instrTex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fldChar w:fldCharType="begin">
                <w:fldData xml:space="preserve">PEVuZE5vdGU+PENpdGU+PEF1dGhvcj5CYWxpbnQ8L0F1dGhvcj48WWVhcj4yMDE0PC9ZZWFyPjxS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==
</w:fldData>
              </w:fldChar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instrText xml:space="preserve"> ADDIN EN.CITE.DATA </w:instrTex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fldChar w:fldCharType="end"/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fldChar w:fldCharType="separate"/>
            </w:r>
            <w:r>
              <w:rPr>
                <w:rFonts w:ascii="Times New Roman" w:eastAsiaTheme="minorEastAsia" w:hAnsi="Times New Roman" w:cs="Times New Roman"/>
                <w:noProof/>
                <w:kern w:val="2"/>
                <w:sz w:val="21"/>
              </w:rPr>
              <w:t>[14]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fldChar w:fldCharType="end"/>
            </w:r>
          </w:p>
          <w:p w14:paraId="08FE4FAD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2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014</w:t>
            </w:r>
          </w:p>
        </w:tc>
        <w:tc>
          <w:tcPr>
            <w:tcW w:w="1399" w:type="dxa"/>
          </w:tcPr>
          <w:p w14:paraId="1F436277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P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atel et al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fldChar w:fldCharType="begin">
                <w:fldData xml:space="preserve">PEVuZE5vdGU+PENpdGU+PEF1dGhvcj5DaG9pPC9BdXRob3I+PFllYXI+MjAyMTwvWWVhcj48UmVj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</w:fldData>
              </w:fldChar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instrText xml:space="preserve"> ADDIN EN.CITE </w:instrTex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fldChar w:fldCharType="begin">
                <w:fldData xml:space="preserve">PEVuZE5vdGU+PENpdGU+PEF1dGhvcj5DaG9pPC9BdXRob3I+PFllYXI+MjAyMTwvWWVhcj48UmVj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</w:fldData>
              </w:fldChar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instrText xml:space="preserve"> ADDIN EN.CITE.DATA </w:instrTex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fldChar w:fldCharType="end"/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fldChar w:fldCharType="separate"/>
            </w:r>
            <w:r>
              <w:rPr>
                <w:rFonts w:ascii="Times New Roman" w:eastAsiaTheme="minorEastAsia" w:hAnsi="Times New Roman" w:cs="Times New Roman"/>
                <w:noProof/>
                <w:kern w:val="2"/>
                <w:sz w:val="21"/>
              </w:rPr>
              <w:t>[15]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fldChar w:fldCharType="end"/>
            </w:r>
          </w:p>
          <w:p w14:paraId="772525B1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2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015</w:t>
            </w:r>
          </w:p>
        </w:tc>
        <w:tc>
          <w:tcPr>
            <w:tcW w:w="1399" w:type="dxa"/>
          </w:tcPr>
          <w:p w14:paraId="6723EA47" w14:textId="77777777" w:rsidR="00375CAD" w:rsidRPr="00E97834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proofErr w:type="spellStart"/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t>Tchapyinikov</w:t>
            </w:r>
            <w:proofErr w:type="spellEnd"/>
          </w:p>
          <w:p w14:paraId="67DF8879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t>and Borst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fldChar w:fldCharType="begin">
                <w:fldData xml:space="preserve">PEVuZE5vdGU+PENpdGU+PEF1dGhvcj5UY2hhcHlqbmlrb3Y8L0F1dGhvcj48WWVhcj4yMDE3PC9Z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=
</w:fldData>
              </w:fldChar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instrText xml:space="preserve"> ADDIN EN.CITE </w:instrTex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fldChar w:fldCharType="begin">
                <w:fldData xml:space="preserve">PEVuZE5vdGU+PENpdGU+PEF1dGhvcj5UY2hhcHlqbmlrb3Y8L0F1dGhvcj48WWVhcj4yMDE3PC9Z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=
</w:fldData>
              </w:fldChar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instrText xml:space="preserve"> ADDIN EN.CITE.DATA </w:instrTex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fldChar w:fldCharType="end"/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fldChar w:fldCharType="separate"/>
            </w:r>
            <w:r>
              <w:rPr>
                <w:rFonts w:ascii="Times New Roman" w:eastAsiaTheme="minorEastAsia" w:hAnsi="Times New Roman" w:cs="Times New Roman"/>
                <w:noProof/>
                <w:kern w:val="2"/>
                <w:sz w:val="21"/>
              </w:rPr>
              <w:t>[16]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fldChar w:fldCharType="end"/>
            </w:r>
          </w:p>
          <w:p w14:paraId="05836C44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2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017</w:t>
            </w:r>
          </w:p>
        </w:tc>
        <w:tc>
          <w:tcPr>
            <w:tcW w:w="1399" w:type="dxa"/>
          </w:tcPr>
          <w:p w14:paraId="1DDD2C2B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proofErr w:type="spellStart"/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t>Yeshokumar</w:t>
            </w:r>
            <w:proofErr w:type="spellEnd"/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 et al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fldChar w:fldCharType="begin"/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instrText xml:space="preserve"> ADDIN EN.CITE &lt;EndNote&gt;&lt;Cite&gt;&lt;Author&gt;Yeshokumar&lt;/Author&gt;&lt;Year&gt;2021&lt;/Year&gt;&lt;RecNum&gt;55&lt;/RecNum&gt;&lt;DisplayText&gt;[17]&lt;/DisplayText&gt;&lt;record&gt;&lt;rec-number&gt;55&lt;/rec-number&gt;&lt;foreign-keys&gt;&lt;key app="EN" db-id="esa2f2tvedev9mea0vpx2eemzxxrtrsrdvva" timestamp="1701792574"&gt;55&lt;/key&gt;&lt;/foreign-keys&gt;&lt;ref-type name="Journal Article"&gt;17&lt;/ref-type&gt;&lt;contributors&gt;&lt;authors&gt;&lt;author&gt;Yeshokumar, A. K.&lt;/author&gt;&lt;author&gt;Sun, L. R.&lt;/author&gt;&lt;author&gt;Newsome, S. D.&lt;/author&gt;&lt;/authors&gt;&lt;/contributors&gt;&lt;auth-address&gt;Department of Neurology, Icahn School of Medicine at Mount Sinai, New York, New York.&amp;#xD;Department of Neurology, Johns Hopkins University School of Medicine, Baltimore, Maryland.&amp;#xD;Department of Neurology, Johns Hopkins University School of Medicine, Baltimore, Maryland. Electronic address: snewsom2@jhmi.edu.&lt;/auth-address&gt;&lt;titles&gt;&lt;title&gt;Defining the Expanding Clinical Spectrum of Pediatric-Onset Stiff Person Syndrome&lt;/title&gt;&lt;secondary-title&gt;Pediatr Neurol&lt;/secondary-title&gt;&lt;/titles&gt;&lt;periodical&gt;&lt;full-title&gt;Pediatr Neurol&lt;/full-title&gt;&lt;/periodical&gt;&lt;pages&gt;11-15&lt;/pages&gt;&lt;volume&gt;114&lt;/volume&gt;&lt;edition&gt;20200923&lt;/edition&gt;&lt;keywords&gt;&lt;keyword&gt;Adolescent&lt;/keyword&gt;&lt;keyword&gt;Adult&lt;/keyword&gt;&lt;keyword&gt;Age of Onset&lt;/keyword&gt;&lt;keyword&gt;Child&lt;/keyword&gt;&lt;keyword&gt;Female&lt;/keyword&gt;&lt;keyword&gt;Humans&lt;/keyword&gt;&lt;keyword&gt;Male&lt;/keyword&gt;&lt;keyword&gt;Stiff-Person Syndrome/*diagnosis/*physiopathology/*therapy&lt;/keyword&gt;&lt;keyword&gt;Young Adult&lt;/keyword&gt;&lt;keyword&gt;Autoimmune&lt;/keyword&gt;&lt;keyword&gt;Pediatrics&lt;/keyword&gt;&lt;keyword&gt;Rigidity&lt;/keyword&gt;&lt;keyword&gt;Spasticity&lt;/keyword&gt;&lt;keyword&gt;Stiff person syndrome&lt;/keyword&gt;&lt;/keywords&gt;&lt;dates&gt;&lt;year&gt;2021&lt;/year&gt;&lt;pub-dates&gt;&lt;date&gt;Jan&lt;/date&gt;&lt;/pub-dates&gt;&lt;/dates&gt;&lt;isbn&gt;1873-5150 (Electronic)&amp;#xD;0887-8994 (Linking)&lt;/isbn&gt;&lt;accession-num&gt;33189024&lt;/accession-num&gt;&lt;urls&gt;&lt;related-urls&gt;&lt;url&gt;https://www.ncbi.nlm.nih.gov/pubmed/33189024&lt;/url&gt;&lt;/related-urls&gt;&lt;/urls&gt;&lt;electronic-resource-num&gt;10.1016/j.pediatrneurol.2020.09.007&lt;/electronic-resource-num&gt;&lt;remote-database-name&gt;Medline&lt;/remote-database-name&gt;&lt;remote-database-provider&gt;NLM&lt;/remote-database-provider&gt;&lt;/record&gt;&lt;/Cite&gt;&lt;/EndNote&gt;</w:instrTex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fldChar w:fldCharType="separate"/>
            </w:r>
            <w:r>
              <w:rPr>
                <w:rFonts w:ascii="Times New Roman" w:eastAsiaTheme="minorEastAsia" w:hAnsi="Times New Roman" w:cs="Times New Roman"/>
                <w:noProof/>
                <w:kern w:val="2"/>
                <w:sz w:val="21"/>
              </w:rPr>
              <w:t>[17]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fldChar w:fldCharType="end"/>
            </w:r>
          </w:p>
          <w:p w14:paraId="48F441B1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2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021</w:t>
            </w:r>
          </w:p>
        </w:tc>
        <w:tc>
          <w:tcPr>
            <w:tcW w:w="1399" w:type="dxa"/>
          </w:tcPr>
          <w:p w14:paraId="5D88F57F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proofErr w:type="spellStart"/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t>Yeshokumar</w:t>
            </w:r>
            <w:proofErr w:type="spellEnd"/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 et al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fldChar w:fldCharType="begin"/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instrText xml:space="preserve"> ADDIN EN.CITE &lt;EndNote&gt;&lt;Cite&gt;&lt;Author&gt;Yeshokumar&lt;/Author&gt;&lt;Year&gt;2021&lt;/Year&gt;&lt;RecNum&gt;55&lt;/RecNum&gt;&lt;DisplayText&gt;[17]&lt;/DisplayText&gt;&lt;record&gt;&lt;rec-number&gt;55&lt;/rec-number&gt;&lt;foreign-keys&gt;&lt;key app="EN" db-id="esa2f2tvedev9mea0vpx2eemzxxrtrsrdvva" timestamp="1701792574"&gt;55&lt;/key&gt;&lt;/foreign-keys&gt;&lt;ref-type name="Journal Article"&gt;17&lt;/ref-type&gt;&lt;contributors&gt;&lt;authors&gt;&lt;author&gt;Yeshokumar, A. K.&lt;/author&gt;&lt;author&gt;Sun, L. R.&lt;/author&gt;&lt;author&gt;Newsome, S. D.&lt;/author&gt;&lt;/authors&gt;&lt;/contributors&gt;&lt;auth-address&gt;Department of Neurology, Icahn School of Medicine at Mount Sinai, New York, New York.&amp;#xD;Department of Neurology, Johns Hopkins University School of Medicine, Baltimore, Maryland.&amp;#xD;Department of Neurology, Johns Hopkins University School of Medicine, Baltimore, Maryland. Electronic address: snewsom2@jhmi.edu.&lt;/auth-address&gt;&lt;titles&gt;&lt;title&gt;Defining the Expanding Clinical Spectrum of Pediatric-Onset Stiff Person Syndrome&lt;/title&gt;&lt;secondary-title&gt;Pediatr Neurol&lt;/secondary-title&gt;&lt;/titles&gt;&lt;periodical&gt;&lt;full-title&gt;Pediatr Neurol&lt;/full-title&gt;&lt;/periodical&gt;&lt;pages&gt;11-15&lt;/pages&gt;&lt;volume&gt;114&lt;/volume&gt;&lt;edition&gt;20200923&lt;/edition&gt;&lt;keywords&gt;&lt;keyword&gt;Adolescent&lt;/keyword&gt;&lt;keyword&gt;Adult&lt;/keyword&gt;&lt;keyword&gt;Age of Onset&lt;/keyword&gt;&lt;keyword&gt;Child&lt;/keyword&gt;&lt;keyword&gt;Female&lt;/keyword&gt;&lt;keyword&gt;Humans&lt;/keyword&gt;&lt;keyword&gt;Male&lt;/keyword&gt;&lt;keyword&gt;Stiff-Person Syndrome/*diagnosis/*physiopathology/*therapy&lt;/keyword&gt;&lt;keyword&gt;Young Adult&lt;/keyword&gt;&lt;keyword&gt;Autoimmune&lt;/keyword&gt;&lt;keyword&gt;Pediatrics&lt;/keyword&gt;&lt;keyword&gt;Rigidity&lt;/keyword&gt;&lt;keyword&gt;Spasticity&lt;/keyword&gt;&lt;keyword&gt;Stiff person syndrome&lt;/keyword&gt;&lt;/keywords&gt;&lt;dates&gt;&lt;year&gt;2021&lt;/year&gt;&lt;pub-dates&gt;&lt;date&gt;Jan&lt;/date&gt;&lt;/pub-dates&gt;&lt;/dates&gt;&lt;isbn&gt;1873-5150 (Electronic)&amp;#xD;0887-8994 (Linking)&lt;/isbn&gt;&lt;accession-num&gt;33189024&lt;/accession-num&gt;&lt;urls&gt;&lt;related-urls&gt;&lt;url&gt;https://www.ncbi.nlm.nih.gov/pubmed/33189024&lt;/url&gt;&lt;/related-urls&gt;&lt;/urls&gt;&lt;electronic-resource-num&gt;10.1016/j.pediatrneurol.2020.09.007&lt;/electronic-resource-num&gt;&lt;remote-database-name&gt;Medline&lt;/remote-database-name&gt;&lt;remote-database-provider&gt;NLM&lt;/remote-database-provider&gt;&lt;/record&gt;&lt;/Cite&gt;&lt;/EndNote&gt;</w:instrTex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fldChar w:fldCharType="separate"/>
            </w:r>
            <w:r>
              <w:rPr>
                <w:rFonts w:ascii="Times New Roman" w:eastAsiaTheme="minorEastAsia" w:hAnsi="Times New Roman" w:cs="Times New Roman"/>
                <w:noProof/>
                <w:kern w:val="2"/>
                <w:sz w:val="21"/>
              </w:rPr>
              <w:t>[17]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fldChar w:fldCharType="end"/>
            </w:r>
          </w:p>
          <w:p w14:paraId="6A3EECF0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2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021</w:t>
            </w:r>
          </w:p>
        </w:tc>
        <w:tc>
          <w:tcPr>
            <w:tcW w:w="1399" w:type="dxa"/>
          </w:tcPr>
          <w:p w14:paraId="0B14B14C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proofErr w:type="spellStart"/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t>Yeshokumar</w:t>
            </w:r>
            <w:proofErr w:type="spellEnd"/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 et al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fldChar w:fldCharType="begin"/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instrText xml:space="preserve"> ADDIN EN.CITE &lt;EndNote&gt;&lt;Cite&gt;&lt;Author&gt;Yeshokumar&lt;/Author&gt;&lt;Year&gt;2021&lt;/Year&gt;&lt;RecNum&gt;55&lt;/RecNum&gt;&lt;DisplayText&gt;[17]&lt;/DisplayText&gt;&lt;record&gt;&lt;rec-number&gt;55&lt;/rec-number&gt;&lt;foreign-keys&gt;&lt;key app="EN" db-id="esa2f2tvedev9mea0vpx2eemzxxrtrsrdvva" timestamp="1701792574"&gt;55&lt;/key&gt;&lt;/foreign-keys&gt;&lt;ref-type name="Journal Article"&gt;17&lt;/ref-type&gt;&lt;contributors&gt;&lt;authors&gt;&lt;author&gt;Yeshokumar, A. K.&lt;/author&gt;&lt;author&gt;Sun, L. R.&lt;/author&gt;&lt;author&gt;Newsome, S. D.&lt;/author&gt;&lt;/authors&gt;&lt;/contributors&gt;&lt;auth-address&gt;Department of Neurology, Icahn School of Medicine at Mount Sinai, New York, New York.&amp;#xD;Department of Neurology, Johns Hopkins University School of Medicine, Baltimore, Maryland.&amp;#xD;Department of Neurology, Johns Hopkins University School of Medicine, Baltimore, Maryland. Electronic address: snewsom2@jhmi.edu.&lt;/auth-address&gt;&lt;titles&gt;&lt;title&gt;Defining the Expanding Clinical Spectrum of Pediatric-Onset Stiff Person Syndrome&lt;/title&gt;&lt;secondary-title&gt;Pediatr Neurol&lt;/secondary-title&gt;&lt;/titles&gt;&lt;periodical&gt;&lt;full-title&gt;Pediatr Neurol&lt;/full-title&gt;&lt;/periodical&gt;&lt;pages&gt;11-15&lt;/pages&gt;&lt;volume&gt;114&lt;/volume&gt;&lt;edition&gt;20200923&lt;/edition&gt;&lt;keywords&gt;&lt;keyword&gt;Adolescent&lt;/keyword&gt;&lt;keyword&gt;Adult&lt;/keyword&gt;&lt;keyword&gt;Age of Onset&lt;/keyword&gt;&lt;keyword&gt;Child&lt;/keyword&gt;&lt;keyword&gt;Female&lt;/keyword&gt;&lt;keyword&gt;Humans&lt;/keyword&gt;&lt;keyword&gt;Male&lt;/keyword&gt;&lt;keyword&gt;Stiff-Person Syndrome/*diagnosis/*physiopathology/*therapy&lt;/keyword&gt;&lt;keyword&gt;Young Adult&lt;/keyword&gt;&lt;keyword&gt;Autoimmune&lt;/keyword&gt;&lt;keyword&gt;Pediatrics&lt;/keyword&gt;&lt;keyword&gt;Rigidity&lt;/keyword&gt;&lt;keyword&gt;Spasticity&lt;/keyword&gt;&lt;keyword&gt;Stiff person syndrome&lt;/keyword&gt;&lt;/keywords&gt;&lt;dates&gt;&lt;year&gt;2021&lt;/year&gt;&lt;pub-dates&gt;&lt;date&gt;Jan&lt;/date&gt;&lt;/pub-dates&gt;&lt;/dates&gt;&lt;isbn&gt;1873-5150 (Electronic)&amp;#xD;0887-8994 (Linking)&lt;/isbn&gt;&lt;accession-num&gt;33189024&lt;/accession-num&gt;&lt;urls&gt;&lt;related-urls&gt;&lt;url&gt;https://www.ncbi.nlm.nih.gov/pubmed/33189024&lt;/url&gt;&lt;/related-urls&gt;&lt;/urls&gt;&lt;electronic-resource-num&gt;10.1016/j.pediatrneurol.2020.09.007&lt;/electronic-resource-num&gt;&lt;remote-database-name&gt;Medline&lt;/remote-database-name&gt;&lt;remote-database-provider&gt;NLM&lt;/remote-database-provider&gt;&lt;/record&gt;&lt;/Cite&gt;&lt;/EndNote&gt;</w:instrTex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fldChar w:fldCharType="separate"/>
            </w:r>
            <w:r>
              <w:rPr>
                <w:rFonts w:ascii="Times New Roman" w:eastAsiaTheme="minorEastAsia" w:hAnsi="Times New Roman" w:cs="Times New Roman"/>
                <w:noProof/>
                <w:kern w:val="2"/>
                <w:sz w:val="21"/>
              </w:rPr>
              <w:t>[17]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fldChar w:fldCharType="end"/>
            </w:r>
          </w:p>
          <w:p w14:paraId="33E2589F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2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021</w:t>
            </w:r>
          </w:p>
        </w:tc>
        <w:tc>
          <w:tcPr>
            <w:tcW w:w="1399" w:type="dxa"/>
          </w:tcPr>
          <w:p w14:paraId="0D6EA574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C30E56">
              <w:rPr>
                <w:rFonts w:ascii="Times New Roman" w:eastAsiaTheme="minorEastAsia" w:hAnsi="Times New Roman" w:cs="Times New Roman"/>
                <w:kern w:val="2"/>
                <w:sz w:val="21"/>
              </w:rPr>
              <w:t>Samuel et al</w:t>
            </w:r>
            <w:r w:rsidRPr="00C30E56"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fldChar w:fldCharType="begin"/>
            </w:r>
            <w:r w:rsidRPr="00C30E56"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instrText xml:space="preserve"> ADDIN EN.CITE &lt;EndNote&gt;&lt;Cite&gt;&lt;Author&gt;Jeon&lt;/Author&gt;&lt;Year&gt;2008&lt;/Year&gt;&lt;RecNum&gt;46&lt;/RecNum&gt;&lt;DisplayText&gt;[18]&lt;/DisplayText&gt;&lt;record&gt;&lt;rec-number&gt;46&lt;/rec-number&gt;&lt;foreign-keys&gt;&lt;key app="EN" db-id="esa2f2tvedev9mea0vpx2eemzxxrtrsrdvva" timestamp="1701329824"&gt;46&lt;/key&gt;&lt;/foreign-keys&gt;&lt;ref-type name="Journal Article"&gt;17&lt;/ref-type&gt;&lt;contributors&gt;&lt;authors&gt;&lt;author&gt;Jeon, J. H.&lt;/author&gt;&lt;author&gt;Hwang, H. S.&lt;/author&gt;&lt;author&gt;Jeong, J. H.&lt;/author&gt;&lt;author&gt;Park, S. H.&lt;/author&gt;&lt;author&gt;Moon, J. G.&lt;/author&gt;&lt;author&gt;Kim, C. H.&lt;/author&gt;&lt;/authors&gt;&lt;/contributors&gt;&lt;auth-address&gt;Department of Neurosurgery, College of Medicine, Hallym University, Seoul, Korea.&lt;/auth-address&gt;&lt;titles&gt;&lt;title&gt;Spinal schwannoma; analysis of 40 cases&lt;/title&gt;&lt;secondary-title&gt;J Korean Neurosurg Soc&lt;/secondary-title&gt;&lt;/titles&gt;&lt;periodical&gt;&lt;full-title&gt;J Korean Neurosurg Soc&lt;/full-title&gt;&lt;/periodical&gt;&lt;pages&gt;135-8&lt;/pages&gt;&lt;volume&gt;43&lt;/volume&gt;&lt;number&gt;3&lt;/number&gt;&lt;edition&gt;20080320&lt;/edition&gt;&lt;keywords&gt;&lt;keyword&gt;Laminoplasty&lt;/keyword&gt;&lt;keyword&gt;Recurrence&lt;/keyword&gt;&lt;keyword&gt;Spinal schwannoma&lt;/keyword&gt;&lt;/keywords&gt;&lt;dates&gt;&lt;year&gt;2008&lt;/year&gt;&lt;pub-dates&gt;&lt;date&gt;Mar&lt;/date&gt;&lt;/pub-dates&gt;&lt;/dates&gt;&lt;isbn&gt;2005-3711 (Print)&amp;#xD;1598-7876 (Electronic)&amp;#xD;1225-8245 (Linking)&lt;/isbn&gt;&lt;accession-num&gt;19096620&lt;/accession-num&gt;&lt;urls&gt;&lt;related-urls&gt;&lt;url&gt;https://www.ncbi.nlm.nih.gov/pubmed/19096620&lt;/url&gt;&lt;/related-urls&gt;&lt;/urls&gt;&lt;custom2&gt;PMC2588243&lt;/custom2&gt;&lt;electronic-resource-num&gt;10.3340/jkns.2008.43.3.135&lt;/electronic-resource-num&gt;&lt;remote-database-name&gt;PubMed-not-MEDLINE&lt;/remote-database-name&gt;&lt;remote-database-provider&gt;NLM&lt;/remote-database-provider&gt;&lt;/record&gt;&lt;/Cite&gt;&lt;/EndNote&gt;</w:instrText>
            </w:r>
            <w:r w:rsidRPr="00C30E56"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fldChar w:fldCharType="separate"/>
            </w:r>
            <w:r w:rsidRPr="00C30E56"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[18]</w:t>
            </w:r>
            <w:r w:rsidRPr="00C30E56"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fldChar w:fldCharType="end"/>
            </w:r>
          </w:p>
          <w:p w14:paraId="68CE16E0" w14:textId="77777777" w:rsidR="00375CAD" w:rsidRPr="00C30E56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2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023</w:t>
            </w:r>
          </w:p>
        </w:tc>
        <w:tc>
          <w:tcPr>
            <w:tcW w:w="1399" w:type="dxa"/>
          </w:tcPr>
          <w:p w14:paraId="45507102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C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urrent case</w:t>
            </w:r>
          </w:p>
          <w:p w14:paraId="3A0C2734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2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023</w:t>
            </w:r>
          </w:p>
        </w:tc>
      </w:tr>
      <w:tr w:rsidR="00375CAD" w:rsidRPr="00111B8D" w14:paraId="698B21DF" w14:textId="77777777" w:rsidTr="005128E3">
        <w:trPr>
          <w:trHeight w:val="20"/>
        </w:trPr>
        <w:tc>
          <w:tcPr>
            <w:tcW w:w="1359" w:type="dxa"/>
          </w:tcPr>
          <w:p w14:paraId="2647D6C4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G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ender, age (y)</w:t>
            </w:r>
          </w:p>
        </w:tc>
        <w:tc>
          <w:tcPr>
            <w:tcW w:w="1398" w:type="dxa"/>
          </w:tcPr>
          <w:p w14:paraId="2D06D3FA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Female, 1</w:t>
            </w:r>
          </w:p>
        </w:tc>
        <w:tc>
          <w:tcPr>
            <w:tcW w:w="1398" w:type="dxa"/>
          </w:tcPr>
          <w:p w14:paraId="79FEEF30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M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ale, 15</w:t>
            </w:r>
          </w:p>
        </w:tc>
        <w:tc>
          <w:tcPr>
            <w:tcW w:w="1399" w:type="dxa"/>
          </w:tcPr>
          <w:p w14:paraId="442B0EAE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F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emale, 15</w:t>
            </w:r>
          </w:p>
        </w:tc>
        <w:tc>
          <w:tcPr>
            <w:tcW w:w="1399" w:type="dxa"/>
          </w:tcPr>
          <w:p w14:paraId="42DF07FF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M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ale, 18</w:t>
            </w:r>
          </w:p>
        </w:tc>
        <w:tc>
          <w:tcPr>
            <w:tcW w:w="1399" w:type="dxa"/>
          </w:tcPr>
          <w:p w14:paraId="014292DD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F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emale, 15.5</w:t>
            </w:r>
          </w:p>
        </w:tc>
        <w:tc>
          <w:tcPr>
            <w:tcW w:w="1399" w:type="dxa"/>
          </w:tcPr>
          <w:p w14:paraId="7208D7DD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F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emale, 8.4</w:t>
            </w:r>
          </w:p>
        </w:tc>
        <w:tc>
          <w:tcPr>
            <w:tcW w:w="1399" w:type="dxa"/>
          </w:tcPr>
          <w:p w14:paraId="584E203D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F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emale, 14.8</w:t>
            </w:r>
          </w:p>
        </w:tc>
        <w:tc>
          <w:tcPr>
            <w:tcW w:w="1399" w:type="dxa"/>
          </w:tcPr>
          <w:p w14:paraId="48379934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F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emale, 16</w:t>
            </w:r>
          </w:p>
        </w:tc>
        <w:tc>
          <w:tcPr>
            <w:tcW w:w="1399" w:type="dxa"/>
          </w:tcPr>
          <w:p w14:paraId="17FD3FF4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F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emale, 11</w:t>
            </w:r>
          </w:p>
        </w:tc>
      </w:tr>
      <w:tr w:rsidR="00375CAD" w:rsidRPr="00111B8D" w14:paraId="5B5080FE" w14:textId="77777777" w:rsidTr="005128E3">
        <w:trPr>
          <w:trHeight w:val="20"/>
        </w:trPr>
        <w:tc>
          <w:tcPr>
            <w:tcW w:w="1359" w:type="dxa"/>
          </w:tcPr>
          <w:p w14:paraId="199F44A0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C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linical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 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features</w:t>
            </w:r>
          </w:p>
        </w:tc>
        <w:tc>
          <w:tcPr>
            <w:tcW w:w="12589" w:type="dxa"/>
            <w:gridSpan w:val="9"/>
          </w:tcPr>
          <w:p w14:paraId="0E187516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</w:p>
        </w:tc>
      </w:tr>
      <w:tr w:rsidR="00375CAD" w:rsidRPr="00111B8D" w14:paraId="030EE2EE" w14:textId="77777777" w:rsidTr="005128E3">
        <w:trPr>
          <w:trHeight w:val="1352"/>
        </w:trPr>
        <w:tc>
          <w:tcPr>
            <w:tcW w:w="1359" w:type="dxa"/>
          </w:tcPr>
          <w:p w14:paraId="3A716C5C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Initial presentation</w:t>
            </w:r>
          </w:p>
        </w:tc>
        <w:tc>
          <w:tcPr>
            <w:tcW w:w="1398" w:type="dxa"/>
          </w:tcPr>
          <w:p w14:paraId="2C56E854" w14:textId="77777777" w:rsidR="00375CAD" w:rsidRPr="00B83A31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B83A31">
              <w:rPr>
                <w:rFonts w:ascii="Times New Roman" w:eastAsiaTheme="minorEastAsia" w:hAnsi="Times New Roman" w:cs="Times New Roman"/>
                <w:kern w:val="2"/>
                <w:sz w:val="21"/>
              </w:rPr>
              <w:t>Irritability, restless sleep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,</w:t>
            </w:r>
          </w:p>
          <w:p w14:paraId="1D1BAF5E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B83A31">
              <w:rPr>
                <w:rFonts w:ascii="Times New Roman" w:eastAsiaTheme="minorEastAsia" w:hAnsi="Times New Roman" w:cs="Times New Roman"/>
                <w:kern w:val="2"/>
                <w:sz w:val="21"/>
              </w:rPr>
              <w:t>axial hyperextension, rigidity, generalized myoclonus</w:t>
            </w:r>
          </w:p>
        </w:tc>
        <w:tc>
          <w:tcPr>
            <w:tcW w:w="1398" w:type="dxa"/>
          </w:tcPr>
          <w:p w14:paraId="4A235C40" w14:textId="77777777" w:rsidR="00375CAD" w:rsidRPr="00E97834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t>Unsteadiness of right arm, excessive startl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ing</w:t>
            </w:r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 on noise, or touching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 of</w:t>
            </w:r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 the trunk </w:t>
            </w:r>
          </w:p>
          <w:p w14:paraId="4996D871" w14:textId="77777777" w:rsidR="00375CAD" w:rsidRPr="00E97834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</w:p>
        </w:tc>
        <w:tc>
          <w:tcPr>
            <w:tcW w:w="1399" w:type="dxa"/>
          </w:tcPr>
          <w:p w14:paraId="3AFA550C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t>Muscle spasm triggered by doorbell</w:t>
            </w:r>
          </w:p>
        </w:tc>
        <w:tc>
          <w:tcPr>
            <w:tcW w:w="1399" w:type="dxa"/>
          </w:tcPr>
          <w:p w14:paraId="309D79B6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t>Urinary retention</w:t>
            </w:r>
          </w:p>
        </w:tc>
        <w:tc>
          <w:tcPr>
            <w:tcW w:w="1399" w:type="dxa"/>
          </w:tcPr>
          <w:p w14:paraId="2453187B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t>Right knee pain/ tightness, right-hand spasm, twisting of the right lower face, falls, anxiety/ depression</w:t>
            </w:r>
          </w:p>
        </w:tc>
        <w:tc>
          <w:tcPr>
            <w:tcW w:w="1399" w:type="dxa"/>
          </w:tcPr>
          <w:p w14:paraId="22DEE699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2E7D16"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Seizures, right more than left progressive weakness, fatigue, bilateral ptosis, </w:t>
            </w:r>
            <w:proofErr w:type="spellStart"/>
            <w:r w:rsidRPr="002E7D16">
              <w:rPr>
                <w:rFonts w:ascii="Times New Roman" w:eastAsiaTheme="minorEastAsia" w:hAnsi="Times New Roman" w:cs="Times New Roman"/>
                <w:kern w:val="2"/>
                <w:sz w:val="21"/>
              </w:rPr>
              <w:t>hyperlordosis</w:t>
            </w:r>
            <w:proofErr w:type="spellEnd"/>
            <w:r w:rsidRPr="002E7D16">
              <w:rPr>
                <w:rFonts w:ascii="Times New Roman" w:eastAsiaTheme="minorEastAsia" w:hAnsi="Times New Roman" w:cs="Times New Roman"/>
                <w:kern w:val="2"/>
                <w:sz w:val="21"/>
              </w:rPr>
              <w:t>.</w:t>
            </w:r>
          </w:p>
        </w:tc>
        <w:tc>
          <w:tcPr>
            <w:tcW w:w="1399" w:type="dxa"/>
          </w:tcPr>
          <w:p w14:paraId="5C415319" w14:textId="77777777" w:rsidR="00375CAD" w:rsidRPr="002E7D16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2E7D16">
              <w:rPr>
                <w:rFonts w:ascii="Times New Roman" w:eastAsiaTheme="minorEastAsia" w:hAnsi="Times New Roman" w:cs="Times New Roman"/>
                <w:kern w:val="2"/>
                <w:sz w:val="21"/>
              </w:rPr>
              <w:t>Horizontal</w:t>
            </w:r>
          </w:p>
          <w:p w14:paraId="511DC5EA" w14:textId="77777777" w:rsidR="00375CAD" w:rsidRPr="002E7D16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2E7D16">
              <w:rPr>
                <w:rFonts w:ascii="Times New Roman" w:eastAsiaTheme="minorEastAsia" w:hAnsi="Times New Roman" w:cs="Times New Roman"/>
                <w:kern w:val="2"/>
                <w:sz w:val="21"/>
              </w:rPr>
              <w:t>diplopia, upper</w:t>
            </w:r>
          </w:p>
          <w:p w14:paraId="7E3E880F" w14:textId="77777777" w:rsidR="00375CAD" w:rsidRPr="002E7D16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2E7D16">
              <w:rPr>
                <w:rFonts w:ascii="Times New Roman" w:eastAsiaTheme="minorEastAsia" w:hAnsi="Times New Roman" w:cs="Times New Roman"/>
                <w:kern w:val="2"/>
                <w:sz w:val="21"/>
              </w:rPr>
              <w:t>back tightness</w:t>
            </w:r>
          </w:p>
          <w:p w14:paraId="3FF6906D" w14:textId="77777777" w:rsidR="00375CAD" w:rsidRPr="002E7D16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2E7D16">
              <w:rPr>
                <w:rFonts w:ascii="Times New Roman" w:eastAsiaTheme="minorEastAsia" w:hAnsi="Times New Roman" w:cs="Times New Roman"/>
                <w:kern w:val="2"/>
                <w:sz w:val="21"/>
              </w:rPr>
              <w:t>and spasm, left</w:t>
            </w:r>
          </w:p>
          <w:p w14:paraId="710F6B81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2E7D16">
              <w:rPr>
                <w:rFonts w:ascii="Times New Roman" w:eastAsiaTheme="minorEastAsia" w:hAnsi="Times New Roman" w:cs="Times New Roman"/>
                <w:kern w:val="2"/>
                <w:sz w:val="21"/>
              </w:rPr>
              <w:t>shoulder/arm stiffness</w:t>
            </w:r>
          </w:p>
        </w:tc>
        <w:tc>
          <w:tcPr>
            <w:tcW w:w="1399" w:type="dxa"/>
          </w:tcPr>
          <w:p w14:paraId="779C1FC2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2E7D16">
              <w:rPr>
                <w:rFonts w:ascii="Times New Roman" w:eastAsiaTheme="minorEastAsia" w:hAnsi="Times New Roman" w:cs="Times New Roman"/>
                <w:kern w:val="2"/>
                <w:sz w:val="21"/>
              </w:rPr>
              <w:t>Hyperthermia, stiffness, shock, respiratory distress</w:t>
            </w:r>
          </w:p>
        </w:tc>
        <w:tc>
          <w:tcPr>
            <w:tcW w:w="1399" w:type="dxa"/>
          </w:tcPr>
          <w:p w14:paraId="3B7B44E5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D85B56"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cervical lymphadenitis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,</w:t>
            </w:r>
            <w:r w:rsidRPr="00D85B56"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 abdominal pain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,</w:t>
            </w:r>
            <w:r w:rsidRPr="00D85B56"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 skin itching</w:t>
            </w:r>
          </w:p>
        </w:tc>
      </w:tr>
      <w:tr w:rsidR="00375CAD" w:rsidRPr="00111B8D" w14:paraId="0EDB550C" w14:textId="77777777" w:rsidTr="005128E3">
        <w:trPr>
          <w:trHeight w:val="1352"/>
        </w:trPr>
        <w:tc>
          <w:tcPr>
            <w:tcW w:w="1359" w:type="dxa"/>
          </w:tcPr>
          <w:p w14:paraId="6D2480DA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Late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 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manifestation</w:t>
            </w:r>
          </w:p>
        </w:tc>
        <w:tc>
          <w:tcPr>
            <w:tcW w:w="1398" w:type="dxa"/>
          </w:tcPr>
          <w:p w14:paraId="2C701479" w14:textId="77777777" w:rsidR="00375CAD" w:rsidRPr="00B83A31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Stiffness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, S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pasm/myoclonus, Brainstem signs,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lastRenderedPageBreak/>
              <w:t>D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ysautonomia</w:t>
            </w:r>
          </w:p>
        </w:tc>
        <w:tc>
          <w:tcPr>
            <w:tcW w:w="1398" w:type="dxa"/>
          </w:tcPr>
          <w:p w14:paraId="62CE384D" w14:textId="77777777" w:rsidR="00375CAD" w:rsidRPr="00932B52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b/>
                <w:bCs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lastRenderedPageBreak/>
              <w:t>Stiffness,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 xml:space="preserve"> S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pasm/myoclonus, Cognitive impairment, Brainstem 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lastRenderedPageBreak/>
              <w:t>signs,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 xml:space="preserve"> D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ysautonomia</w:t>
            </w:r>
          </w:p>
        </w:tc>
        <w:tc>
          <w:tcPr>
            <w:tcW w:w="1399" w:type="dxa"/>
          </w:tcPr>
          <w:p w14:paraId="1C52D3B7" w14:textId="77777777" w:rsidR="00375CAD" w:rsidRPr="00E97834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lastRenderedPageBreak/>
              <w:t>Stiffness,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 xml:space="preserve"> S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pasm/myoclonus, Cognitive impairment, Seizure</w:t>
            </w:r>
          </w:p>
        </w:tc>
        <w:tc>
          <w:tcPr>
            <w:tcW w:w="1399" w:type="dxa"/>
          </w:tcPr>
          <w:p w14:paraId="3090E2FB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Stiffness,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 xml:space="preserve"> S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pasm/myoclonus,</w:t>
            </w:r>
          </w:p>
          <w:p w14:paraId="4160864F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Seizure, Brainstem signs,</w:t>
            </w:r>
          </w:p>
          <w:p w14:paraId="2F0D5759" w14:textId="77777777" w:rsidR="00375CAD" w:rsidRPr="00E97834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lastRenderedPageBreak/>
              <w:t>D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ysautonomia</w:t>
            </w:r>
          </w:p>
        </w:tc>
        <w:tc>
          <w:tcPr>
            <w:tcW w:w="1399" w:type="dxa"/>
          </w:tcPr>
          <w:p w14:paraId="2DDCB239" w14:textId="77777777" w:rsidR="00375CAD" w:rsidRPr="00E97834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lastRenderedPageBreak/>
              <w:t>Stiffness,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 xml:space="preserve"> S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pasm/myoclonus, Brainstem signs</w:t>
            </w:r>
          </w:p>
        </w:tc>
        <w:tc>
          <w:tcPr>
            <w:tcW w:w="1399" w:type="dxa"/>
          </w:tcPr>
          <w:p w14:paraId="06ADF3BA" w14:textId="77777777" w:rsidR="00375CAD" w:rsidRPr="002E7D16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Stiffness,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 xml:space="preserve"> S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pasm/myoclonus, Seizure, Brainstem signs</w:t>
            </w:r>
          </w:p>
        </w:tc>
        <w:tc>
          <w:tcPr>
            <w:tcW w:w="1399" w:type="dxa"/>
          </w:tcPr>
          <w:p w14:paraId="5A6BD0D4" w14:textId="77777777" w:rsidR="00375CAD" w:rsidRPr="002E7D16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Stiffness,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 xml:space="preserve"> S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pasm/myoclonus, Brainstem signs</w:t>
            </w:r>
          </w:p>
        </w:tc>
        <w:tc>
          <w:tcPr>
            <w:tcW w:w="1399" w:type="dxa"/>
          </w:tcPr>
          <w:p w14:paraId="75373FEF" w14:textId="77777777" w:rsidR="00375CAD" w:rsidRPr="002E7D16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Stiffness,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 xml:space="preserve"> S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pasm/myoclonus, Cognitive impairment, Seizure, 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lastRenderedPageBreak/>
              <w:t>Brainstem signs,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 xml:space="preserve"> D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ysautonomia</w:t>
            </w:r>
          </w:p>
        </w:tc>
        <w:tc>
          <w:tcPr>
            <w:tcW w:w="1399" w:type="dxa"/>
          </w:tcPr>
          <w:p w14:paraId="639CBBBE" w14:textId="77777777" w:rsidR="00375CAD" w:rsidRPr="00D85B56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lastRenderedPageBreak/>
              <w:t>Stiffness,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 xml:space="preserve"> S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pasm/myoclonus, Brainstem signs,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lastRenderedPageBreak/>
              <w:t>D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ysautonomia</w:t>
            </w:r>
          </w:p>
        </w:tc>
      </w:tr>
      <w:tr w:rsidR="00375CAD" w:rsidRPr="00111B8D" w14:paraId="5D6160D3" w14:textId="77777777" w:rsidTr="005128E3">
        <w:trPr>
          <w:trHeight w:val="638"/>
        </w:trPr>
        <w:tc>
          <w:tcPr>
            <w:tcW w:w="1359" w:type="dxa"/>
          </w:tcPr>
          <w:p w14:paraId="0F5A6BDA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Laboratory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 examination</w:t>
            </w:r>
          </w:p>
        </w:tc>
        <w:tc>
          <w:tcPr>
            <w:tcW w:w="12589" w:type="dxa"/>
            <w:gridSpan w:val="9"/>
          </w:tcPr>
          <w:p w14:paraId="1AE85068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</w:p>
        </w:tc>
      </w:tr>
      <w:tr w:rsidR="00375CAD" w:rsidRPr="00111B8D" w14:paraId="61AAAB4E" w14:textId="77777777" w:rsidTr="005128E3">
        <w:trPr>
          <w:trHeight w:val="1352"/>
        </w:trPr>
        <w:tc>
          <w:tcPr>
            <w:tcW w:w="1359" w:type="dxa"/>
          </w:tcPr>
          <w:p w14:paraId="7BCC5D95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</w:p>
        </w:tc>
        <w:tc>
          <w:tcPr>
            <w:tcW w:w="1398" w:type="dxa"/>
          </w:tcPr>
          <w:p w14:paraId="6A2F22A6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G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SF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、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MRI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、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EEG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：（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-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）</w:t>
            </w:r>
          </w:p>
          <w:p w14:paraId="2D512E85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EMG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：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abnormal</w:t>
            </w:r>
          </w:p>
        </w:tc>
        <w:tc>
          <w:tcPr>
            <w:tcW w:w="1398" w:type="dxa"/>
          </w:tcPr>
          <w:p w14:paraId="1E727398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C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SF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：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Lym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phocytosis;</w:t>
            </w:r>
          </w:p>
          <w:p w14:paraId="27C94871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MRI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、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EEG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：（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-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）</w:t>
            </w:r>
          </w:p>
          <w:p w14:paraId="6FECCFB2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EMG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：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abnormal</w:t>
            </w:r>
          </w:p>
        </w:tc>
        <w:tc>
          <w:tcPr>
            <w:tcW w:w="1399" w:type="dxa"/>
          </w:tcPr>
          <w:p w14:paraId="6AE8C5CA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C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SF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：</w:t>
            </w:r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t>Oligoclonal band +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;</w:t>
            </w:r>
          </w:p>
          <w:p w14:paraId="7EF8C666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EEG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：（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-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）</w:t>
            </w:r>
          </w:p>
          <w:p w14:paraId="28E0262D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MRI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、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EMG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：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abnormal</w:t>
            </w:r>
          </w:p>
        </w:tc>
        <w:tc>
          <w:tcPr>
            <w:tcW w:w="1399" w:type="dxa"/>
          </w:tcPr>
          <w:p w14:paraId="3A254E36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C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SF: normal;</w:t>
            </w:r>
          </w:p>
          <w:p w14:paraId="44363A7E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M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RI: abnormal;</w:t>
            </w:r>
          </w:p>
          <w:p w14:paraId="6F6EDB8C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E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EG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、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EMG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：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NA</w:t>
            </w:r>
          </w:p>
        </w:tc>
        <w:tc>
          <w:tcPr>
            <w:tcW w:w="1399" w:type="dxa"/>
          </w:tcPr>
          <w:p w14:paraId="0AE979A8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C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SF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：</w:t>
            </w:r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t>Oligoclonal band +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;</w:t>
            </w:r>
          </w:p>
          <w:p w14:paraId="39ECD5CF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M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RI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、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EEG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：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NA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;</w:t>
            </w:r>
          </w:p>
          <w:p w14:paraId="4DD32D61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E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MG: abnormal</w:t>
            </w:r>
          </w:p>
        </w:tc>
        <w:tc>
          <w:tcPr>
            <w:tcW w:w="1399" w:type="dxa"/>
          </w:tcPr>
          <w:p w14:paraId="3980D182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C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SF: normal</w:t>
            </w:r>
          </w:p>
          <w:p w14:paraId="1DF237F4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M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RI 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、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EEG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：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NA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；</w:t>
            </w:r>
          </w:p>
          <w:p w14:paraId="7059494E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EMG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：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abnormal</w:t>
            </w:r>
          </w:p>
        </w:tc>
        <w:tc>
          <w:tcPr>
            <w:tcW w:w="1399" w:type="dxa"/>
          </w:tcPr>
          <w:p w14:paraId="2C5E21FC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C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SF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、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MRI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、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EEG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：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NA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；</w:t>
            </w:r>
          </w:p>
          <w:p w14:paraId="324A82B6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EMG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：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normal</w:t>
            </w:r>
          </w:p>
          <w:p w14:paraId="6F854280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</w:p>
        </w:tc>
        <w:tc>
          <w:tcPr>
            <w:tcW w:w="1399" w:type="dxa"/>
          </w:tcPr>
          <w:p w14:paraId="66552627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C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SF:</w:t>
            </w:r>
            <w:r>
              <w:rPr>
                <w:rFonts w:ascii="PingFang SC" w:eastAsia="PingFang SC" w:hAnsiTheme="minorHAnsi" w:cs="PingFang SC"/>
                <w:color w:val="000000"/>
                <w:sz w:val="28"/>
                <w:szCs w:val="28"/>
              </w:rPr>
              <w:t xml:space="preserve"> </w:t>
            </w:r>
            <w:r w:rsidRPr="002E7D16">
              <w:rPr>
                <w:rFonts w:ascii="Times New Roman" w:eastAsiaTheme="minorEastAsia" w:hAnsi="Times New Roman" w:cs="Times New Roman"/>
                <w:kern w:val="2"/>
                <w:sz w:val="21"/>
              </w:rPr>
              <w:t>Pleocytosis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;</w:t>
            </w:r>
          </w:p>
          <w:p w14:paraId="6BA59788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M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RI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、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EEG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：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abnormal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;</w:t>
            </w:r>
          </w:p>
          <w:p w14:paraId="4AB335CA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E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MG:NA</w:t>
            </w:r>
          </w:p>
        </w:tc>
        <w:tc>
          <w:tcPr>
            <w:tcW w:w="1399" w:type="dxa"/>
          </w:tcPr>
          <w:p w14:paraId="58236A1C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CSF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、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MRI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、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EEG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、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EMG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：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normal</w:t>
            </w:r>
          </w:p>
        </w:tc>
      </w:tr>
      <w:tr w:rsidR="00375CAD" w:rsidRPr="00111B8D" w14:paraId="377BD8F1" w14:textId="77777777" w:rsidTr="005128E3">
        <w:trPr>
          <w:trHeight w:val="277"/>
        </w:trPr>
        <w:tc>
          <w:tcPr>
            <w:tcW w:w="1359" w:type="dxa"/>
          </w:tcPr>
          <w:p w14:paraId="6B7AC831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A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ntibodies </w:t>
            </w:r>
          </w:p>
        </w:tc>
        <w:tc>
          <w:tcPr>
            <w:tcW w:w="12589" w:type="dxa"/>
            <w:gridSpan w:val="9"/>
          </w:tcPr>
          <w:p w14:paraId="605EFF7A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</w:p>
        </w:tc>
      </w:tr>
      <w:tr w:rsidR="00375CAD" w:rsidRPr="00111B8D" w14:paraId="744A4687" w14:textId="77777777" w:rsidTr="005128E3">
        <w:trPr>
          <w:trHeight w:val="1352"/>
        </w:trPr>
        <w:tc>
          <w:tcPr>
            <w:tcW w:w="1359" w:type="dxa"/>
          </w:tcPr>
          <w:p w14:paraId="253E656D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</w:p>
        </w:tc>
        <w:tc>
          <w:tcPr>
            <w:tcW w:w="1398" w:type="dxa"/>
          </w:tcPr>
          <w:p w14:paraId="65C5D233" w14:textId="77777777" w:rsidR="00375CAD" w:rsidRPr="00756550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756550"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Serum/CSF </w:t>
            </w:r>
            <w:proofErr w:type="spellStart"/>
            <w:r w:rsidRPr="00756550">
              <w:rPr>
                <w:rFonts w:ascii="Times New Roman" w:eastAsiaTheme="minorEastAsia" w:hAnsi="Times New Roman" w:cs="Times New Roman"/>
                <w:kern w:val="2"/>
                <w:sz w:val="21"/>
              </w:rPr>
              <w:t>GlyR</w:t>
            </w:r>
            <w:proofErr w:type="spellEnd"/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:</w:t>
            </w:r>
            <w:r>
              <w:rPr>
                <w:rFonts w:ascii="DengXian" w:eastAsia="DengXian" w:hAnsi="DengXian" w:cs="Times New Roman" w:hint="eastAsia"/>
                <w:kern w:val="2"/>
                <w:sz w:val="21"/>
              </w:rPr>
              <w:t xml:space="preserve"> +</w:t>
            </w:r>
            <w:r>
              <w:rPr>
                <w:rFonts w:ascii="DengXian" w:eastAsia="DengXian" w:hAnsi="DengXian" w:cs="Times New Roman"/>
                <w:kern w:val="2"/>
                <w:sz w:val="21"/>
              </w:rPr>
              <w:t>/</w:t>
            </w:r>
            <w:r>
              <w:rPr>
                <w:rFonts w:ascii="DengXian" w:eastAsia="DengXian" w:hAnsi="DengXian" w:cs="Times New Roman" w:hint="eastAsia"/>
                <w:kern w:val="2"/>
                <w:sz w:val="21"/>
              </w:rPr>
              <w:t>+</w:t>
            </w:r>
          </w:p>
        </w:tc>
        <w:tc>
          <w:tcPr>
            <w:tcW w:w="1398" w:type="dxa"/>
          </w:tcPr>
          <w:p w14:paraId="711DD2EE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DPPX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（</w:t>
            </w:r>
            <w:r>
              <w:rPr>
                <w:rFonts w:ascii="DengXian" w:eastAsia="DengXian" w:hAnsi="DengXian" w:cs="Times New Roman" w:hint="eastAsia"/>
                <w:kern w:val="2"/>
                <w:sz w:val="21"/>
              </w:rPr>
              <w:t>+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）</w:t>
            </w:r>
          </w:p>
        </w:tc>
        <w:tc>
          <w:tcPr>
            <w:tcW w:w="1399" w:type="dxa"/>
          </w:tcPr>
          <w:p w14:paraId="2031DD96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756550"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Serum/CSF </w:t>
            </w:r>
            <w:proofErr w:type="spellStart"/>
            <w:r w:rsidRPr="00756550">
              <w:rPr>
                <w:rFonts w:ascii="Times New Roman" w:eastAsiaTheme="minorEastAsia" w:hAnsi="Times New Roman" w:cs="Times New Roman"/>
                <w:kern w:val="2"/>
                <w:sz w:val="21"/>
              </w:rPr>
              <w:t>GlyR</w:t>
            </w:r>
            <w:proofErr w:type="spellEnd"/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:</w:t>
            </w:r>
            <w:r>
              <w:rPr>
                <w:rFonts w:ascii="DengXian" w:eastAsia="DengXian" w:hAnsi="DengXian" w:cs="Times New Roman" w:hint="eastAsia"/>
                <w:kern w:val="2"/>
                <w:sz w:val="21"/>
              </w:rPr>
              <w:t xml:space="preserve"> +</w:t>
            </w:r>
            <w:r>
              <w:rPr>
                <w:rFonts w:ascii="DengXian" w:eastAsia="DengXian" w:hAnsi="DengXian" w:cs="Times New Roman"/>
                <w:kern w:val="2"/>
                <w:sz w:val="21"/>
              </w:rPr>
              <w:t>/</w:t>
            </w:r>
            <w:r>
              <w:rPr>
                <w:rFonts w:ascii="DengXian" w:eastAsia="DengXian" w:hAnsi="DengXian" w:cs="Times New Roman" w:hint="eastAsia"/>
                <w:kern w:val="2"/>
                <w:sz w:val="21"/>
              </w:rPr>
              <w:t>+</w:t>
            </w:r>
          </w:p>
          <w:p w14:paraId="340E9757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Other </w:t>
            </w:r>
            <w:proofErr w:type="spellStart"/>
            <w:proofErr w:type="gramStart"/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Abs:</w:t>
            </w:r>
            <w:r w:rsidRPr="00E97834"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V</w:t>
            </w:r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t>GKG</w:t>
            </w:r>
            <w:proofErr w:type="gramEnd"/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t>-complex</w:t>
            </w:r>
            <w:proofErr w:type="spellEnd"/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 Ab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 </w:t>
            </w:r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t>(</w:t>
            </w:r>
            <w:r w:rsidRPr="00E97834"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+</w:t>
            </w:r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t>)</w:t>
            </w:r>
          </w:p>
        </w:tc>
        <w:tc>
          <w:tcPr>
            <w:tcW w:w="1399" w:type="dxa"/>
          </w:tcPr>
          <w:p w14:paraId="2ED0A1E6" w14:textId="77777777" w:rsidR="00375CAD" w:rsidRPr="00E97834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756550">
              <w:rPr>
                <w:rFonts w:ascii="Times New Roman" w:eastAsiaTheme="minorEastAsia" w:hAnsi="Times New Roman" w:cs="Times New Roman"/>
                <w:kern w:val="2"/>
                <w:sz w:val="21"/>
              </w:rPr>
              <w:t>Serum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/CSF GAD: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 xml:space="preserve"> -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/NA</w:t>
            </w:r>
          </w:p>
        </w:tc>
        <w:tc>
          <w:tcPr>
            <w:tcW w:w="1399" w:type="dxa"/>
          </w:tcPr>
          <w:p w14:paraId="14DFBE5D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756550">
              <w:rPr>
                <w:rFonts w:ascii="Times New Roman" w:eastAsiaTheme="minorEastAsia" w:hAnsi="Times New Roman" w:cs="Times New Roman"/>
                <w:kern w:val="2"/>
                <w:sz w:val="21"/>
              </w:rPr>
              <w:t>Serum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/CSF GAD: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DengXian" w:eastAsia="DengXian" w:hAnsi="DengXian" w:cs="Times New Roman" w:hint="eastAsia"/>
                <w:kern w:val="2"/>
                <w:sz w:val="21"/>
              </w:rPr>
              <w:t>+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/NA</w:t>
            </w:r>
          </w:p>
        </w:tc>
        <w:tc>
          <w:tcPr>
            <w:tcW w:w="1399" w:type="dxa"/>
          </w:tcPr>
          <w:p w14:paraId="6696A609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756550">
              <w:rPr>
                <w:rFonts w:ascii="Times New Roman" w:eastAsiaTheme="minorEastAsia" w:hAnsi="Times New Roman" w:cs="Times New Roman"/>
                <w:kern w:val="2"/>
                <w:sz w:val="21"/>
              </w:rPr>
              <w:t>Serum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/CSF GAD: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DengXian" w:eastAsia="DengXian" w:hAnsi="DengXian" w:cs="Times New Roman" w:hint="eastAsia"/>
                <w:kern w:val="2"/>
                <w:sz w:val="21"/>
              </w:rPr>
              <w:t>+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/</w:t>
            </w:r>
            <w:r>
              <w:rPr>
                <w:rFonts w:ascii="DengXian" w:eastAsia="DengXian" w:hAnsi="DengXian" w:cs="Times New Roman" w:hint="eastAsia"/>
                <w:kern w:val="2"/>
                <w:sz w:val="21"/>
              </w:rPr>
              <w:t>+</w:t>
            </w:r>
          </w:p>
        </w:tc>
        <w:tc>
          <w:tcPr>
            <w:tcW w:w="1399" w:type="dxa"/>
          </w:tcPr>
          <w:p w14:paraId="3C6CA693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756550">
              <w:rPr>
                <w:rFonts w:ascii="Times New Roman" w:eastAsiaTheme="minorEastAsia" w:hAnsi="Times New Roman" w:cs="Times New Roman"/>
                <w:kern w:val="2"/>
                <w:sz w:val="21"/>
              </w:rPr>
              <w:t>Serum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/CSF GAD: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DengXian" w:eastAsia="DengXian" w:hAnsi="DengXian" w:cs="Times New Roman" w:hint="eastAsia"/>
                <w:kern w:val="2"/>
                <w:sz w:val="21"/>
              </w:rPr>
              <w:t>+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/</w:t>
            </w:r>
            <w:r>
              <w:rPr>
                <w:rFonts w:ascii="DengXian" w:eastAsia="DengXian" w:hAnsi="DengXian" w:cs="Times New Roman" w:hint="eastAsia"/>
                <w:kern w:val="2"/>
                <w:sz w:val="21"/>
              </w:rPr>
              <w:t>+</w:t>
            </w:r>
          </w:p>
        </w:tc>
        <w:tc>
          <w:tcPr>
            <w:tcW w:w="1399" w:type="dxa"/>
          </w:tcPr>
          <w:p w14:paraId="2F3F202F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756550">
              <w:rPr>
                <w:rFonts w:ascii="Times New Roman" w:eastAsiaTheme="minorEastAsia" w:hAnsi="Times New Roman" w:cs="Times New Roman"/>
                <w:kern w:val="2"/>
                <w:sz w:val="21"/>
              </w:rPr>
              <w:t>Serum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/CSF GAD: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 xml:space="preserve"> </w:t>
            </w:r>
            <w:r>
              <w:rPr>
                <w:rFonts w:ascii="DengXian" w:eastAsia="DengXian" w:hAnsi="DengXian" w:cs="Times New Roman" w:hint="eastAsia"/>
                <w:kern w:val="2"/>
                <w:sz w:val="21"/>
              </w:rPr>
              <w:t>+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/NA</w:t>
            </w:r>
          </w:p>
        </w:tc>
        <w:tc>
          <w:tcPr>
            <w:tcW w:w="1399" w:type="dxa"/>
          </w:tcPr>
          <w:p w14:paraId="23C26931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TBA</w:t>
            </w: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：</w:t>
            </w:r>
            <w:r>
              <w:rPr>
                <w:rFonts w:ascii="DengXian" w:eastAsia="DengXian" w:hAnsi="DengXian" w:cs="Times New Roman" w:hint="eastAsia"/>
                <w:kern w:val="2"/>
                <w:sz w:val="21"/>
              </w:rPr>
              <w:t>+</w:t>
            </w:r>
          </w:p>
        </w:tc>
      </w:tr>
      <w:tr w:rsidR="00375CAD" w:rsidRPr="00111B8D" w14:paraId="03689115" w14:textId="77777777" w:rsidTr="005128E3">
        <w:trPr>
          <w:trHeight w:val="70"/>
        </w:trPr>
        <w:tc>
          <w:tcPr>
            <w:tcW w:w="1359" w:type="dxa"/>
          </w:tcPr>
          <w:p w14:paraId="60809F0E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T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reatment</w:t>
            </w:r>
          </w:p>
        </w:tc>
        <w:tc>
          <w:tcPr>
            <w:tcW w:w="12589" w:type="dxa"/>
            <w:gridSpan w:val="9"/>
          </w:tcPr>
          <w:p w14:paraId="4162B939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</w:p>
        </w:tc>
      </w:tr>
      <w:tr w:rsidR="00375CAD" w:rsidRPr="00111B8D" w14:paraId="4C80BE86" w14:textId="77777777" w:rsidTr="005128E3">
        <w:trPr>
          <w:trHeight w:val="712"/>
        </w:trPr>
        <w:tc>
          <w:tcPr>
            <w:tcW w:w="1359" w:type="dxa"/>
          </w:tcPr>
          <w:p w14:paraId="5D929025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0C7355"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symptomatic treatment </w:t>
            </w:r>
          </w:p>
        </w:tc>
        <w:tc>
          <w:tcPr>
            <w:tcW w:w="1398" w:type="dxa"/>
          </w:tcPr>
          <w:p w14:paraId="5AB0BA26" w14:textId="77777777" w:rsidR="00375CAD" w:rsidRPr="00756550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756550">
              <w:rPr>
                <w:rFonts w:ascii="Times New Roman" w:eastAsiaTheme="minorEastAsia" w:hAnsi="Times New Roman" w:cs="Times New Roman"/>
                <w:kern w:val="2"/>
                <w:sz w:val="21"/>
              </w:rPr>
              <w:t>Benzodiazepines</w:t>
            </w:r>
          </w:p>
        </w:tc>
        <w:tc>
          <w:tcPr>
            <w:tcW w:w="1398" w:type="dxa"/>
          </w:tcPr>
          <w:p w14:paraId="48E2346C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756550">
              <w:rPr>
                <w:rFonts w:ascii="Times New Roman" w:eastAsiaTheme="minorEastAsia" w:hAnsi="Times New Roman" w:cs="Times New Roman"/>
                <w:kern w:val="2"/>
                <w:sz w:val="21"/>
              </w:rPr>
              <w:t>Benzodiazepines</w:t>
            </w:r>
          </w:p>
        </w:tc>
        <w:tc>
          <w:tcPr>
            <w:tcW w:w="1399" w:type="dxa"/>
          </w:tcPr>
          <w:p w14:paraId="2901ED4D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N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A</w:t>
            </w:r>
          </w:p>
        </w:tc>
        <w:tc>
          <w:tcPr>
            <w:tcW w:w="1399" w:type="dxa"/>
          </w:tcPr>
          <w:p w14:paraId="49F96330" w14:textId="77777777" w:rsidR="00375CAD" w:rsidRPr="00E97834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t>Benzodiazepines,</w:t>
            </w:r>
          </w:p>
          <w:p w14:paraId="7F5EF576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lastRenderedPageBreak/>
              <w:t>baclofen, gabapentin</w:t>
            </w:r>
          </w:p>
        </w:tc>
        <w:tc>
          <w:tcPr>
            <w:tcW w:w="1399" w:type="dxa"/>
          </w:tcPr>
          <w:p w14:paraId="78FBA594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lastRenderedPageBreak/>
              <w:t>Benzodiazepines, baclofen</w:t>
            </w:r>
          </w:p>
        </w:tc>
        <w:tc>
          <w:tcPr>
            <w:tcW w:w="1399" w:type="dxa"/>
          </w:tcPr>
          <w:p w14:paraId="690C0664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t>Benzodiazepines</w:t>
            </w:r>
          </w:p>
        </w:tc>
        <w:tc>
          <w:tcPr>
            <w:tcW w:w="1399" w:type="dxa"/>
          </w:tcPr>
          <w:p w14:paraId="0D5E0C43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t>Benzodiazepines, baclofen</w:t>
            </w:r>
          </w:p>
        </w:tc>
        <w:tc>
          <w:tcPr>
            <w:tcW w:w="1399" w:type="dxa"/>
          </w:tcPr>
          <w:p w14:paraId="6C092953" w14:textId="77777777" w:rsidR="00375CAD" w:rsidRPr="002E7D16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2E7D16">
              <w:rPr>
                <w:rFonts w:ascii="Times New Roman" w:eastAsiaTheme="minorEastAsia" w:hAnsi="Times New Roman" w:cs="Times New Roman"/>
                <w:kern w:val="2"/>
                <w:sz w:val="21"/>
              </w:rPr>
              <w:t>Benzodiazepines,</w:t>
            </w:r>
          </w:p>
          <w:p w14:paraId="36833DD4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2E7D16">
              <w:rPr>
                <w:rFonts w:ascii="Times New Roman" w:eastAsiaTheme="minorEastAsia" w:hAnsi="Times New Roman" w:cs="Times New Roman"/>
                <w:kern w:val="2"/>
                <w:sz w:val="21"/>
              </w:rPr>
              <w:lastRenderedPageBreak/>
              <w:t>baclofen, gabapentin</w:t>
            </w:r>
          </w:p>
        </w:tc>
        <w:tc>
          <w:tcPr>
            <w:tcW w:w="1399" w:type="dxa"/>
          </w:tcPr>
          <w:p w14:paraId="63E7BE69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2E7D16">
              <w:rPr>
                <w:rFonts w:ascii="Times New Roman" w:eastAsiaTheme="minorEastAsia" w:hAnsi="Times New Roman" w:cs="Times New Roman"/>
                <w:kern w:val="2"/>
                <w:sz w:val="21"/>
              </w:rPr>
              <w:lastRenderedPageBreak/>
              <w:t>Benzodiazepines</w:t>
            </w:r>
            <w:r w:rsidRPr="009160E8"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 antiepileptics</w:t>
            </w:r>
          </w:p>
        </w:tc>
      </w:tr>
      <w:tr w:rsidR="00375CAD" w:rsidRPr="00111B8D" w14:paraId="2A59F5C0" w14:textId="77777777" w:rsidTr="005128E3">
        <w:trPr>
          <w:trHeight w:val="1352"/>
        </w:trPr>
        <w:tc>
          <w:tcPr>
            <w:tcW w:w="1359" w:type="dxa"/>
          </w:tcPr>
          <w:p w14:paraId="021A089B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I</w:t>
            </w:r>
            <w:r w:rsidRPr="00D60105">
              <w:rPr>
                <w:rFonts w:ascii="Times New Roman" w:eastAsiaTheme="minorEastAsia" w:hAnsi="Times New Roman" w:cs="Times New Roman"/>
                <w:kern w:val="2"/>
                <w:sz w:val="21"/>
              </w:rPr>
              <w:t>mmunotherapy</w:t>
            </w:r>
          </w:p>
        </w:tc>
        <w:tc>
          <w:tcPr>
            <w:tcW w:w="1398" w:type="dxa"/>
          </w:tcPr>
          <w:p w14:paraId="3BC8C154" w14:textId="77777777" w:rsidR="00375CAD" w:rsidRPr="00D60105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D60105"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Steroid, IVIg </w:t>
            </w:r>
          </w:p>
          <w:p w14:paraId="1FAD9501" w14:textId="77777777" w:rsidR="00375CAD" w:rsidRPr="00756550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</w:p>
        </w:tc>
        <w:tc>
          <w:tcPr>
            <w:tcW w:w="1398" w:type="dxa"/>
          </w:tcPr>
          <w:p w14:paraId="6139F78A" w14:textId="77777777" w:rsidR="00375CAD" w:rsidRPr="00D60105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D60105"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Steroid, IVIg </w:t>
            </w:r>
          </w:p>
          <w:p w14:paraId="07DA6179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PLEX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, rituximab</w:t>
            </w:r>
          </w:p>
        </w:tc>
        <w:tc>
          <w:tcPr>
            <w:tcW w:w="1399" w:type="dxa"/>
          </w:tcPr>
          <w:p w14:paraId="5FDA077E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None</w:t>
            </w:r>
          </w:p>
        </w:tc>
        <w:tc>
          <w:tcPr>
            <w:tcW w:w="1399" w:type="dxa"/>
          </w:tcPr>
          <w:p w14:paraId="4A5E50E1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t>Steroid, IVIg, PLEX</w:t>
            </w:r>
          </w:p>
        </w:tc>
        <w:tc>
          <w:tcPr>
            <w:tcW w:w="1399" w:type="dxa"/>
          </w:tcPr>
          <w:p w14:paraId="1F5194FE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t>Steroid, IVIg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,</w:t>
            </w:r>
          </w:p>
          <w:p w14:paraId="17CD922B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t>PLEX, rituximab</w:t>
            </w:r>
          </w:p>
        </w:tc>
        <w:tc>
          <w:tcPr>
            <w:tcW w:w="1399" w:type="dxa"/>
          </w:tcPr>
          <w:p w14:paraId="446D3072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2E7D16">
              <w:rPr>
                <w:rFonts w:ascii="Times New Roman" w:eastAsiaTheme="minorEastAsia" w:hAnsi="Times New Roman" w:cs="Times New Roman"/>
                <w:kern w:val="2"/>
                <w:sz w:val="21"/>
              </w:rPr>
              <w:t>Steroid, IVI</w:t>
            </w:r>
            <w:r w:rsidRPr="002E7D16"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g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, </w:t>
            </w:r>
            <w:r w:rsidRPr="002E7D16">
              <w:rPr>
                <w:rFonts w:ascii="Times New Roman" w:eastAsiaTheme="minorEastAsia" w:hAnsi="Times New Roman" w:cs="Times New Roman"/>
                <w:kern w:val="2"/>
                <w:sz w:val="21"/>
              </w:rPr>
              <w:t>PLEX, MMF</w:t>
            </w:r>
          </w:p>
        </w:tc>
        <w:tc>
          <w:tcPr>
            <w:tcW w:w="1399" w:type="dxa"/>
          </w:tcPr>
          <w:p w14:paraId="2BE8616D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2E7D16">
              <w:rPr>
                <w:rFonts w:ascii="Times New Roman" w:eastAsiaTheme="minorEastAsia" w:hAnsi="Times New Roman" w:cs="Times New Roman"/>
                <w:kern w:val="2"/>
                <w:sz w:val="21"/>
              </w:rPr>
              <w:t>IVI</w:t>
            </w:r>
            <w:r w:rsidRPr="002E7D16"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g</w:t>
            </w:r>
          </w:p>
        </w:tc>
        <w:tc>
          <w:tcPr>
            <w:tcW w:w="1399" w:type="dxa"/>
          </w:tcPr>
          <w:p w14:paraId="0CEE6E8A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2E7D16">
              <w:rPr>
                <w:rFonts w:ascii="Times New Roman" w:eastAsiaTheme="minorEastAsia" w:hAnsi="Times New Roman" w:cs="Times New Roman"/>
                <w:kern w:val="2"/>
                <w:sz w:val="21"/>
              </w:rPr>
              <w:t>Steroid, IVIg, PLEX, rituximab</w:t>
            </w:r>
          </w:p>
        </w:tc>
        <w:tc>
          <w:tcPr>
            <w:tcW w:w="1399" w:type="dxa"/>
          </w:tcPr>
          <w:p w14:paraId="321352BD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2E7D16">
              <w:rPr>
                <w:rFonts w:ascii="Times New Roman" w:eastAsiaTheme="minorEastAsia" w:hAnsi="Times New Roman" w:cs="Times New Roman"/>
                <w:kern w:val="2"/>
                <w:sz w:val="21"/>
              </w:rPr>
              <w:t>Steroid, IVIg, PLEX, rituximab</w:t>
            </w:r>
          </w:p>
        </w:tc>
      </w:tr>
      <w:tr w:rsidR="00375CAD" w:rsidRPr="00111B8D" w14:paraId="7D07EA12" w14:textId="77777777" w:rsidTr="005128E3">
        <w:trPr>
          <w:trHeight w:val="326"/>
        </w:trPr>
        <w:tc>
          <w:tcPr>
            <w:tcW w:w="1359" w:type="dxa"/>
          </w:tcPr>
          <w:p w14:paraId="58359F77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O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utcome and follow-up</w:t>
            </w:r>
          </w:p>
        </w:tc>
        <w:tc>
          <w:tcPr>
            <w:tcW w:w="12589" w:type="dxa"/>
            <w:gridSpan w:val="9"/>
          </w:tcPr>
          <w:p w14:paraId="1C337478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</w:p>
        </w:tc>
      </w:tr>
      <w:tr w:rsidR="00375CAD" w:rsidRPr="00111B8D" w14:paraId="7DAB4D1D" w14:textId="77777777" w:rsidTr="005128E3">
        <w:trPr>
          <w:trHeight w:val="1352"/>
        </w:trPr>
        <w:tc>
          <w:tcPr>
            <w:tcW w:w="1359" w:type="dxa"/>
          </w:tcPr>
          <w:p w14:paraId="33ABA382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</w:p>
        </w:tc>
        <w:tc>
          <w:tcPr>
            <w:tcW w:w="1398" w:type="dxa"/>
          </w:tcPr>
          <w:p w14:paraId="5AAC8C84" w14:textId="77777777" w:rsidR="00375CA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Four relapses</w:t>
            </w:r>
          </w:p>
          <w:p w14:paraId="28977913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M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ild speech delay</w:t>
            </w:r>
          </w:p>
        </w:tc>
        <w:tc>
          <w:tcPr>
            <w:tcW w:w="1398" w:type="dxa"/>
          </w:tcPr>
          <w:p w14:paraId="560C8E90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1"/>
              </w:rPr>
              <w:t>R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ecovery</w:t>
            </w:r>
          </w:p>
        </w:tc>
        <w:tc>
          <w:tcPr>
            <w:tcW w:w="1399" w:type="dxa"/>
          </w:tcPr>
          <w:p w14:paraId="3AC62126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t>Residual mild startle response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,</w:t>
            </w:r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 left hemiparesis</w:t>
            </w:r>
          </w:p>
        </w:tc>
        <w:tc>
          <w:tcPr>
            <w:tcW w:w="1399" w:type="dxa"/>
          </w:tcPr>
          <w:p w14:paraId="5DF28BCA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t>Residual clonus in feet</w:t>
            </w:r>
          </w:p>
        </w:tc>
        <w:tc>
          <w:tcPr>
            <w:tcW w:w="1399" w:type="dxa"/>
          </w:tcPr>
          <w:p w14:paraId="3CE9AE2F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t>MRS score 3 on the most recent visit</w:t>
            </w:r>
          </w:p>
        </w:tc>
        <w:tc>
          <w:tcPr>
            <w:tcW w:w="1399" w:type="dxa"/>
          </w:tcPr>
          <w:p w14:paraId="6BCC06D5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E97834">
              <w:rPr>
                <w:rFonts w:ascii="Times New Roman" w:eastAsiaTheme="minorEastAsia" w:hAnsi="Times New Roman" w:cs="Times New Roman"/>
                <w:kern w:val="2"/>
                <w:sz w:val="21"/>
              </w:rPr>
              <w:t>MRS score 3 on the most recent visit</w:t>
            </w:r>
          </w:p>
        </w:tc>
        <w:tc>
          <w:tcPr>
            <w:tcW w:w="1399" w:type="dxa"/>
          </w:tcPr>
          <w:p w14:paraId="0D2EF758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2E7D16">
              <w:rPr>
                <w:rFonts w:ascii="Times New Roman" w:eastAsiaTheme="minorEastAsia" w:hAnsi="Times New Roman" w:cs="Times New Roman"/>
                <w:kern w:val="2"/>
                <w:sz w:val="21"/>
              </w:rPr>
              <w:t>MRS score 4 at the most recent visit, wheelchair bound</w:t>
            </w:r>
          </w:p>
        </w:tc>
        <w:tc>
          <w:tcPr>
            <w:tcW w:w="1399" w:type="dxa"/>
          </w:tcPr>
          <w:p w14:paraId="5DD3960D" w14:textId="77777777" w:rsidR="00375CAD" w:rsidRPr="00111B8D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2E7D16"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Residual marked thoracolumbar scoliosis and </w:t>
            </w:r>
            <w:proofErr w:type="spellStart"/>
            <w:r w:rsidRPr="002E7D16">
              <w:rPr>
                <w:rFonts w:ascii="Times New Roman" w:eastAsiaTheme="minorEastAsia" w:hAnsi="Times New Roman" w:cs="Times New Roman"/>
                <w:kern w:val="2"/>
                <w:sz w:val="21"/>
              </w:rPr>
              <w:t>hyperlordosis</w:t>
            </w:r>
            <w:proofErr w:type="spellEnd"/>
            <w:r w:rsidRPr="002E7D16"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 requiring operation</w:t>
            </w:r>
          </w:p>
        </w:tc>
        <w:tc>
          <w:tcPr>
            <w:tcW w:w="1399" w:type="dxa"/>
          </w:tcPr>
          <w:p w14:paraId="19305B93" w14:textId="77777777" w:rsidR="00375CAD" w:rsidRPr="00D85B56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>O</w:t>
            </w:r>
            <w:r w:rsidRPr="00D85B56">
              <w:rPr>
                <w:rFonts w:ascii="Times New Roman" w:eastAsiaTheme="minorEastAsia" w:hAnsi="Times New Roman" w:cs="Times New Roman"/>
                <w:kern w:val="2"/>
                <w:sz w:val="21"/>
              </w:rPr>
              <w:t>nly local mobility disorder</w:t>
            </w:r>
            <w:r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 of the hip to ankle</w:t>
            </w:r>
            <w:r w:rsidRPr="00D85B56"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 remains. </w:t>
            </w:r>
          </w:p>
          <w:p w14:paraId="6F35CAA0" w14:textId="77777777" w:rsidR="00375CAD" w:rsidRPr="005147D4" w:rsidRDefault="00375CAD" w:rsidP="005128E3">
            <w:pPr>
              <w:kinsoku w:val="0"/>
              <w:overflowPunct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</w:p>
        </w:tc>
      </w:tr>
    </w:tbl>
    <w:p w14:paraId="17481834" w14:textId="2FBA4E71" w:rsidR="00375CAD" w:rsidRDefault="00375CAD" w:rsidP="006D22A5">
      <w:pPr>
        <w:rPr>
          <w:rFonts w:ascii="Times New Roman" w:eastAsiaTheme="minorEastAsia" w:hAnsi="Times New Roman" w:cs="Times New Roman"/>
          <w:kern w:val="2"/>
          <w:sz w:val="21"/>
        </w:rPr>
      </w:pPr>
      <w:r w:rsidRPr="005147D4">
        <w:rPr>
          <w:rFonts w:ascii="Times New Roman" w:eastAsiaTheme="minorEastAsia" w:hAnsi="Times New Roman" w:cs="Times New Roman"/>
          <w:kern w:val="2"/>
          <w:sz w:val="21"/>
        </w:rPr>
        <w:t>MRS, Modified Rankin Scale; NA, not available; PLEX, plasma exchange</w:t>
      </w:r>
      <w:r>
        <w:rPr>
          <w:rFonts w:ascii="Times New Roman" w:eastAsiaTheme="minorEastAsia" w:hAnsi="Times New Roman" w:cs="Times New Roman"/>
          <w:kern w:val="2"/>
          <w:sz w:val="21"/>
        </w:rPr>
        <w:t>.</w:t>
      </w:r>
    </w:p>
    <w:p w14:paraId="52AA4FF1" w14:textId="77777777" w:rsidR="00FF4FC0" w:rsidRPr="000C7355" w:rsidRDefault="00FF4FC0" w:rsidP="006D22A5">
      <w:pPr>
        <w:rPr>
          <w:rFonts w:ascii="Times New Roman" w:eastAsiaTheme="minorEastAsia" w:hAnsi="Times New Roman" w:cs="Times New Roman"/>
          <w:kern w:val="2"/>
          <w:sz w:val="21"/>
        </w:rPr>
      </w:pPr>
    </w:p>
    <w:p w14:paraId="0F314333" w14:textId="6C9B8DFD" w:rsidR="00694DD5" w:rsidRDefault="00694DD5" w:rsidP="005147D4">
      <w:pPr>
        <w:spacing w:before="100" w:beforeAutospacing="1" w:after="100" w:afterAutospacing="1"/>
        <w:sectPr w:rsidR="00694DD5" w:rsidSect="009836D7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38C4D0D2" w14:textId="77777777" w:rsidR="00414A60" w:rsidRDefault="00414A60" w:rsidP="000803D5">
      <w:pPr>
        <w:autoSpaceDE w:val="0"/>
        <w:autoSpaceDN w:val="0"/>
        <w:adjustRightInd w:val="0"/>
        <w:ind w:firstLine="420"/>
      </w:pPr>
    </w:p>
    <w:p w14:paraId="423B3674" w14:textId="18DA415B" w:rsidR="00736536" w:rsidRPr="00740EB1" w:rsidRDefault="00736536" w:rsidP="00740EB1">
      <w:pPr>
        <w:pStyle w:val="EndNoteBibliography"/>
        <w:rPr>
          <w:rFonts w:hint="eastAsia"/>
          <w:noProof/>
        </w:rPr>
      </w:pPr>
    </w:p>
    <w:sectPr w:rsidR="00736536" w:rsidRPr="00740E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ingFang SC">
    <w:altName w:val="微软雅黑"/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225FF7"/>
    <w:multiLevelType w:val="hybridMultilevel"/>
    <w:tmpl w:val="C1FC530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D0B60F1"/>
    <w:multiLevelType w:val="hybridMultilevel"/>
    <w:tmpl w:val="2248805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6110187"/>
    <w:multiLevelType w:val="hybridMultilevel"/>
    <w:tmpl w:val="AC7449A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72502746">
    <w:abstractNumId w:val="1"/>
  </w:num>
  <w:num w:numId="2" w16cid:durableId="1218124344">
    <w:abstractNumId w:val="2"/>
  </w:num>
  <w:num w:numId="3" w16cid:durableId="10744689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doNotDisplayPageBoundaries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Pediatrics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sa2f2tvedev9mea0vpx2eemzxxrtrsrdvva&quot;&gt;My EndNote Library&lt;record-ids&gt;&lt;item&gt;3&lt;/item&gt;&lt;item&gt;5&lt;/item&gt;&lt;item&gt;6&lt;/item&gt;&lt;item&gt;8&lt;/item&gt;&lt;item&gt;11&lt;/item&gt;&lt;item&gt;13&lt;/item&gt;&lt;item&gt;34&lt;/item&gt;&lt;item&gt;36&lt;/item&gt;&lt;item&gt;37&lt;/item&gt;&lt;item&gt;39&lt;/item&gt;&lt;item&gt;40&lt;/item&gt;&lt;item&gt;42&lt;/item&gt;&lt;item&gt;44&lt;/item&gt;&lt;item&gt;46&lt;/item&gt;&lt;item&gt;49&lt;/item&gt;&lt;item&gt;53&lt;/item&gt;&lt;item&gt;54&lt;/item&gt;&lt;item&gt;55&lt;/item&gt;&lt;/record-ids&gt;&lt;/item&gt;&lt;/Libraries&gt;"/>
  </w:docVars>
  <w:rsids>
    <w:rsidRoot w:val="00736536"/>
    <w:rsid w:val="00006AB0"/>
    <w:rsid w:val="00007A91"/>
    <w:rsid w:val="00026ACD"/>
    <w:rsid w:val="000326A5"/>
    <w:rsid w:val="000349DF"/>
    <w:rsid w:val="00042FEE"/>
    <w:rsid w:val="00043A9D"/>
    <w:rsid w:val="00044E92"/>
    <w:rsid w:val="00061D62"/>
    <w:rsid w:val="00064E04"/>
    <w:rsid w:val="00066C25"/>
    <w:rsid w:val="0007137B"/>
    <w:rsid w:val="00075D02"/>
    <w:rsid w:val="00077085"/>
    <w:rsid w:val="000803D5"/>
    <w:rsid w:val="00082CE3"/>
    <w:rsid w:val="00083AD2"/>
    <w:rsid w:val="0008517C"/>
    <w:rsid w:val="00085658"/>
    <w:rsid w:val="0008678F"/>
    <w:rsid w:val="00092B32"/>
    <w:rsid w:val="00096229"/>
    <w:rsid w:val="000968E5"/>
    <w:rsid w:val="000A1B71"/>
    <w:rsid w:val="000A1C33"/>
    <w:rsid w:val="000A2449"/>
    <w:rsid w:val="000A4DBF"/>
    <w:rsid w:val="000B6EE6"/>
    <w:rsid w:val="000B70CC"/>
    <w:rsid w:val="000C139A"/>
    <w:rsid w:val="000C1554"/>
    <w:rsid w:val="000C4046"/>
    <w:rsid w:val="000C7355"/>
    <w:rsid w:val="000C7BB1"/>
    <w:rsid w:val="000D0DA7"/>
    <w:rsid w:val="000D2A5E"/>
    <w:rsid w:val="000D2B92"/>
    <w:rsid w:val="000E5EEB"/>
    <w:rsid w:val="000F1E30"/>
    <w:rsid w:val="000F36B2"/>
    <w:rsid w:val="0011133E"/>
    <w:rsid w:val="00111B8D"/>
    <w:rsid w:val="00112AD5"/>
    <w:rsid w:val="0011318B"/>
    <w:rsid w:val="00131E32"/>
    <w:rsid w:val="00136BD5"/>
    <w:rsid w:val="0014243D"/>
    <w:rsid w:val="0015232B"/>
    <w:rsid w:val="00156E37"/>
    <w:rsid w:val="00161191"/>
    <w:rsid w:val="001635BA"/>
    <w:rsid w:val="00166BED"/>
    <w:rsid w:val="00167979"/>
    <w:rsid w:val="00170560"/>
    <w:rsid w:val="00174AC0"/>
    <w:rsid w:val="001815BB"/>
    <w:rsid w:val="001A1B36"/>
    <w:rsid w:val="001B55A8"/>
    <w:rsid w:val="001B7B05"/>
    <w:rsid w:val="001C017D"/>
    <w:rsid w:val="001D0192"/>
    <w:rsid w:val="001D3BA1"/>
    <w:rsid w:val="001D5D43"/>
    <w:rsid w:val="001D7D5F"/>
    <w:rsid w:val="001E1EA0"/>
    <w:rsid w:val="00202294"/>
    <w:rsid w:val="00204955"/>
    <w:rsid w:val="002061B1"/>
    <w:rsid w:val="002107A6"/>
    <w:rsid w:val="0021508A"/>
    <w:rsid w:val="00221A27"/>
    <w:rsid w:val="002232BF"/>
    <w:rsid w:val="00233BBE"/>
    <w:rsid w:val="0023529F"/>
    <w:rsid w:val="00244B7E"/>
    <w:rsid w:val="0026047E"/>
    <w:rsid w:val="00265D3B"/>
    <w:rsid w:val="0026781E"/>
    <w:rsid w:val="00271D28"/>
    <w:rsid w:val="00272F44"/>
    <w:rsid w:val="00286069"/>
    <w:rsid w:val="002966D0"/>
    <w:rsid w:val="002A1738"/>
    <w:rsid w:val="002A3A10"/>
    <w:rsid w:val="002A4D80"/>
    <w:rsid w:val="002A60D4"/>
    <w:rsid w:val="002B757F"/>
    <w:rsid w:val="002B782D"/>
    <w:rsid w:val="002C1E07"/>
    <w:rsid w:val="002C6411"/>
    <w:rsid w:val="002D2AA7"/>
    <w:rsid w:val="002D7C90"/>
    <w:rsid w:val="002E0E15"/>
    <w:rsid w:val="002E3FED"/>
    <w:rsid w:val="002E43BC"/>
    <w:rsid w:val="002E5CBF"/>
    <w:rsid w:val="002E63F8"/>
    <w:rsid w:val="002E7D16"/>
    <w:rsid w:val="002F2C1B"/>
    <w:rsid w:val="002F31F4"/>
    <w:rsid w:val="002F4518"/>
    <w:rsid w:val="00301EFA"/>
    <w:rsid w:val="00302466"/>
    <w:rsid w:val="00312917"/>
    <w:rsid w:val="00312A7C"/>
    <w:rsid w:val="00323EA1"/>
    <w:rsid w:val="003314CE"/>
    <w:rsid w:val="00335862"/>
    <w:rsid w:val="00340B22"/>
    <w:rsid w:val="00350E79"/>
    <w:rsid w:val="003510EE"/>
    <w:rsid w:val="0035516B"/>
    <w:rsid w:val="003568FB"/>
    <w:rsid w:val="00364749"/>
    <w:rsid w:val="003673B7"/>
    <w:rsid w:val="00374AEC"/>
    <w:rsid w:val="00375CAD"/>
    <w:rsid w:val="00383604"/>
    <w:rsid w:val="00383937"/>
    <w:rsid w:val="00392E59"/>
    <w:rsid w:val="00394EDB"/>
    <w:rsid w:val="003A5394"/>
    <w:rsid w:val="003B52C3"/>
    <w:rsid w:val="003C0BB2"/>
    <w:rsid w:val="003C5392"/>
    <w:rsid w:val="003C55D0"/>
    <w:rsid w:val="003C57E9"/>
    <w:rsid w:val="003C7589"/>
    <w:rsid w:val="003C7D54"/>
    <w:rsid w:val="003D3004"/>
    <w:rsid w:val="003D3050"/>
    <w:rsid w:val="003D32CD"/>
    <w:rsid w:val="003D4393"/>
    <w:rsid w:val="003E27DC"/>
    <w:rsid w:val="003E4E70"/>
    <w:rsid w:val="003E506A"/>
    <w:rsid w:val="003E738C"/>
    <w:rsid w:val="003F18C2"/>
    <w:rsid w:val="003F2171"/>
    <w:rsid w:val="003F3100"/>
    <w:rsid w:val="00401EAE"/>
    <w:rsid w:val="00402CD6"/>
    <w:rsid w:val="00414A60"/>
    <w:rsid w:val="004159F9"/>
    <w:rsid w:val="0042205C"/>
    <w:rsid w:val="004229A7"/>
    <w:rsid w:val="00431E1F"/>
    <w:rsid w:val="00433CAA"/>
    <w:rsid w:val="00434B79"/>
    <w:rsid w:val="00437F95"/>
    <w:rsid w:val="00440DAF"/>
    <w:rsid w:val="004656B0"/>
    <w:rsid w:val="00467C7A"/>
    <w:rsid w:val="00476C10"/>
    <w:rsid w:val="00477641"/>
    <w:rsid w:val="00487C7E"/>
    <w:rsid w:val="00493DDC"/>
    <w:rsid w:val="004969D8"/>
    <w:rsid w:val="004A041A"/>
    <w:rsid w:val="004B0464"/>
    <w:rsid w:val="004B0AC6"/>
    <w:rsid w:val="004C0547"/>
    <w:rsid w:val="004C22D9"/>
    <w:rsid w:val="004C48BE"/>
    <w:rsid w:val="004D66EA"/>
    <w:rsid w:val="004E1B5C"/>
    <w:rsid w:val="004E2100"/>
    <w:rsid w:val="004E5B2B"/>
    <w:rsid w:val="004F7D17"/>
    <w:rsid w:val="00501477"/>
    <w:rsid w:val="0050325E"/>
    <w:rsid w:val="00506560"/>
    <w:rsid w:val="005076B9"/>
    <w:rsid w:val="00512FD1"/>
    <w:rsid w:val="005147D4"/>
    <w:rsid w:val="00516FEA"/>
    <w:rsid w:val="005216B7"/>
    <w:rsid w:val="00536C3B"/>
    <w:rsid w:val="00546FC2"/>
    <w:rsid w:val="005630D1"/>
    <w:rsid w:val="00564013"/>
    <w:rsid w:val="00567B37"/>
    <w:rsid w:val="00576C83"/>
    <w:rsid w:val="00580DA0"/>
    <w:rsid w:val="005822C5"/>
    <w:rsid w:val="00592CAE"/>
    <w:rsid w:val="005A45FC"/>
    <w:rsid w:val="005A71A0"/>
    <w:rsid w:val="005B14A2"/>
    <w:rsid w:val="005B172C"/>
    <w:rsid w:val="005B3DA4"/>
    <w:rsid w:val="005B7B95"/>
    <w:rsid w:val="005C2AA9"/>
    <w:rsid w:val="005C2C93"/>
    <w:rsid w:val="005D4249"/>
    <w:rsid w:val="005D7B94"/>
    <w:rsid w:val="005E092C"/>
    <w:rsid w:val="005E248C"/>
    <w:rsid w:val="005F2328"/>
    <w:rsid w:val="005F632F"/>
    <w:rsid w:val="00620CEA"/>
    <w:rsid w:val="00626A8E"/>
    <w:rsid w:val="00626C5A"/>
    <w:rsid w:val="00632E72"/>
    <w:rsid w:val="00633C12"/>
    <w:rsid w:val="006346C6"/>
    <w:rsid w:val="006378CC"/>
    <w:rsid w:val="00646906"/>
    <w:rsid w:val="006470A1"/>
    <w:rsid w:val="00676749"/>
    <w:rsid w:val="00680094"/>
    <w:rsid w:val="00683785"/>
    <w:rsid w:val="00693319"/>
    <w:rsid w:val="0069386A"/>
    <w:rsid w:val="00694DD5"/>
    <w:rsid w:val="00697ED0"/>
    <w:rsid w:val="006A0920"/>
    <w:rsid w:val="006A0DC2"/>
    <w:rsid w:val="006A108A"/>
    <w:rsid w:val="006A44CD"/>
    <w:rsid w:val="006B0299"/>
    <w:rsid w:val="006B4F66"/>
    <w:rsid w:val="006B635E"/>
    <w:rsid w:val="006C1230"/>
    <w:rsid w:val="006C4643"/>
    <w:rsid w:val="006C5606"/>
    <w:rsid w:val="006C5E26"/>
    <w:rsid w:val="006D2274"/>
    <w:rsid w:val="006D22A5"/>
    <w:rsid w:val="006D5063"/>
    <w:rsid w:val="006E1019"/>
    <w:rsid w:val="006F07CA"/>
    <w:rsid w:val="006F2E33"/>
    <w:rsid w:val="00702418"/>
    <w:rsid w:val="00704032"/>
    <w:rsid w:val="00714A50"/>
    <w:rsid w:val="007225D5"/>
    <w:rsid w:val="00722E7F"/>
    <w:rsid w:val="00726111"/>
    <w:rsid w:val="00727BDB"/>
    <w:rsid w:val="00732F49"/>
    <w:rsid w:val="00733B61"/>
    <w:rsid w:val="00736536"/>
    <w:rsid w:val="00740EB1"/>
    <w:rsid w:val="00742AD6"/>
    <w:rsid w:val="00744442"/>
    <w:rsid w:val="00756550"/>
    <w:rsid w:val="007567B3"/>
    <w:rsid w:val="007578E0"/>
    <w:rsid w:val="0076115B"/>
    <w:rsid w:val="007635BB"/>
    <w:rsid w:val="00764B35"/>
    <w:rsid w:val="00765081"/>
    <w:rsid w:val="007706E1"/>
    <w:rsid w:val="00776491"/>
    <w:rsid w:val="00781533"/>
    <w:rsid w:val="00781A23"/>
    <w:rsid w:val="00785A95"/>
    <w:rsid w:val="00785FFF"/>
    <w:rsid w:val="00794C57"/>
    <w:rsid w:val="007A34FE"/>
    <w:rsid w:val="007A46FB"/>
    <w:rsid w:val="007A7FD3"/>
    <w:rsid w:val="007C7C01"/>
    <w:rsid w:val="007D5E18"/>
    <w:rsid w:val="007E05EA"/>
    <w:rsid w:val="007F7572"/>
    <w:rsid w:val="0080037C"/>
    <w:rsid w:val="00800894"/>
    <w:rsid w:val="00801106"/>
    <w:rsid w:val="00811A60"/>
    <w:rsid w:val="0081460D"/>
    <w:rsid w:val="00814CAB"/>
    <w:rsid w:val="0082096E"/>
    <w:rsid w:val="008309E6"/>
    <w:rsid w:val="008420CB"/>
    <w:rsid w:val="00842FE5"/>
    <w:rsid w:val="0085189C"/>
    <w:rsid w:val="008612CC"/>
    <w:rsid w:val="00877BC3"/>
    <w:rsid w:val="00882159"/>
    <w:rsid w:val="00884DDC"/>
    <w:rsid w:val="00886C57"/>
    <w:rsid w:val="008913C6"/>
    <w:rsid w:val="00891F70"/>
    <w:rsid w:val="008A637C"/>
    <w:rsid w:val="008B1528"/>
    <w:rsid w:val="008B1D0A"/>
    <w:rsid w:val="008B6584"/>
    <w:rsid w:val="008C15C4"/>
    <w:rsid w:val="008C292A"/>
    <w:rsid w:val="008D713A"/>
    <w:rsid w:val="008F54EF"/>
    <w:rsid w:val="008F7AA8"/>
    <w:rsid w:val="00911B64"/>
    <w:rsid w:val="00913C27"/>
    <w:rsid w:val="009159F4"/>
    <w:rsid w:val="009160E8"/>
    <w:rsid w:val="009272F3"/>
    <w:rsid w:val="00932674"/>
    <w:rsid w:val="00932B52"/>
    <w:rsid w:val="009356D7"/>
    <w:rsid w:val="00940BB4"/>
    <w:rsid w:val="009618F2"/>
    <w:rsid w:val="009621D0"/>
    <w:rsid w:val="00964F41"/>
    <w:rsid w:val="00971541"/>
    <w:rsid w:val="00975B63"/>
    <w:rsid w:val="009822E3"/>
    <w:rsid w:val="009836D7"/>
    <w:rsid w:val="0098383C"/>
    <w:rsid w:val="009A4A45"/>
    <w:rsid w:val="009A7C41"/>
    <w:rsid w:val="009A7DC7"/>
    <w:rsid w:val="009B28D9"/>
    <w:rsid w:val="009C00BE"/>
    <w:rsid w:val="009C6712"/>
    <w:rsid w:val="009D17CC"/>
    <w:rsid w:val="009D5947"/>
    <w:rsid w:val="009E22E9"/>
    <w:rsid w:val="009E2393"/>
    <w:rsid w:val="009E2FA7"/>
    <w:rsid w:val="009E33C1"/>
    <w:rsid w:val="009F4097"/>
    <w:rsid w:val="009F70AE"/>
    <w:rsid w:val="00A04799"/>
    <w:rsid w:val="00A12C71"/>
    <w:rsid w:val="00A16093"/>
    <w:rsid w:val="00A20596"/>
    <w:rsid w:val="00A230AE"/>
    <w:rsid w:val="00A55474"/>
    <w:rsid w:val="00A56EA7"/>
    <w:rsid w:val="00A662D4"/>
    <w:rsid w:val="00A70804"/>
    <w:rsid w:val="00A76FD7"/>
    <w:rsid w:val="00A77A09"/>
    <w:rsid w:val="00A84BBA"/>
    <w:rsid w:val="00A867B3"/>
    <w:rsid w:val="00A86C6A"/>
    <w:rsid w:val="00A936E3"/>
    <w:rsid w:val="00A94632"/>
    <w:rsid w:val="00A948B0"/>
    <w:rsid w:val="00AB1CDD"/>
    <w:rsid w:val="00AB38CB"/>
    <w:rsid w:val="00AB52AA"/>
    <w:rsid w:val="00AB6DD5"/>
    <w:rsid w:val="00AD082F"/>
    <w:rsid w:val="00AD2C7B"/>
    <w:rsid w:val="00AD3CBD"/>
    <w:rsid w:val="00AD46FB"/>
    <w:rsid w:val="00AD6F7A"/>
    <w:rsid w:val="00AE2BA6"/>
    <w:rsid w:val="00AE4CDA"/>
    <w:rsid w:val="00AE4DB9"/>
    <w:rsid w:val="00AE5E54"/>
    <w:rsid w:val="00AF5EE3"/>
    <w:rsid w:val="00B016AB"/>
    <w:rsid w:val="00B040B7"/>
    <w:rsid w:val="00B074C4"/>
    <w:rsid w:val="00B10AFF"/>
    <w:rsid w:val="00B11008"/>
    <w:rsid w:val="00B12532"/>
    <w:rsid w:val="00B13345"/>
    <w:rsid w:val="00B133FD"/>
    <w:rsid w:val="00B13961"/>
    <w:rsid w:val="00B1624D"/>
    <w:rsid w:val="00B25FF1"/>
    <w:rsid w:val="00B34DE4"/>
    <w:rsid w:val="00B46533"/>
    <w:rsid w:val="00B64B94"/>
    <w:rsid w:val="00B7148C"/>
    <w:rsid w:val="00B719B9"/>
    <w:rsid w:val="00B72A3B"/>
    <w:rsid w:val="00B757D8"/>
    <w:rsid w:val="00B774E2"/>
    <w:rsid w:val="00B8195F"/>
    <w:rsid w:val="00B83A31"/>
    <w:rsid w:val="00B916B2"/>
    <w:rsid w:val="00B94B3E"/>
    <w:rsid w:val="00B960DA"/>
    <w:rsid w:val="00BA0C29"/>
    <w:rsid w:val="00BA0CED"/>
    <w:rsid w:val="00BA2744"/>
    <w:rsid w:val="00BA5EC4"/>
    <w:rsid w:val="00BA70C1"/>
    <w:rsid w:val="00BB5C85"/>
    <w:rsid w:val="00BC412A"/>
    <w:rsid w:val="00BC740A"/>
    <w:rsid w:val="00BE2683"/>
    <w:rsid w:val="00BF04FB"/>
    <w:rsid w:val="00BF1063"/>
    <w:rsid w:val="00BF16FF"/>
    <w:rsid w:val="00BF43C1"/>
    <w:rsid w:val="00BF6E99"/>
    <w:rsid w:val="00C0250C"/>
    <w:rsid w:val="00C0391B"/>
    <w:rsid w:val="00C06D22"/>
    <w:rsid w:val="00C10E39"/>
    <w:rsid w:val="00C15189"/>
    <w:rsid w:val="00C23AB9"/>
    <w:rsid w:val="00C24DA9"/>
    <w:rsid w:val="00C30E56"/>
    <w:rsid w:val="00C36C8E"/>
    <w:rsid w:val="00C41253"/>
    <w:rsid w:val="00C425B1"/>
    <w:rsid w:val="00C463E7"/>
    <w:rsid w:val="00C46719"/>
    <w:rsid w:val="00C46A0C"/>
    <w:rsid w:val="00C47D54"/>
    <w:rsid w:val="00C503B3"/>
    <w:rsid w:val="00C532FE"/>
    <w:rsid w:val="00C5672C"/>
    <w:rsid w:val="00C577DE"/>
    <w:rsid w:val="00C64268"/>
    <w:rsid w:val="00C65457"/>
    <w:rsid w:val="00C72EE1"/>
    <w:rsid w:val="00C760B2"/>
    <w:rsid w:val="00C8333A"/>
    <w:rsid w:val="00C84785"/>
    <w:rsid w:val="00C8673F"/>
    <w:rsid w:val="00C949B5"/>
    <w:rsid w:val="00CB01C6"/>
    <w:rsid w:val="00CB6D75"/>
    <w:rsid w:val="00CB7C33"/>
    <w:rsid w:val="00CC2928"/>
    <w:rsid w:val="00CC503B"/>
    <w:rsid w:val="00CC5248"/>
    <w:rsid w:val="00CD09A1"/>
    <w:rsid w:val="00CD3656"/>
    <w:rsid w:val="00CD7A8E"/>
    <w:rsid w:val="00CE091F"/>
    <w:rsid w:val="00CE21F6"/>
    <w:rsid w:val="00CF09DD"/>
    <w:rsid w:val="00CF1657"/>
    <w:rsid w:val="00CF2FB4"/>
    <w:rsid w:val="00CF5B8E"/>
    <w:rsid w:val="00CF7E38"/>
    <w:rsid w:val="00CF7E73"/>
    <w:rsid w:val="00D07986"/>
    <w:rsid w:val="00D07B33"/>
    <w:rsid w:val="00D172D9"/>
    <w:rsid w:val="00D2484B"/>
    <w:rsid w:val="00D26806"/>
    <w:rsid w:val="00D36111"/>
    <w:rsid w:val="00D361FE"/>
    <w:rsid w:val="00D51BC9"/>
    <w:rsid w:val="00D5387C"/>
    <w:rsid w:val="00D54243"/>
    <w:rsid w:val="00D55DDB"/>
    <w:rsid w:val="00D55E72"/>
    <w:rsid w:val="00D60105"/>
    <w:rsid w:val="00D60502"/>
    <w:rsid w:val="00D61FB9"/>
    <w:rsid w:val="00D707D7"/>
    <w:rsid w:val="00D767A8"/>
    <w:rsid w:val="00D85B56"/>
    <w:rsid w:val="00D8740F"/>
    <w:rsid w:val="00D90B55"/>
    <w:rsid w:val="00D964C2"/>
    <w:rsid w:val="00DA0509"/>
    <w:rsid w:val="00DA2940"/>
    <w:rsid w:val="00DA379A"/>
    <w:rsid w:val="00DA5924"/>
    <w:rsid w:val="00DA6462"/>
    <w:rsid w:val="00DB02F3"/>
    <w:rsid w:val="00DB29B2"/>
    <w:rsid w:val="00DB35D0"/>
    <w:rsid w:val="00DB4D93"/>
    <w:rsid w:val="00DC031D"/>
    <w:rsid w:val="00DC23A8"/>
    <w:rsid w:val="00DC7303"/>
    <w:rsid w:val="00DC77D9"/>
    <w:rsid w:val="00DE5585"/>
    <w:rsid w:val="00DF19A1"/>
    <w:rsid w:val="00DF74BB"/>
    <w:rsid w:val="00DF7898"/>
    <w:rsid w:val="00E054E0"/>
    <w:rsid w:val="00E13680"/>
    <w:rsid w:val="00E16406"/>
    <w:rsid w:val="00E33624"/>
    <w:rsid w:val="00E36863"/>
    <w:rsid w:val="00E45C6B"/>
    <w:rsid w:val="00E56F46"/>
    <w:rsid w:val="00E6062A"/>
    <w:rsid w:val="00E63A33"/>
    <w:rsid w:val="00E64FB3"/>
    <w:rsid w:val="00E743EC"/>
    <w:rsid w:val="00E85026"/>
    <w:rsid w:val="00E9051B"/>
    <w:rsid w:val="00E907B9"/>
    <w:rsid w:val="00E91511"/>
    <w:rsid w:val="00E91FB9"/>
    <w:rsid w:val="00E92BF6"/>
    <w:rsid w:val="00E9665C"/>
    <w:rsid w:val="00E97834"/>
    <w:rsid w:val="00EA01D8"/>
    <w:rsid w:val="00EA446A"/>
    <w:rsid w:val="00EB2143"/>
    <w:rsid w:val="00EB2495"/>
    <w:rsid w:val="00EB2577"/>
    <w:rsid w:val="00ED2D34"/>
    <w:rsid w:val="00ED7029"/>
    <w:rsid w:val="00EE4899"/>
    <w:rsid w:val="00EF0C23"/>
    <w:rsid w:val="00EF0DB4"/>
    <w:rsid w:val="00EF6A15"/>
    <w:rsid w:val="00EF7465"/>
    <w:rsid w:val="00F0216A"/>
    <w:rsid w:val="00F03C4A"/>
    <w:rsid w:val="00F10DCB"/>
    <w:rsid w:val="00F17FEA"/>
    <w:rsid w:val="00F273A5"/>
    <w:rsid w:val="00F27729"/>
    <w:rsid w:val="00F32A77"/>
    <w:rsid w:val="00F338ED"/>
    <w:rsid w:val="00F349A3"/>
    <w:rsid w:val="00F50C90"/>
    <w:rsid w:val="00F52526"/>
    <w:rsid w:val="00F52BFF"/>
    <w:rsid w:val="00F5528C"/>
    <w:rsid w:val="00F6014F"/>
    <w:rsid w:val="00F61A3D"/>
    <w:rsid w:val="00F61CF7"/>
    <w:rsid w:val="00F64E6D"/>
    <w:rsid w:val="00F65F62"/>
    <w:rsid w:val="00F714ED"/>
    <w:rsid w:val="00F83CE7"/>
    <w:rsid w:val="00F84671"/>
    <w:rsid w:val="00F86A00"/>
    <w:rsid w:val="00F90D36"/>
    <w:rsid w:val="00F9305C"/>
    <w:rsid w:val="00FA0A0D"/>
    <w:rsid w:val="00FA0AE5"/>
    <w:rsid w:val="00FA464C"/>
    <w:rsid w:val="00FB6673"/>
    <w:rsid w:val="00FC01C0"/>
    <w:rsid w:val="00FD38D9"/>
    <w:rsid w:val="00FE0FB7"/>
    <w:rsid w:val="00FE56A1"/>
    <w:rsid w:val="00FE6F8F"/>
    <w:rsid w:val="00FE792F"/>
    <w:rsid w:val="00FF004E"/>
    <w:rsid w:val="00FF0C9A"/>
    <w:rsid w:val="00FF1F48"/>
    <w:rsid w:val="00FF4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0EA32"/>
  <w15:chartTrackingRefBased/>
  <w15:docId w15:val="{67D9A8C0-6BD2-954E-A716-1104E2206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7D16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A6462"/>
  </w:style>
  <w:style w:type="paragraph" w:customStyle="1" w:styleId="s6">
    <w:name w:val="s6"/>
    <w:basedOn w:val="a"/>
    <w:rsid w:val="00DA6462"/>
    <w:pPr>
      <w:spacing w:before="100" w:beforeAutospacing="1" w:after="100" w:afterAutospacing="1"/>
    </w:pPr>
  </w:style>
  <w:style w:type="character" w:customStyle="1" w:styleId="bumpedfont15">
    <w:name w:val="bumpedfont15"/>
    <w:basedOn w:val="a0"/>
    <w:rsid w:val="00DA6462"/>
  </w:style>
  <w:style w:type="paragraph" w:customStyle="1" w:styleId="EndNoteBibliographyTitle">
    <w:name w:val="EndNote Bibliography Title"/>
    <w:basedOn w:val="a"/>
    <w:link w:val="EndNoteBibliographyTitle0"/>
    <w:rsid w:val="009B28D9"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9B28D9"/>
    <w:rPr>
      <w:rFonts w:ascii="DengXian" w:eastAsia="DengXian" w:hAnsi="DengXian" w:cs="宋体"/>
      <w:kern w:val="0"/>
      <w:sz w:val="20"/>
    </w:rPr>
  </w:style>
  <w:style w:type="paragraph" w:customStyle="1" w:styleId="EndNoteBibliography">
    <w:name w:val="EndNote Bibliography"/>
    <w:basedOn w:val="a"/>
    <w:link w:val="EndNoteBibliography0"/>
    <w:rsid w:val="009B28D9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a0"/>
    <w:link w:val="EndNoteBibliography"/>
    <w:rsid w:val="009B28D9"/>
    <w:rPr>
      <w:rFonts w:ascii="DengXian" w:eastAsia="DengXian" w:hAnsi="DengXian" w:cs="宋体"/>
      <w:kern w:val="0"/>
      <w:sz w:val="20"/>
    </w:rPr>
  </w:style>
  <w:style w:type="paragraph" w:styleId="a3">
    <w:name w:val="Revision"/>
    <w:hidden/>
    <w:uiPriority w:val="99"/>
    <w:semiHidden/>
    <w:rsid w:val="00697ED0"/>
  </w:style>
  <w:style w:type="paragraph" w:styleId="a4">
    <w:name w:val="Normal (Web)"/>
    <w:basedOn w:val="a"/>
    <w:uiPriority w:val="99"/>
    <w:unhideWhenUsed/>
    <w:rsid w:val="009E2393"/>
    <w:pPr>
      <w:spacing w:before="100" w:beforeAutospacing="1" w:after="100" w:afterAutospacing="1"/>
    </w:pPr>
  </w:style>
  <w:style w:type="table" w:styleId="a5">
    <w:name w:val="Table Grid"/>
    <w:basedOn w:val="a1"/>
    <w:uiPriority w:val="39"/>
    <w:rsid w:val="00EB24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CF1657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512FD1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512FD1"/>
    <w:rPr>
      <w:color w:val="605E5C"/>
      <w:shd w:val="clear" w:color="auto" w:fill="E1DFDD"/>
    </w:rPr>
  </w:style>
  <w:style w:type="paragraph" w:customStyle="1" w:styleId="p">
    <w:name w:val="p"/>
    <w:basedOn w:val="a"/>
    <w:rsid w:val="004F7D17"/>
    <w:pPr>
      <w:spacing w:before="100" w:beforeAutospacing="1" w:after="100" w:afterAutospacing="1"/>
    </w:pPr>
  </w:style>
  <w:style w:type="character" w:styleId="a9">
    <w:name w:val="annotation reference"/>
    <w:basedOn w:val="a0"/>
    <w:uiPriority w:val="99"/>
    <w:semiHidden/>
    <w:unhideWhenUsed/>
    <w:rsid w:val="00CE21F6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CE21F6"/>
    <w:rPr>
      <w:sz w:val="20"/>
      <w:szCs w:val="20"/>
    </w:rPr>
  </w:style>
  <w:style w:type="character" w:customStyle="1" w:styleId="ab">
    <w:name w:val="批注文字 字符"/>
    <w:basedOn w:val="a0"/>
    <w:link w:val="aa"/>
    <w:uiPriority w:val="99"/>
    <w:semiHidden/>
    <w:rsid w:val="00CE21F6"/>
    <w:rPr>
      <w:rFonts w:ascii="宋体" w:eastAsia="宋体" w:hAnsi="宋体" w:cs="宋体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9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77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54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411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863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14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14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19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74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705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249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31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376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038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723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494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78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94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773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63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3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188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0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49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85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351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935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830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5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9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30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8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6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8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13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75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46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851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16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2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477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04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308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0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12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600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645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920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7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00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479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42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5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80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62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087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096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46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2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452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647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121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7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44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71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48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36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830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71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33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829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788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3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6494704-71A0-2243-B60C-FDD2A16982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1649</Words>
  <Characters>9404</Characters>
  <Application>Microsoft Office Word</Application>
  <DocSecurity>0</DocSecurity>
  <Lines>78</Lines>
  <Paragraphs>22</Paragraphs>
  <ScaleCrop>false</ScaleCrop>
  <Company/>
  <LinksUpToDate>false</LinksUpToDate>
  <CharactersWithSpaces>11031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宇</dc:creator>
  <cp:keywords/>
  <dc:description/>
  <cp:lastModifiedBy>4721</cp:lastModifiedBy>
  <cp:revision>2</cp:revision>
  <dcterms:created xsi:type="dcterms:W3CDTF">2024-03-14T05:48:00Z</dcterms:created>
  <dcterms:modified xsi:type="dcterms:W3CDTF">2024-03-14T05:48:00Z</dcterms:modified>
</cp:coreProperties>
</file>