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BFC" w:rsidRDefault="00D85BFC" w:rsidP="00323A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 of Epidemiology and Disease Control</w:t>
      </w:r>
    </w:p>
    <w:p w:rsidR="00D85BFC" w:rsidRPr="006E2F61" w:rsidRDefault="00D85BFC" w:rsidP="00323A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University of Ghana School of Public Health </w:t>
      </w:r>
    </w:p>
    <w:p w:rsidR="00D85BFC" w:rsidRPr="006E2F61" w:rsidRDefault="00D85BFC" w:rsidP="00323A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6E2F61">
        <w:rPr>
          <w:rFonts w:ascii="Times New Roman" w:hAnsi="Times New Roman" w:cs="Times New Roman"/>
          <w:sz w:val="24"/>
          <w:szCs w:val="24"/>
        </w:rPr>
        <w:t>9</w:t>
      </w:r>
      <w:r w:rsidRPr="006E2F6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June, 202</w:t>
      </w:r>
      <w:r w:rsidRPr="006E2F61">
        <w:rPr>
          <w:rFonts w:ascii="Times New Roman" w:hAnsi="Times New Roman" w:cs="Times New Roman"/>
          <w:sz w:val="24"/>
          <w:szCs w:val="24"/>
        </w:rPr>
        <w:t>0</w:t>
      </w:r>
    </w:p>
    <w:p w:rsidR="00D85BFC" w:rsidRPr="006E2F61" w:rsidRDefault="00D85BFC" w:rsidP="00323A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12FF" w:rsidRDefault="00D85BFC" w:rsidP="000412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2F61">
        <w:rPr>
          <w:rFonts w:ascii="Times New Roman" w:hAnsi="Times New Roman" w:cs="Times New Roman"/>
          <w:sz w:val="24"/>
          <w:szCs w:val="24"/>
        </w:rPr>
        <w:t>The Editor –in – Chief,</w:t>
      </w:r>
      <w:r w:rsidR="000412FF" w:rsidRPr="000412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12FF" w:rsidRPr="006E2F61" w:rsidRDefault="000412FF" w:rsidP="000412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2F61">
        <w:rPr>
          <w:rFonts w:ascii="Times New Roman" w:hAnsi="Times New Roman" w:cs="Times New Roman"/>
          <w:sz w:val="24"/>
          <w:szCs w:val="24"/>
        </w:rPr>
        <w:t>ARIC Journal.</w:t>
      </w:r>
    </w:p>
    <w:p w:rsidR="00D85BFC" w:rsidRPr="006E2F61" w:rsidRDefault="00D85BFC" w:rsidP="00323A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24D3" w:rsidRDefault="006E2F61" w:rsidP="00323A54">
      <w:pPr>
        <w:jc w:val="both"/>
        <w:rPr>
          <w:rFonts w:ascii="Times New Roman" w:hAnsi="Times New Roman" w:cs="Times New Roman"/>
          <w:sz w:val="24"/>
          <w:szCs w:val="24"/>
        </w:rPr>
      </w:pPr>
      <w:r w:rsidRPr="006E2F61">
        <w:rPr>
          <w:rFonts w:ascii="Times New Roman" w:hAnsi="Times New Roman" w:cs="Times New Roman"/>
          <w:sz w:val="24"/>
          <w:szCs w:val="24"/>
        </w:rPr>
        <w:t xml:space="preserve">Dear Prof Christina </w:t>
      </w:r>
      <w:proofErr w:type="spellStart"/>
      <w:r w:rsidRPr="006E2F61">
        <w:rPr>
          <w:rFonts w:ascii="Times New Roman" w:hAnsi="Times New Roman" w:cs="Times New Roman"/>
          <w:sz w:val="24"/>
          <w:szCs w:val="24"/>
        </w:rPr>
        <w:t>Vandenbroucke-Grauls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6E2F61" w:rsidRPr="00323A54" w:rsidRDefault="00323A54" w:rsidP="00323A54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3A54">
        <w:rPr>
          <w:rFonts w:ascii="Times New Roman" w:hAnsi="Times New Roman" w:cs="Times New Roman"/>
          <w:b/>
          <w:sz w:val="24"/>
          <w:szCs w:val="24"/>
          <w:u w:val="single"/>
        </w:rPr>
        <w:t xml:space="preserve">Submission of manuscript: Appropriateness and Factors Associated with Antibiotics Prescription to Outpatients with Respiratory Tract Infection in </w:t>
      </w:r>
      <w:proofErr w:type="spellStart"/>
      <w:r w:rsidRPr="00323A54">
        <w:rPr>
          <w:rFonts w:ascii="Times New Roman" w:hAnsi="Times New Roman" w:cs="Times New Roman"/>
          <w:b/>
          <w:sz w:val="24"/>
          <w:szCs w:val="24"/>
          <w:u w:val="single"/>
        </w:rPr>
        <w:t>Tema</w:t>
      </w:r>
      <w:proofErr w:type="spellEnd"/>
      <w:r w:rsidRPr="00323A54">
        <w:rPr>
          <w:rFonts w:ascii="Times New Roman" w:hAnsi="Times New Roman" w:cs="Times New Roman"/>
          <w:b/>
          <w:sz w:val="24"/>
          <w:szCs w:val="24"/>
          <w:u w:val="single"/>
        </w:rPr>
        <w:t xml:space="preserve"> Polyclinic, Ghana”</w:t>
      </w:r>
    </w:p>
    <w:p w:rsidR="00030DDE" w:rsidRPr="00030DDE" w:rsidRDefault="006E2F61" w:rsidP="00323A54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would like to submit our manuscript titled “</w:t>
      </w:r>
      <w:r w:rsidR="005417DD" w:rsidRPr="005417DD">
        <w:rPr>
          <w:rFonts w:ascii="Times New Roman" w:hAnsi="Times New Roman" w:cs="Times New Roman"/>
          <w:sz w:val="24"/>
          <w:szCs w:val="24"/>
        </w:rPr>
        <w:t>Appropriateness and Factors Associated with Antibiotics Prescription to Outpatients with Respiratory Tract Infection in Tema Polyclinic, Ghana</w:t>
      </w:r>
      <w:r w:rsidR="008E035F">
        <w:rPr>
          <w:rFonts w:ascii="Times New Roman" w:hAnsi="Times New Roman" w:cs="Times New Roman"/>
          <w:sz w:val="24"/>
          <w:szCs w:val="24"/>
        </w:rPr>
        <w:t xml:space="preserve">” </w:t>
      </w:r>
      <w:r w:rsidR="008E035F" w:rsidRPr="005417DD">
        <w:rPr>
          <w:rFonts w:ascii="Times New Roman" w:hAnsi="Times New Roman" w:cs="Times New Roman"/>
          <w:sz w:val="24"/>
          <w:szCs w:val="24"/>
        </w:rPr>
        <w:t>by</w:t>
      </w:r>
      <w:r w:rsidR="005417DD" w:rsidRPr="005417DD">
        <w:rPr>
          <w:rFonts w:ascii="Times New Roman" w:hAnsi="Times New Roman" w:cs="Times New Roman"/>
          <w:sz w:val="24"/>
          <w:szCs w:val="24"/>
        </w:rPr>
        <w:t xml:space="preserve"> Idun-Acquah, J.J. et al</w:t>
      </w:r>
      <w:r w:rsidR="005417DD">
        <w:rPr>
          <w:rFonts w:ascii="Times New Roman" w:hAnsi="Times New Roman" w:cs="Times New Roman"/>
          <w:sz w:val="24"/>
          <w:szCs w:val="24"/>
        </w:rPr>
        <w:t xml:space="preserve">. We assessed the appropriateness of antibiotics prescribed for outpatients presenting with respiratory tract infections </w:t>
      </w:r>
      <w:r w:rsidR="008E035F">
        <w:rPr>
          <w:rFonts w:ascii="Times New Roman" w:hAnsi="Times New Roman" w:cs="Times New Roman"/>
          <w:sz w:val="24"/>
          <w:szCs w:val="24"/>
        </w:rPr>
        <w:t>and the factors associated with such prescriptions at Tema Polyclinic in the Greater Accra Region of Ghana in a retrospective cross-sectional study.</w:t>
      </w:r>
    </w:p>
    <w:p w:rsidR="00030DDE" w:rsidRDefault="00030DDE" w:rsidP="007024D3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Antibiotic was prescribed in </w:t>
      </w:r>
      <w:r w:rsidRPr="00030DDE">
        <w:rPr>
          <w:rFonts w:ascii="Times New Roman" w:hAnsi="Times New Roman" w:cs="Times New Roman"/>
          <w:sz w:val="24"/>
          <w:szCs w:val="24"/>
        </w:rPr>
        <w:t>59.7% (358/600)</w:t>
      </w:r>
      <w:r>
        <w:rPr>
          <w:rFonts w:ascii="Times New Roman" w:hAnsi="Times New Roman" w:cs="Times New Roman"/>
          <w:sz w:val="24"/>
          <w:szCs w:val="24"/>
        </w:rPr>
        <w:t xml:space="preserve"> of the cases</w:t>
      </w:r>
      <w:r w:rsidRPr="00030DDE">
        <w:rPr>
          <w:rFonts w:ascii="Times New Roman" w:hAnsi="Times New Roman" w:cs="Times New Roman"/>
          <w:sz w:val="24"/>
          <w:szCs w:val="24"/>
        </w:rPr>
        <w:t xml:space="preserve">. The majority </w:t>
      </w:r>
      <w:r w:rsidR="00B1343C" w:rsidRPr="00030DDE">
        <w:rPr>
          <w:rFonts w:ascii="Times New Roman" w:hAnsi="Times New Roman" w:cs="Times New Roman"/>
          <w:sz w:val="24"/>
          <w:szCs w:val="24"/>
        </w:rPr>
        <w:t xml:space="preserve">of </w:t>
      </w:r>
      <w:r w:rsidR="00B1343C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0DDE">
        <w:rPr>
          <w:rFonts w:ascii="Times New Roman" w:hAnsi="Times New Roman" w:cs="Times New Roman"/>
          <w:sz w:val="24"/>
          <w:szCs w:val="24"/>
        </w:rPr>
        <w:t xml:space="preserve">RTI cases (68.2%) had non-specific diagnoses. Of the 32.8% (121/600) with specific diagnoses, 63.3% were appropriately prescribed with antibiotics.  Inadequate dosage duration accounted for most of the inappropriately prescribed antibiotics.  Requesting laboratory investigations, presenting with breathlessness, headache and sputum production were associated with increased </w:t>
      </w:r>
      <w:r w:rsidR="00D85BFC">
        <w:rPr>
          <w:rFonts w:ascii="Times New Roman" w:hAnsi="Times New Roman" w:cs="Times New Roman"/>
          <w:sz w:val="24"/>
          <w:szCs w:val="24"/>
        </w:rPr>
        <w:t>odds of antibiotic prescription.</w:t>
      </w:r>
    </w:p>
    <w:p w:rsidR="00323A54" w:rsidRDefault="00D85BFC" w:rsidP="00323A54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Our study shows that a</w:t>
      </w:r>
      <w:r w:rsidRPr="0054256D">
        <w:rPr>
          <w:rFonts w:ascii="Times New Roman" w:hAnsi="Times New Roman" w:cs="Times New Roman"/>
          <w:sz w:val="24"/>
          <w:szCs w:val="24"/>
        </w:rPr>
        <w:t xml:space="preserve">ntibiotic stewardship efforts should focus on imparting knowledge on specific diagnoses and corresponding treatment with emphasis on dosage regimen while deemphasizing symptomatic treatment based on </w:t>
      </w:r>
      <w:r w:rsidR="007024D3">
        <w:rPr>
          <w:rFonts w:ascii="Times New Roman" w:hAnsi="Times New Roman" w:cs="Times New Roman"/>
          <w:sz w:val="24"/>
          <w:szCs w:val="24"/>
        </w:rPr>
        <w:t xml:space="preserve">some symptoms such as </w:t>
      </w:r>
      <w:r w:rsidRPr="0054256D">
        <w:rPr>
          <w:rFonts w:ascii="Times New Roman" w:hAnsi="Times New Roman" w:cs="Times New Roman"/>
          <w:sz w:val="24"/>
          <w:szCs w:val="24"/>
        </w:rPr>
        <w:t>sputum production.</w:t>
      </w:r>
      <w:r>
        <w:rPr>
          <w:rFonts w:ascii="Times New Roman" w:hAnsi="Times New Roman" w:cs="Times New Roman"/>
          <w:sz w:val="24"/>
          <w:szCs w:val="24"/>
        </w:rPr>
        <w:t xml:space="preserve"> Our findings</w:t>
      </w:r>
      <w:r w:rsidR="00FC05EF">
        <w:rPr>
          <w:rFonts w:ascii="Times New Roman" w:hAnsi="Times New Roman" w:cs="Times New Roman"/>
          <w:sz w:val="24"/>
          <w:szCs w:val="24"/>
        </w:rPr>
        <w:t xml:space="preserve"> will prompt primary healthcare facilities, especially in the developing countries, to pay attention to antibiotic prescription in RTI management as part of global effort to combat antibiotic resistance.  </w:t>
      </w:r>
      <w:r w:rsidR="00323A54" w:rsidRPr="00D85BFC">
        <w:rPr>
          <w:rFonts w:ascii="Times New Roman" w:eastAsia="Calibri" w:hAnsi="Times New Roman" w:cs="Times New Roman"/>
          <w:sz w:val="24"/>
          <w:szCs w:val="24"/>
          <w:lang w:val="en-US"/>
        </w:rPr>
        <w:t>We believe our findings will appeal to the readership of your journal considering t</w:t>
      </w:r>
      <w:r w:rsidR="00323A5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heir public health significance. </w:t>
      </w:r>
    </w:p>
    <w:p w:rsidR="00323A54" w:rsidRPr="00D85BFC" w:rsidRDefault="00323A54" w:rsidP="00323A54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85BF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This manuscript has not been published in any other journal and is not under consideration elsewhere. All authors have approved the manuscript and agree to its submission to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ARIC journal. </w:t>
      </w:r>
      <w:r w:rsidRPr="00323A54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An abstract was accepted for publication in the West African Postgraduate College of Pharmacists 2020 Annual General Meeting </w:t>
      </w:r>
      <w:r w:rsidR="007024D3">
        <w:rPr>
          <w:rFonts w:ascii="Times New Roman" w:eastAsia="Calibri" w:hAnsi="Times New Roman" w:cs="Times New Roman"/>
          <w:sz w:val="24"/>
          <w:szCs w:val="24"/>
          <w:lang w:val="en-US"/>
        </w:rPr>
        <w:t>(AGM)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in Ghana. The AGM was however cancelled due to the COVID-19 pandemic.</w:t>
      </w:r>
    </w:p>
    <w:p w:rsidR="000412FF" w:rsidRDefault="000412FF" w:rsidP="00323A54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2FF" w:rsidRDefault="000412FF" w:rsidP="00323A54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3A54" w:rsidRDefault="00323A54" w:rsidP="00323A54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Yours Sincerely,</w:t>
      </w:r>
    </w:p>
    <w:p w:rsidR="007024D3" w:rsidRDefault="007024D3" w:rsidP="00323A54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23A54" w:rsidRDefault="00323A54" w:rsidP="00323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Harriet </w:t>
      </w:r>
      <w:proofErr w:type="spellStart"/>
      <w:r>
        <w:rPr>
          <w:rFonts w:ascii="Times New Roman" w:hAnsi="Times New Roman" w:cs="Times New Roman"/>
          <w:sz w:val="24"/>
          <w:szCs w:val="24"/>
        </w:rPr>
        <w:t>Affran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Bonful (PhD)</w:t>
      </w:r>
    </w:p>
    <w:p w:rsidR="00323A54" w:rsidRPr="003D16F3" w:rsidRDefault="00323A54" w:rsidP="007024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habonful@ug.edu.gh</w:t>
      </w:r>
    </w:p>
    <w:p w:rsidR="00323A54" w:rsidRPr="009D3370" w:rsidRDefault="00323A54" w:rsidP="00323A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9D3370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+233244271821</w:t>
      </w:r>
    </w:p>
    <w:p w:rsidR="006423CF" w:rsidRPr="00B1343C" w:rsidRDefault="006423CF" w:rsidP="00323A54">
      <w:pPr>
        <w:tabs>
          <w:tab w:val="left" w:pos="1455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6423CF" w:rsidRPr="00B1343C" w:rsidSect="00BE39C9"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3CF"/>
    <w:rsid w:val="00030DDE"/>
    <w:rsid w:val="000412FF"/>
    <w:rsid w:val="0008291F"/>
    <w:rsid w:val="00323A54"/>
    <w:rsid w:val="003D16F3"/>
    <w:rsid w:val="005417DD"/>
    <w:rsid w:val="006423CF"/>
    <w:rsid w:val="006E2F61"/>
    <w:rsid w:val="007024D3"/>
    <w:rsid w:val="00740471"/>
    <w:rsid w:val="007F5528"/>
    <w:rsid w:val="008E035F"/>
    <w:rsid w:val="00B1343C"/>
    <w:rsid w:val="00BE39C9"/>
    <w:rsid w:val="00D85BFC"/>
    <w:rsid w:val="00FB3CE7"/>
    <w:rsid w:val="00FC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711FD7-0D17-4A17-B789-919FF19DF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3A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A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59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Jeffrey Idun-Acquah</dc:creator>
  <cp:keywords/>
  <dc:description/>
  <cp:lastModifiedBy>Harriet Bonful</cp:lastModifiedBy>
  <cp:revision>13</cp:revision>
  <dcterms:created xsi:type="dcterms:W3CDTF">2020-06-09T20:45:00Z</dcterms:created>
  <dcterms:modified xsi:type="dcterms:W3CDTF">2020-06-29T09:09:00Z</dcterms:modified>
</cp:coreProperties>
</file>