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869FD" w14:textId="77777777" w:rsidR="006C70CB" w:rsidRDefault="006C70CB">
      <w:pPr>
        <w:rPr>
          <w:rFonts w:hint="eastAsia"/>
        </w:rPr>
      </w:pPr>
    </w:p>
    <w:p w14:paraId="286A1BC5" w14:textId="59635364" w:rsidR="00E8680F" w:rsidRDefault="00697F00">
      <w:r>
        <w:rPr>
          <w:noProof/>
        </w:rPr>
        <w:drawing>
          <wp:inline distT="0" distB="0" distL="0" distR="0" wp14:anchorId="7B5CE20F" wp14:editId="541AD90B">
            <wp:extent cx="5274310" cy="4133850"/>
            <wp:effectExtent l="0" t="0" r="2540" b="0"/>
            <wp:docPr id="9985988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219"/>
                    <a:stretch/>
                  </pic:blipFill>
                  <pic:spPr bwMode="auto">
                    <a:xfrm>
                      <a:off x="0" y="0"/>
                      <a:ext cx="527431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B9F077" w14:textId="4E204B1A" w:rsidR="00697F00" w:rsidRPr="00136A6A" w:rsidRDefault="00697F00">
      <w:pPr>
        <w:rPr>
          <w:rFonts w:ascii="Arial" w:hAnsi="Arial" w:cs="Arial"/>
          <w:b/>
          <w:bCs/>
          <w:sz w:val="18"/>
          <w:szCs w:val="20"/>
        </w:rPr>
      </w:pPr>
      <w:r w:rsidRPr="00136A6A">
        <w:rPr>
          <w:rFonts w:ascii="Arial" w:hAnsi="Arial" w:cs="Arial"/>
          <w:b/>
          <w:bCs/>
          <w:sz w:val="18"/>
          <w:szCs w:val="20"/>
        </w:rPr>
        <w:t xml:space="preserve">Figure 1. </w:t>
      </w:r>
      <w:r w:rsidR="007E3F7E" w:rsidRPr="00136A6A">
        <w:rPr>
          <w:rFonts w:ascii="Arial" w:hAnsi="Arial" w:cs="Arial"/>
          <w:b/>
          <w:bCs/>
          <w:sz w:val="18"/>
          <w:szCs w:val="20"/>
        </w:rPr>
        <w:t xml:space="preserve">Genotype distributions </w:t>
      </w:r>
      <w:r w:rsidR="00B5192D" w:rsidRPr="00136A6A">
        <w:rPr>
          <w:rFonts w:ascii="Arial" w:hAnsi="Arial" w:cs="Arial"/>
          <w:b/>
          <w:bCs/>
          <w:sz w:val="18"/>
          <w:szCs w:val="20"/>
        </w:rPr>
        <w:t xml:space="preserve">at MDR1 C1236T and C3435T in recipients and donors. </w:t>
      </w:r>
      <w:r w:rsidR="007E3F7E" w:rsidRPr="00136A6A">
        <w:rPr>
          <w:rFonts w:ascii="Arial" w:hAnsi="Arial" w:cs="Arial"/>
          <w:b/>
          <w:bCs/>
          <w:sz w:val="18"/>
          <w:szCs w:val="20"/>
        </w:rPr>
        <w:t xml:space="preserve"> </w:t>
      </w:r>
    </w:p>
    <w:p w14:paraId="6723918B" w14:textId="77777777" w:rsidR="00120D2C" w:rsidRPr="00311C01" w:rsidRDefault="00120D2C">
      <w:pPr>
        <w:rPr>
          <w:rFonts w:ascii="Arial" w:hAnsi="Arial" w:cs="Arial"/>
          <w:sz w:val="18"/>
          <w:szCs w:val="20"/>
        </w:rPr>
      </w:pPr>
    </w:p>
    <w:p w14:paraId="62B37D72" w14:textId="516732BE" w:rsidR="00120D2C" w:rsidRDefault="00DF0AE3">
      <w:pPr>
        <w:rPr>
          <w:rFonts w:ascii="Arial" w:hAnsi="Arial" w:cs="Arial"/>
          <w:sz w:val="18"/>
          <w:szCs w:val="20"/>
        </w:rPr>
      </w:pPr>
      <w:r>
        <w:rPr>
          <w:noProof/>
        </w:rPr>
        <w:lastRenderedPageBreak/>
        <w:drawing>
          <wp:inline distT="0" distB="0" distL="0" distR="0" wp14:anchorId="10D60FCB" wp14:editId="32427E93">
            <wp:extent cx="5274310" cy="7032625"/>
            <wp:effectExtent l="0" t="0" r="2540" b="0"/>
            <wp:docPr id="3519389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06AB3" w14:textId="4C9A2A5D" w:rsidR="00120D2C" w:rsidRPr="005D5E96" w:rsidRDefault="00120D2C">
      <w:pPr>
        <w:rPr>
          <w:rFonts w:ascii="Arial" w:hAnsi="Arial" w:cs="Arial"/>
          <w:sz w:val="18"/>
          <w:szCs w:val="20"/>
        </w:rPr>
      </w:pPr>
      <w:r w:rsidRPr="00581A14">
        <w:rPr>
          <w:rFonts w:ascii="Arial" w:hAnsi="Arial" w:cs="Arial" w:hint="eastAsia"/>
          <w:b/>
          <w:bCs/>
          <w:sz w:val="18"/>
          <w:szCs w:val="20"/>
        </w:rPr>
        <w:t>F</w:t>
      </w:r>
      <w:r w:rsidRPr="00581A14">
        <w:rPr>
          <w:rFonts w:ascii="Arial" w:hAnsi="Arial" w:cs="Arial"/>
          <w:b/>
          <w:bCs/>
          <w:sz w:val="18"/>
          <w:szCs w:val="20"/>
        </w:rPr>
        <w:t xml:space="preserve">igure 2. </w:t>
      </w:r>
      <w:bookmarkStart w:id="0" w:name="_Hlk160027843"/>
      <w:r w:rsidR="00132C4C" w:rsidRPr="00581A14">
        <w:rPr>
          <w:rFonts w:ascii="Arial" w:hAnsi="Arial" w:cs="Arial"/>
          <w:b/>
          <w:bCs/>
          <w:sz w:val="18"/>
          <w:szCs w:val="20"/>
        </w:rPr>
        <w:t xml:space="preserve">Prognosis </w:t>
      </w:r>
      <w:r w:rsidR="00DC06EF">
        <w:rPr>
          <w:rFonts w:ascii="Arial" w:hAnsi="Arial" w:cs="Arial"/>
          <w:b/>
          <w:bCs/>
          <w:sz w:val="18"/>
          <w:szCs w:val="20"/>
        </w:rPr>
        <w:t xml:space="preserve">according to </w:t>
      </w:r>
      <w:r w:rsidR="00581A14" w:rsidRPr="00581A14">
        <w:rPr>
          <w:rFonts w:ascii="Arial" w:hAnsi="Arial" w:cs="Arial"/>
          <w:b/>
          <w:bCs/>
          <w:sz w:val="18"/>
          <w:szCs w:val="20"/>
        </w:rPr>
        <w:t>post-transplantation complication</w:t>
      </w:r>
      <w:r w:rsidR="00DC06EF">
        <w:rPr>
          <w:rFonts w:ascii="Arial" w:hAnsi="Arial" w:cs="Arial"/>
          <w:b/>
          <w:bCs/>
          <w:sz w:val="18"/>
          <w:szCs w:val="20"/>
        </w:rPr>
        <w:t>s</w:t>
      </w:r>
      <w:r w:rsidR="00581A14" w:rsidRPr="00581A14">
        <w:rPr>
          <w:rFonts w:ascii="Arial" w:hAnsi="Arial" w:cs="Arial"/>
          <w:b/>
          <w:bCs/>
          <w:sz w:val="18"/>
          <w:szCs w:val="20"/>
        </w:rPr>
        <w:t>.</w:t>
      </w:r>
      <w:bookmarkEnd w:id="0"/>
      <w:r w:rsidR="00581A14" w:rsidRPr="00581A14">
        <w:rPr>
          <w:rFonts w:ascii="Arial" w:hAnsi="Arial" w:cs="Arial"/>
          <w:b/>
          <w:bCs/>
          <w:sz w:val="18"/>
          <w:szCs w:val="20"/>
        </w:rPr>
        <w:t xml:space="preserve"> </w:t>
      </w:r>
      <w:bookmarkStart w:id="1" w:name="_Hlk160028520"/>
      <w:r w:rsidR="00BC36DB">
        <w:rPr>
          <w:rFonts w:ascii="Arial" w:hAnsi="Arial" w:cs="Arial"/>
          <w:sz w:val="18"/>
          <w:szCs w:val="20"/>
        </w:rPr>
        <w:t>The proba</w:t>
      </w:r>
      <w:r w:rsidR="00901FB6">
        <w:rPr>
          <w:rFonts w:ascii="Arial" w:hAnsi="Arial" w:cs="Arial"/>
          <w:sz w:val="18"/>
          <w:szCs w:val="20"/>
        </w:rPr>
        <w:t xml:space="preserve">bility OS, </w:t>
      </w:r>
      <w:r w:rsidR="00DF0AE3">
        <w:rPr>
          <w:rFonts w:ascii="Arial" w:hAnsi="Arial" w:cs="Arial" w:hint="eastAsia"/>
          <w:sz w:val="18"/>
          <w:szCs w:val="20"/>
        </w:rPr>
        <w:t>D</w:t>
      </w:r>
      <w:r w:rsidR="00901FB6">
        <w:rPr>
          <w:rFonts w:ascii="Arial" w:hAnsi="Arial" w:cs="Arial"/>
          <w:sz w:val="18"/>
          <w:szCs w:val="20"/>
        </w:rPr>
        <w:t>FS and NRM in post-transplantation patients with HC</w:t>
      </w:r>
      <w:r w:rsidR="00735870">
        <w:rPr>
          <w:rFonts w:ascii="Arial" w:hAnsi="Arial" w:cs="Arial"/>
          <w:sz w:val="18"/>
          <w:szCs w:val="20"/>
        </w:rPr>
        <w:t xml:space="preserve"> (a, b, c)</w:t>
      </w:r>
      <w:r w:rsidR="00901FB6">
        <w:rPr>
          <w:rFonts w:ascii="Arial" w:hAnsi="Arial" w:cs="Arial"/>
          <w:sz w:val="18"/>
          <w:szCs w:val="20"/>
        </w:rPr>
        <w:t>, CMV</w:t>
      </w:r>
      <w:r w:rsidR="00735870">
        <w:rPr>
          <w:rFonts w:ascii="Arial" w:hAnsi="Arial" w:cs="Arial"/>
          <w:sz w:val="18"/>
          <w:szCs w:val="20"/>
        </w:rPr>
        <w:t xml:space="preserve"> reactivation (d, e, f), CMV viral load (</w:t>
      </w:r>
      <w:r w:rsidR="00325D9A">
        <w:rPr>
          <w:rFonts w:ascii="Arial" w:hAnsi="Arial" w:cs="Arial"/>
          <w:sz w:val="18"/>
          <w:szCs w:val="20"/>
        </w:rPr>
        <w:t xml:space="preserve">g, h, </w:t>
      </w:r>
      <w:proofErr w:type="spellStart"/>
      <w:r w:rsidR="00325D9A">
        <w:rPr>
          <w:rFonts w:ascii="Arial" w:hAnsi="Arial" w:cs="Arial"/>
          <w:sz w:val="18"/>
          <w:szCs w:val="20"/>
        </w:rPr>
        <w:t>i</w:t>
      </w:r>
      <w:proofErr w:type="spellEnd"/>
      <w:r w:rsidR="00735870">
        <w:rPr>
          <w:rFonts w:ascii="Arial" w:hAnsi="Arial" w:cs="Arial"/>
          <w:sz w:val="18"/>
          <w:szCs w:val="20"/>
        </w:rPr>
        <w:t>) and EBV reactivation</w:t>
      </w:r>
      <w:r w:rsidR="00325D9A">
        <w:rPr>
          <w:rFonts w:ascii="Arial" w:hAnsi="Arial" w:cs="Arial"/>
          <w:sz w:val="18"/>
          <w:szCs w:val="20"/>
        </w:rPr>
        <w:t xml:space="preserve"> (j, k, m)</w:t>
      </w:r>
      <w:r w:rsidR="00735870">
        <w:rPr>
          <w:rFonts w:ascii="Arial" w:hAnsi="Arial" w:cs="Arial"/>
          <w:sz w:val="18"/>
          <w:szCs w:val="20"/>
        </w:rPr>
        <w:t>.</w:t>
      </w:r>
      <w:bookmarkEnd w:id="1"/>
    </w:p>
    <w:sectPr w:rsidR="00120D2C" w:rsidRPr="005D5E9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B3C3C" w14:textId="77777777" w:rsidR="001B40EE" w:rsidRDefault="001B40EE" w:rsidP="00F026C0">
      <w:r>
        <w:separator/>
      </w:r>
    </w:p>
  </w:endnote>
  <w:endnote w:type="continuationSeparator" w:id="0">
    <w:p w14:paraId="22C7F55F" w14:textId="77777777" w:rsidR="001B40EE" w:rsidRDefault="001B40EE" w:rsidP="00F02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6639536"/>
      <w:docPartObj>
        <w:docPartGallery w:val="Page Numbers (Bottom of Page)"/>
        <w:docPartUnique/>
      </w:docPartObj>
    </w:sdtPr>
    <w:sdtContent>
      <w:p w14:paraId="59012C8C" w14:textId="1087A6BC" w:rsidR="00B44BC4" w:rsidRDefault="00B44BC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F80025D" w14:textId="77777777" w:rsidR="00B44BC4" w:rsidRDefault="00B44B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689B2" w14:textId="77777777" w:rsidR="001B40EE" w:rsidRDefault="001B40EE" w:rsidP="00F026C0">
      <w:r>
        <w:separator/>
      </w:r>
    </w:p>
  </w:footnote>
  <w:footnote w:type="continuationSeparator" w:id="0">
    <w:p w14:paraId="4F4E8EEB" w14:textId="77777777" w:rsidR="001B40EE" w:rsidRDefault="001B40EE" w:rsidP="00F02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BBF"/>
    <w:rsid w:val="00061160"/>
    <w:rsid w:val="00120D2C"/>
    <w:rsid w:val="00132C4C"/>
    <w:rsid w:val="00136A6A"/>
    <w:rsid w:val="001937D4"/>
    <w:rsid w:val="001B40EE"/>
    <w:rsid w:val="001C3D17"/>
    <w:rsid w:val="001D7D84"/>
    <w:rsid w:val="00217C65"/>
    <w:rsid w:val="00251F82"/>
    <w:rsid w:val="002E3AAE"/>
    <w:rsid w:val="002E609E"/>
    <w:rsid w:val="00306CA9"/>
    <w:rsid w:val="00311C01"/>
    <w:rsid w:val="00314946"/>
    <w:rsid w:val="00325D9A"/>
    <w:rsid w:val="0036073E"/>
    <w:rsid w:val="00384059"/>
    <w:rsid w:val="004D03FA"/>
    <w:rsid w:val="0056347D"/>
    <w:rsid w:val="00575124"/>
    <w:rsid w:val="00581A14"/>
    <w:rsid w:val="005A77BF"/>
    <w:rsid w:val="005B2AAC"/>
    <w:rsid w:val="005D5E96"/>
    <w:rsid w:val="005E550D"/>
    <w:rsid w:val="005F2B9C"/>
    <w:rsid w:val="006072A6"/>
    <w:rsid w:val="00625610"/>
    <w:rsid w:val="006323A9"/>
    <w:rsid w:val="00687B5E"/>
    <w:rsid w:val="00697F00"/>
    <w:rsid w:val="006B67EA"/>
    <w:rsid w:val="006C70CB"/>
    <w:rsid w:val="006E7952"/>
    <w:rsid w:val="00735870"/>
    <w:rsid w:val="00740B9E"/>
    <w:rsid w:val="007970C7"/>
    <w:rsid w:val="007A7F92"/>
    <w:rsid w:val="007E3F7E"/>
    <w:rsid w:val="00823438"/>
    <w:rsid w:val="008A1B6B"/>
    <w:rsid w:val="00901FB6"/>
    <w:rsid w:val="0097604B"/>
    <w:rsid w:val="009A703D"/>
    <w:rsid w:val="00A520FA"/>
    <w:rsid w:val="00A95664"/>
    <w:rsid w:val="00AB251B"/>
    <w:rsid w:val="00B44BC4"/>
    <w:rsid w:val="00B5192D"/>
    <w:rsid w:val="00BC36DB"/>
    <w:rsid w:val="00BD77D0"/>
    <w:rsid w:val="00C23AE3"/>
    <w:rsid w:val="00C70920"/>
    <w:rsid w:val="00C84B0D"/>
    <w:rsid w:val="00C90C64"/>
    <w:rsid w:val="00CD4BBF"/>
    <w:rsid w:val="00DC06EF"/>
    <w:rsid w:val="00DC29B5"/>
    <w:rsid w:val="00DF0AE3"/>
    <w:rsid w:val="00E8680F"/>
    <w:rsid w:val="00EC264D"/>
    <w:rsid w:val="00F026C0"/>
    <w:rsid w:val="00F475CB"/>
    <w:rsid w:val="00F53901"/>
    <w:rsid w:val="00F76BC2"/>
    <w:rsid w:val="00FC295A"/>
    <w:rsid w:val="00FF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E5F0D3"/>
  <w15:chartTrackingRefBased/>
  <w15:docId w15:val="{1F7C8997-6783-43E5-9090-B7E688051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26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26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2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26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孜文 段</dc:creator>
  <cp:keywords/>
  <dc:description/>
  <cp:lastModifiedBy>孜文 段</cp:lastModifiedBy>
  <cp:revision>40</cp:revision>
  <dcterms:created xsi:type="dcterms:W3CDTF">2024-02-20T12:43:00Z</dcterms:created>
  <dcterms:modified xsi:type="dcterms:W3CDTF">2024-03-13T02:50:00Z</dcterms:modified>
</cp:coreProperties>
</file>