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C17" w:rsidRPr="00296F29" w:rsidRDefault="00416C17" w:rsidP="00416C17">
      <w:pPr>
        <w:wordWrap/>
        <w:spacing w:line="480" w:lineRule="auto"/>
        <w:rPr>
          <w:rFonts w:ascii="Times New Roman" w:hAnsi="Times New Roman" w:cs="Times New Roman"/>
          <w:sz w:val="24"/>
          <w:szCs w:val="20"/>
        </w:rPr>
      </w:pPr>
      <w:r w:rsidRPr="00296F29">
        <w:rPr>
          <w:rFonts w:ascii="Times New Roman" w:hAnsi="Times New Roman" w:cs="Times New Roman"/>
          <w:b/>
          <w:sz w:val="24"/>
          <w:szCs w:val="20"/>
        </w:rPr>
        <w:t xml:space="preserve">Table 4. </w:t>
      </w:r>
      <w:r w:rsidRPr="00080B4C">
        <w:rPr>
          <w:rFonts w:ascii="Times New Roman" w:hAnsi="Times New Roman" w:cs="Times New Roman"/>
          <w:sz w:val="24"/>
          <w:szCs w:val="20"/>
        </w:rPr>
        <w:t>Factors affecting hearing level in multiple linear regression analysis.</w:t>
      </w:r>
    </w:p>
    <w:tbl>
      <w:tblPr>
        <w:tblStyle w:val="a3"/>
        <w:tblW w:w="8042" w:type="dxa"/>
        <w:tblInd w:w="400" w:type="dxa"/>
        <w:tblLook w:val="04A0" w:firstRow="1" w:lastRow="0" w:firstColumn="1" w:lastColumn="0" w:noHBand="0" w:noVBand="1"/>
      </w:tblPr>
      <w:tblGrid>
        <w:gridCol w:w="2277"/>
        <w:gridCol w:w="2303"/>
        <w:gridCol w:w="755"/>
        <w:gridCol w:w="976"/>
        <w:gridCol w:w="755"/>
        <w:gridCol w:w="976"/>
      </w:tblGrid>
      <w:tr w:rsidR="00416C17" w:rsidRPr="00296F29" w:rsidTr="00FD2895">
        <w:trPr>
          <w:trHeight w:val="501"/>
        </w:trPr>
        <w:tc>
          <w:tcPr>
            <w:tcW w:w="0" w:type="auto"/>
            <w:gridSpan w:val="2"/>
            <w:vMerge w:val="restart"/>
            <w:tcBorders>
              <w:top w:val="single" w:sz="12" w:space="0" w:color="auto"/>
              <w:left w:val="nil"/>
              <w:tl2br w:val="single" w:sz="4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Dependent variables</w:t>
            </w:r>
          </w:p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Independent variables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PTA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HF PTA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gridSpan w:val="2"/>
            <w:vMerge/>
            <w:tcBorders>
              <w:left w:val="nil"/>
              <w:bottom w:val="single" w:sz="12" w:space="0" w:color="auto"/>
              <w:tl2br w:val="single" w:sz="4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ß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P-value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ß</w:t>
            </w: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P-value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gridSpan w:val="2"/>
            <w:tcBorders>
              <w:top w:val="single" w:sz="12" w:space="0" w:color="auto"/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0.584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0.602</w:t>
            </w:r>
          </w:p>
        </w:tc>
        <w:tc>
          <w:tcPr>
            <w:tcW w:w="0" w:type="auto"/>
            <w:tcBorders>
              <w:top w:val="single" w:sz="12" w:space="0" w:color="auto"/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</w:tr>
      <w:tr w:rsidR="00416C17" w:rsidRPr="00296F29" w:rsidTr="00FD2895">
        <w:trPr>
          <w:trHeight w:val="485"/>
        </w:trPr>
        <w:tc>
          <w:tcPr>
            <w:tcW w:w="0" w:type="auto"/>
            <w:gridSpan w:val="2"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Sex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.587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.326</w:t>
            </w:r>
          </w:p>
        </w:tc>
      </w:tr>
      <w:tr w:rsidR="00416C17" w:rsidRPr="00296F29" w:rsidTr="00FD2895">
        <w:trPr>
          <w:trHeight w:val="485"/>
        </w:trPr>
        <w:tc>
          <w:tcPr>
            <w:tcW w:w="0" w:type="auto"/>
            <w:vMerge w:val="restart"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PSG parameter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AHI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.859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.337</w:t>
            </w:r>
          </w:p>
        </w:tc>
      </w:tr>
      <w:tr w:rsidR="00416C17" w:rsidRPr="00296F29" w:rsidTr="00FD2895">
        <w:trPr>
          <w:trHeight w:val="518"/>
        </w:trPr>
        <w:tc>
          <w:tcPr>
            <w:tcW w:w="0" w:type="auto"/>
            <w:vMerge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Lowest O2 saturation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0.296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0.023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0.273</w:t>
            </w: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0.029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Apnea max. length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0.404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0.002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0.425</w:t>
            </w: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0.001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Hypopnea max. length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.098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.277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 w:val="restart"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Physical measurement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BMI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.383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.395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NC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.576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.550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/>
            <w:tcBorders>
              <w:lef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AC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.741</w:t>
            </w:r>
          </w:p>
        </w:tc>
        <w:tc>
          <w:tcPr>
            <w:tcW w:w="0" w:type="auto"/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.778</w:t>
            </w:r>
          </w:p>
        </w:tc>
      </w:tr>
      <w:tr w:rsidR="00416C17" w:rsidRPr="00296F29" w:rsidTr="00FD2895">
        <w:trPr>
          <w:trHeight w:val="501"/>
        </w:trPr>
        <w:tc>
          <w:tcPr>
            <w:tcW w:w="0" w:type="auto"/>
            <w:vMerge/>
            <w:tcBorders>
              <w:left w:val="nil"/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HC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.113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nil"/>
            </w:tcBorders>
          </w:tcPr>
          <w:p w:rsidR="00416C17" w:rsidRPr="00296F29" w:rsidRDefault="00416C17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.175</w:t>
            </w:r>
          </w:p>
        </w:tc>
      </w:tr>
    </w:tbl>
    <w:p w:rsidR="00416C17" w:rsidRPr="00296F29" w:rsidRDefault="00416C17" w:rsidP="00416C17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6C17" w:rsidRDefault="00416C17" w:rsidP="00416C17">
      <w:pPr>
        <w:wordWrap/>
        <w:spacing w:line="480" w:lineRule="auto"/>
        <w:rPr>
          <w:rFonts w:ascii="Times New Roman" w:hAnsi="Times New Roman" w:cs="Times New Roman"/>
          <w:sz w:val="24"/>
          <w:szCs w:val="20"/>
        </w:rPr>
        <w:sectPr w:rsidR="00416C17" w:rsidSect="0053443B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  <w:r w:rsidRPr="00296F29">
        <w:rPr>
          <w:rFonts w:ascii="Times New Roman" w:hAnsi="Times New Roman" w:cs="Times New Roman"/>
          <w:sz w:val="24"/>
          <w:szCs w:val="24"/>
        </w:rPr>
        <w:t>PTA, pure-tone average; HF</w:t>
      </w:r>
      <w:r w:rsidRPr="00296F29">
        <w:rPr>
          <w:rFonts w:ascii="Times New Roman" w:eastAsia="맑은 고딕" w:hAnsi="Times New Roman" w:cs="Times New Roman"/>
          <w:sz w:val="24"/>
          <w:szCs w:val="24"/>
        </w:rPr>
        <w:t xml:space="preserve"> PTA, high-frequency pure-tone average; </w:t>
      </w:r>
      <w:r w:rsidRPr="00296F29">
        <w:rPr>
          <w:rFonts w:ascii="Times New Roman" w:hAnsi="Times New Roman" w:cs="Times New Roman"/>
          <w:sz w:val="24"/>
          <w:szCs w:val="20"/>
        </w:rPr>
        <w:t>AHI, apnea hypopnea index; BMI, body mass index; NC, neck circumference; AC, abdomen circ</w:t>
      </w:r>
      <w:r>
        <w:rPr>
          <w:rFonts w:ascii="Times New Roman" w:hAnsi="Times New Roman" w:cs="Times New Roman"/>
          <w:sz w:val="24"/>
          <w:szCs w:val="20"/>
        </w:rPr>
        <w:t>umference; HC, hip circumferenc</w:t>
      </w:r>
      <w:r w:rsidR="00F91F91">
        <w:rPr>
          <w:rFonts w:ascii="Times New Roman" w:hAnsi="Times New Roman" w:cs="Times New Roman" w:hint="eastAsia"/>
          <w:sz w:val="24"/>
          <w:szCs w:val="20"/>
        </w:rPr>
        <w:t>e</w:t>
      </w:r>
      <w:bookmarkStart w:id="0" w:name="_GoBack"/>
      <w:bookmarkEnd w:id="0"/>
    </w:p>
    <w:p w:rsidR="00EF30CB" w:rsidRPr="00416C17" w:rsidRDefault="00EF30CB"/>
    <w:sectPr w:rsidR="00EF30CB" w:rsidRPr="00416C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C17"/>
    <w:rsid w:val="00416C17"/>
    <w:rsid w:val="00EF30CB"/>
    <w:rsid w:val="00F9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80032"/>
  <w15:chartTrackingRefBased/>
  <w15:docId w15:val="{64088305-4774-441A-AF82-EE1D9F5CA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C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6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416C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inje10@daum.net</dc:creator>
  <cp:keywords/>
  <dc:description/>
  <cp:lastModifiedBy>inje10@daum.net</cp:lastModifiedBy>
  <cp:revision>2</cp:revision>
  <dcterms:created xsi:type="dcterms:W3CDTF">2024-03-16T04:55:00Z</dcterms:created>
  <dcterms:modified xsi:type="dcterms:W3CDTF">2024-03-16T04:56:00Z</dcterms:modified>
</cp:coreProperties>
</file>