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D8A" w:rsidRPr="00296F29" w:rsidRDefault="00A50D8A" w:rsidP="00A50D8A">
      <w:pPr>
        <w:wordWrap/>
        <w:spacing w:line="480" w:lineRule="auto"/>
        <w:rPr>
          <w:rFonts w:ascii="Times New Roman" w:hAnsi="Times New Roman" w:cs="Times New Roman"/>
          <w:b/>
          <w:sz w:val="24"/>
          <w:szCs w:val="20"/>
        </w:rPr>
      </w:pPr>
      <w:r w:rsidRPr="00296F29">
        <w:rPr>
          <w:rFonts w:ascii="Times New Roman" w:hAnsi="Times New Roman" w:cs="Times New Roman"/>
          <w:b/>
          <w:sz w:val="24"/>
          <w:szCs w:val="20"/>
        </w:rPr>
        <w:t xml:space="preserve">Table 3. </w:t>
      </w:r>
      <w:r w:rsidRPr="00080B4C">
        <w:rPr>
          <w:rFonts w:ascii="Times New Roman" w:hAnsi="Times New Roman" w:cs="Times New Roman"/>
          <w:sz w:val="24"/>
          <w:szCs w:val="20"/>
        </w:rPr>
        <w:t>Comparison of PSG parameters between HL and non-HL groups and HFHL and non-HFHL groups.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560"/>
        <w:gridCol w:w="1166"/>
        <w:gridCol w:w="1159"/>
        <w:gridCol w:w="881"/>
        <w:gridCol w:w="1166"/>
        <w:gridCol w:w="1213"/>
        <w:gridCol w:w="881"/>
      </w:tblGrid>
      <w:tr w:rsidR="00A50D8A" w:rsidRPr="00296F29" w:rsidTr="00FD2895">
        <w:trPr>
          <w:trHeight w:val="414"/>
        </w:trPr>
        <w:tc>
          <w:tcPr>
            <w:tcW w:w="1418" w:type="pct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46" w:type="pct"/>
            <w:tcBorders>
              <w:top w:val="single" w:sz="12" w:space="0" w:color="auto"/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HL</w:t>
            </w:r>
          </w:p>
        </w:tc>
        <w:tc>
          <w:tcPr>
            <w:tcW w:w="642" w:type="pct"/>
            <w:tcBorders>
              <w:top w:val="single" w:sz="12" w:space="0" w:color="auto"/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n</w:t>
            </w: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on-</w:t>
            </w:r>
            <w:r w:rsidRPr="00296F29">
              <w:rPr>
                <w:rFonts w:ascii="Times New Roman" w:hAnsi="Times New Roman" w:cs="Times New Roman"/>
                <w:b/>
                <w:szCs w:val="20"/>
              </w:rPr>
              <w:t>HL</w:t>
            </w:r>
          </w:p>
        </w:tc>
        <w:tc>
          <w:tcPr>
            <w:tcW w:w="488" w:type="pct"/>
            <w:tcBorders>
              <w:top w:val="single" w:sz="12" w:space="0" w:color="auto"/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p-value</w:t>
            </w:r>
          </w:p>
        </w:tc>
        <w:tc>
          <w:tcPr>
            <w:tcW w:w="646" w:type="pct"/>
            <w:tcBorders>
              <w:top w:val="single" w:sz="12" w:space="0" w:color="auto"/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HFHL</w:t>
            </w:r>
          </w:p>
        </w:tc>
        <w:tc>
          <w:tcPr>
            <w:tcW w:w="672" w:type="pct"/>
            <w:tcBorders>
              <w:top w:val="single" w:sz="12" w:space="0" w:color="auto"/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</w:rPr>
              <w:t>n</w:t>
            </w: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on-</w:t>
            </w:r>
            <w:r w:rsidRPr="00296F29">
              <w:rPr>
                <w:rFonts w:ascii="Times New Roman" w:hAnsi="Times New Roman" w:cs="Times New Roman"/>
                <w:b/>
                <w:szCs w:val="20"/>
              </w:rPr>
              <w:t>HFHL</w:t>
            </w:r>
          </w:p>
        </w:tc>
        <w:tc>
          <w:tcPr>
            <w:tcW w:w="488" w:type="pct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b/>
                <w:szCs w:val="20"/>
              </w:rPr>
              <w:t>p-value</w:t>
            </w:r>
          </w:p>
        </w:tc>
      </w:tr>
      <w:tr w:rsidR="00A50D8A" w:rsidRPr="00296F29" w:rsidTr="00FD2895">
        <w:trPr>
          <w:trHeight w:val="414"/>
        </w:trPr>
        <w:tc>
          <w:tcPr>
            <w:tcW w:w="1418" w:type="pct"/>
            <w:tcBorders>
              <w:top w:val="single" w:sz="12" w:space="0" w:color="auto"/>
              <w:lef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 xml:space="preserve">N 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>(</w:t>
            </w:r>
            <w:r w:rsidRPr="00296F29">
              <w:rPr>
                <w:rFonts w:ascii="Times New Roman" w:hAnsi="Times New Roman" w:cs="Times New Roman"/>
                <w:szCs w:val="20"/>
              </w:rPr>
              <w:t>%)</w:t>
            </w:r>
          </w:p>
        </w:tc>
        <w:tc>
          <w:tcPr>
            <w:tcW w:w="646" w:type="pct"/>
            <w:tcBorders>
              <w:top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69 (77%)</w:t>
            </w:r>
          </w:p>
        </w:tc>
        <w:tc>
          <w:tcPr>
            <w:tcW w:w="642" w:type="pct"/>
            <w:tcBorders>
              <w:top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21 (23%)</w:t>
            </w:r>
          </w:p>
        </w:tc>
        <w:tc>
          <w:tcPr>
            <w:tcW w:w="488" w:type="pct"/>
            <w:tcBorders>
              <w:top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46" w:type="pct"/>
            <w:tcBorders>
              <w:top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48 (53%)</w:t>
            </w:r>
          </w:p>
        </w:tc>
        <w:tc>
          <w:tcPr>
            <w:tcW w:w="672" w:type="pct"/>
            <w:tcBorders>
              <w:top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42 (47%)</w:t>
            </w:r>
          </w:p>
        </w:tc>
        <w:tc>
          <w:tcPr>
            <w:tcW w:w="488" w:type="pct"/>
            <w:tcBorders>
              <w:top w:val="single" w:sz="12" w:space="0" w:color="auto"/>
              <w:righ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A50D8A" w:rsidRPr="00296F29" w:rsidTr="00FD2895">
        <w:trPr>
          <w:trHeight w:val="414"/>
        </w:trPr>
        <w:tc>
          <w:tcPr>
            <w:tcW w:w="1418" w:type="pct"/>
            <w:tcBorders>
              <w:lef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AHI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(/</w:t>
            </w:r>
            <w:proofErr w:type="spellStart"/>
            <w:r w:rsidRPr="00296F29">
              <w:rPr>
                <w:rFonts w:ascii="Times New Roman" w:hAnsi="Times New Roman" w:cs="Times New Roman"/>
                <w:szCs w:val="20"/>
              </w:rPr>
              <w:t>hr</w:t>
            </w:r>
            <w:proofErr w:type="spellEnd"/>
            <w:r w:rsidRPr="00296F29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646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42.9 ± 24.8</w:t>
            </w:r>
          </w:p>
        </w:tc>
        <w:tc>
          <w:tcPr>
            <w:tcW w:w="642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35.8 ± 20.8</w:t>
            </w:r>
          </w:p>
        </w:tc>
        <w:tc>
          <w:tcPr>
            <w:tcW w:w="488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0.221</w:t>
            </w:r>
          </w:p>
        </w:tc>
        <w:tc>
          <w:tcPr>
            <w:tcW w:w="646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39.0 ± 23.9</w:t>
            </w:r>
          </w:p>
        </w:tc>
        <w:tc>
          <w:tcPr>
            <w:tcW w:w="672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36.1 ± 20.0</w:t>
            </w:r>
          </w:p>
        </w:tc>
        <w:tc>
          <w:tcPr>
            <w:tcW w:w="488" w:type="pct"/>
            <w:tcBorders>
              <w:righ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0.532</w:t>
            </w:r>
          </w:p>
        </w:tc>
      </w:tr>
      <w:tr w:rsidR="00A50D8A" w:rsidRPr="00296F29" w:rsidTr="00FD2895">
        <w:trPr>
          <w:trHeight w:val="414"/>
        </w:trPr>
        <w:tc>
          <w:tcPr>
            <w:tcW w:w="1418" w:type="pct"/>
            <w:tcBorders>
              <w:lef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 w:hint="eastAsia"/>
                <w:szCs w:val="20"/>
              </w:rPr>
              <w:t>RDI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(/</w:t>
            </w:r>
            <w:proofErr w:type="spellStart"/>
            <w:r w:rsidRPr="00296F29">
              <w:rPr>
                <w:rFonts w:ascii="Times New Roman" w:hAnsi="Times New Roman" w:cs="Times New Roman"/>
                <w:szCs w:val="20"/>
              </w:rPr>
              <w:t>hr</w:t>
            </w:r>
            <w:proofErr w:type="spellEnd"/>
            <w:r w:rsidRPr="00296F29">
              <w:rPr>
                <w:rFonts w:ascii="Times New Roman" w:hAnsi="Times New Roman" w:cs="Times New Roman"/>
                <w:szCs w:val="20"/>
              </w:rPr>
              <w:t>)</w:t>
            </w:r>
          </w:p>
        </w:tc>
        <w:tc>
          <w:tcPr>
            <w:tcW w:w="646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46.7 ± 26.2</w:t>
            </w:r>
          </w:p>
        </w:tc>
        <w:tc>
          <w:tcPr>
            <w:tcW w:w="642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37.5 ± 20.2</w:t>
            </w:r>
          </w:p>
        </w:tc>
        <w:tc>
          <w:tcPr>
            <w:tcW w:w="488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0.123</w:t>
            </w:r>
          </w:p>
        </w:tc>
        <w:tc>
          <w:tcPr>
            <w:tcW w:w="646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42.0 ± 24.3</w:t>
            </w:r>
          </w:p>
        </w:tc>
        <w:tc>
          <w:tcPr>
            <w:tcW w:w="672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37.7 ± 19.7</w:t>
            </w:r>
          </w:p>
        </w:tc>
        <w:tc>
          <w:tcPr>
            <w:tcW w:w="488" w:type="pct"/>
            <w:tcBorders>
              <w:righ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0.362</w:t>
            </w:r>
          </w:p>
        </w:tc>
      </w:tr>
      <w:tr w:rsidR="00A50D8A" w:rsidRPr="00296F29" w:rsidTr="00FD2895">
        <w:trPr>
          <w:trHeight w:val="414"/>
        </w:trPr>
        <w:tc>
          <w:tcPr>
            <w:tcW w:w="1418" w:type="pct"/>
            <w:tcBorders>
              <w:lef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L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>owest</w:t>
            </w:r>
            <w:r w:rsidRPr="00296F29">
              <w:rPr>
                <w:rFonts w:ascii="Times New Roman" w:hAnsi="Times New Roman" w:cs="Times New Roman"/>
                <w:szCs w:val="20"/>
              </w:rPr>
              <w:t xml:space="preserve"> O2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 w:rsidRPr="00296F29">
              <w:rPr>
                <w:rFonts w:ascii="Times New Roman" w:hAnsi="Times New Roman" w:cs="Times New Roman"/>
                <w:szCs w:val="20"/>
              </w:rPr>
              <w:t>saturation (%)</w:t>
            </w:r>
          </w:p>
        </w:tc>
        <w:tc>
          <w:tcPr>
            <w:tcW w:w="646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82.2 ± 10.7</w:t>
            </w:r>
          </w:p>
        </w:tc>
        <w:tc>
          <w:tcPr>
            <w:tcW w:w="642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81.6 ± 9.6</w:t>
            </w:r>
          </w:p>
        </w:tc>
        <w:tc>
          <w:tcPr>
            <w:tcW w:w="488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0.301</w:t>
            </w:r>
          </w:p>
        </w:tc>
        <w:tc>
          <w:tcPr>
            <w:tcW w:w="646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81.6 ± 10.4</w:t>
            </w:r>
          </w:p>
        </w:tc>
        <w:tc>
          <w:tcPr>
            <w:tcW w:w="672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81.8 ± 9.4</w:t>
            </w:r>
          </w:p>
        </w:tc>
        <w:tc>
          <w:tcPr>
            <w:tcW w:w="488" w:type="pct"/>
            <w:tcBorders>
              <w:righ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0.912</w:t>
            </w:r>
          </w:p>
        </w:tc>
      </w:tr>
      <w:tr w:rsidR="00A50D8A" w:rsidRPr="00296F29" w:rsidTr="00FD2895">
        <w:trPr>
          <w:trHeight w:val="414"/>
        </w:trPr>
        <w:tc>
          <w:tcPr>
            <w:tcW w:w="1418" w:type="pct"/>
            <w:tcBorders>
              <w:lef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A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 xml:space="preserve">pnea </w:t>
            </w:r>
            <w:r w:rsidRPr="00296F29">
              <w:rPr>
                <w:rFonts w:ascii="Times New Roman" w:hAnsi="Times New Roman" w:cs="Times New Roman"/>
                <w:szCs w:val="20"/>
              </w:rPr>
              <w:t>max. length (s)</w:t>
            </w:r>
          </w:p>
        </w:tc>
        <w:tc>
          <w:tcPr>
            <w:tcW w:w="646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44.8 ± 25.9</w:t>
            </w:r>
          </w:p>
        </w:tc>
        <w:tc>
          <w:tcPr>
            <w:tcW w:w="642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32.7 ± 21.4</w:t>
            </w:r>
          </w:p>
        </w:tc>
        <w:tc>
          <w:tcPr>
            <w:tcW w:w="488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0.038</w:t>
            </w:r>
          </w:p>
        </w:tc>
        <w:tc>
          <w:tcPr>
            <w:tcW w:w="646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43.1 ± 23.9</w:t>
            </w:r>
          </w:p>
        </w:tc>
        <w:tc>
          <w:tcPr>
            <w:tcW w:w="672" w:type="pct"/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29.5 ± 20.5</w:t>
            </w:r>
          </w:p>
        </w:tc>
        <w:tc>
          <w:tcPr>
            <w:tcW w:w="488" w:type="pct"/>
            <w:tcBorders>
              <w:righ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b/>
                <w:szCs w:val="20"/>
                <w:u w:val="single"/>
              </w:rPr>
            </w:pPr>
            <w:r w:rsidRPr="00296F29">
              <w:rPr>
                <w:rFonts w:ascii="Times New Roman" w:hAnsi="Times New Roman" w:cs="Times New Roman"/>
                <w:b/>
                <w:szCs w:val="20"/>
                <w:u w:val="single"/>
              </w:rPr>
              <w:t>0.006</w:t>
            </w:r>
          </w:p>
        </w:tc>
      </w:tr>
      <w:tr w:rsidR="00A50D8A" w:rsidRPr="00296F29" w:rsidTr="00FD2895">
        <w:trPr>
          <w:trHeight w:val="414"/>
        </w:trPr>
        <w:tc>
          <w:tcPr>
            <w:tcW w:w="1418" w:type="pct"/>
            <w:tcBorders>
              <w:left w:val="nil"/>
              <w:bottom w:val="single" w:sz="4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H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 xml:space="preserve">ypopnea </w:t>
            </w:r>
            <w:r w:rsidRPr="00296F29">
              <w:rPr>
                <w:rFonts w:ascii="Times New Roman" w:hAnsi="Times New Roman" w:cs="Times New Roman"/>
                <w:szCs w:val="20"/>
              </w:rPr>
              <w:t>max. length (s)</w:t>
            </w:r>
          </w:p>
        </w:tc>
        <w:tc>
          <w:tcPr>
            <w:tcW w:w="646" w:type="pct"/>
            <w:tcBorders>
              <w:bottom w:val="single" w:sz="4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87.1 ± 44.8</w:t>
            </w:r>
          </w:p>
        </w:tc>
        <w:tc>
          <w:tcPr>
            <w:tcW w:w="642" w:type="pct"/>
            <w:tcBorders>
              <w:bottom w:val="single" w:sz="4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85.1 ± 35.4</w:t>
            </w:r>
          </w:p>
        </w:tc>
        <w:tc>
          <w:tcPr>
            <w:tcW w:w="488" w:type="pct"/>
            <w:tcBorders>
              <w:bottom w:val="single" w:sz="4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0.841</w:t>
            </w:r>
          </w:p>
        </w:tc>
        <w:tc>
          <w:tcPr>
            <w:tcW w:w="646" w:type="pct"/>
            <w:tcBorders>
              <w:bottom w:val="single" w:sz="4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86.8 ± 37.4</w:t>
            </w:r>
          </w:p>
        </w:tc>
        <w:tc>
          <w:tcPr>
            <w:tcW w:w="672" w:type="pct"/>
            <w:tcBorders>
              <w:bottom w:val="single" w:sz="4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84.6 ± 38.0</w:t>
            </w:r>
          </w:p>
        </w:tc>
        <w:tc>
          <w:tcPr>
            <w:tcW w:w="488" w:type="pct"/>
            <w:tcBorders>
              <w:bottom w:val="single" w:sz="4" w:space="0" w:color="auto"/>
              <w:righ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0.793</w:t>
            </w:r>
          </w:p>
        </w:tc>
      </w:tr>
      <w:tr w:rsidR="00A50D8A" w:rsidRPr="00296F29" w:rsidTr="00FD2895">
        <w:trPr>
          <w:trHeight w:val="414"/>
        </w:trPr>
        <w:tc>
          <w:tcPr>
            <w:tcW w:w="1418" w:type="pct"/>
            <w:tcBorders>
              <w:left w:val="nil"/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T</w:t>
            </w:r>
            <w:r w:rsidRPr="00296F29">
              <w:rPr>
                <w:rFonts w:ascii="Times New Roman" w:hAnsi="Times New Roman" w:cs="Times New Roman" w:hint="eastAsia"/>
                <w:szCs w:val="20"/>
              </w:rPr>
              <w:t xml:space="preserve">otal </w:t>
            </w:r>
            <w:r w:rsidRPr="00296F29">
              <w:rPr>
                <w:rFonts w:ascii="Times New Roman" w:hAnsi="Times New Roman" w:cs="Times New Roman"/>
                <w:szCs w:val="20"/>
              </w:rPr>
              <w:t>max. length (s)</w:t>
            </w:r>
          </w:p>
        </w:tc>
        <w:tc>
          <w:tcPr>
            <w:tcW w:w="646" w:type="pct"/>
            <w:tcBorders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131.8 ± 48.2</w:t>
            </w:r>
          </w:p>
        </w:tc>
        <w:tc>
          <w:tcPr>
            <w:tcW w:w="642" w:type="pct"/>
            <w:tcBorders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117.8 ± 39.4</w:t>
            </w:r>
          </w:p>
        </w:tc>
        <w:tc>
          <w:tcPr>
            <w:tcW w:w="488" w:type="pct"/>
            <w:tcBorders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0.190</w:t>
            </w:r>
          </w:p>
        </w:tc>
        <w:tc>
          <w:tcPr>
            <w:tcW w:w="646" w:type="pct"/>
            <w:tcBorders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129.8 ± 43.6</w:t>
            </w:r>
          </w:p>
        </w:tc>
        <w:tc>
          <w:tcPr>
            <w:tcW w:w="672" w:type="pct"/>
            <w:tcBorders>
              <w:bottom w:val="single" w:sz="12" w:space="0" w:color="auto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114.1 ± 39.3</w:t>
            </w:r>
          </w:p>
        </w:tc>
        <w:tc>
          <w:tcPr>
            <w:tcW w:w="488" w:type="pct"/>
            <w:tcBorders>
              <w:bottom w:val="single" w:sz="12" w:space="0" w:color="auto"/>
              <w:right w:val="nil"/>
            </w:tcBorders>
          </w:tcPr>
          <w:p w:rsidR="00A50D8A" w:rsidRPr="00296F29" w:rsidRDefault="00A50D8A" w:rsidP="00FD2895">
            <w:pPr>
              <w:wordWrap/>
              <w:spacing w:line="48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296F29">
              <w:rPr>
                <w:rFonts w:ascii="Times New Roman" w:hAnsi="Times New Roman" w:cs="Times New Roman"/>
                <w:szCs w:val="20"/>
              </w:rPr>
              <w:t>0.082</w:t>
            </w:r>
          </w:p>
        </w:tc>
      </w:tr>
    </w:tbl>
    <w:p w:rsidR="00A50D8A" w:rsidRDefault="00A50D8A" w:rsidP="00A50D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F30CB" w:rsidRPr="00E168E8" w:rsidRDefault="00A50D8A" w:rsidP="00E168E8">
      <w:pPr>
        <w:spacing w:line="480" w:lineRule="auto"/>
        <w:rPr>
          <w:rFonts w:ascii="Times New Roman" w:hAnsi="Times New Roman" w:cs="Times New Roman" w:hint="eastAsia"/>
          <w:sz w:val="24"/>
          <w:szCs w:val="20"/>
        </w:rPr>
      </w:pPr>
      <w:r w:rsidRPr="00080B4C">
        <w:rPr>
          <w:rFonts w:ascii="Times New Roman" w:hAnsi="Times New Roman" w:cs="Times New Roman"/>
          <w:sz w:val="24"/>
          <w:szCs w:val="24"/>
        </w:rPr>
        <w:t xml:space="preserve">PSG, polysomnography; </w:t>
      </w:r>
      <w:r w:rsidRPr="00080B4C">
        <w:rPr>
          <w:rFonts w:ascii="Times New Roman" w:hAnsi="Times New Roman" w:cs="Times New Roman" w:hint="eastAsia"/>
          <w:sz w:val="24"/>
          <w:szCs w:val="24"/>
        </w:rPr>
        <w:t>H</w:t>
      </w:r>
      <w:r w:rsidRPr="00080B4C">
        <w:rPr>
          <w:rFonts w:ascii="Times New Roman" w:hAnsi="Times New Roman" w:cs="Times New Roman"/>
          <w:sz w:val="24"/>
          <w:szCs w:val="24"/>
        </w:rPr>
        <w:t xml:space="preserve">L, hearing loss; HFHL, high-frequency hearing loss; </w:t>
      </w:r>
      <w:r w:rsidRPr="00080B4C">
        <w:rPr>
          <w:rFonts w:ascii="Times New Roman" w:hAnsi="Times New Roman" w:cs="Times New Roman"/>
          <w:sz w:val="24"/>
        </w:rPr>
        <w:t>AHI, apnea hypopnea index; RDI, respiratory disturbance index</w:t>
      </w:r>
      <w:bookmarkStart w:id="0" w:name="_GoBack"/>
      <w:bookmarkEnd w:id="0"/>
    </w:p>
    <w:sectPr w:rsidR="00EF30CB" w:rsidRPr="00E168E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D8A"/>
    <w:rsid w:val="00A50D8A"/>
    <w:rsid w:val="00E168E8"/>
    <w:rsid w:val="00EF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42315"/>
  <w15:chartTrackingRefBased/>
  <w15:docId w15:val="{B78D364D-B1B3-469A-96AE-65C5218DC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D8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0D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inje10@daum.net</dc:creator>
  <cp:keywords/>
  <dc:description/>
  <cp:lastModifiedBy>inje10@daum.net</cp:lastModifiedBy>
  <cp:revision>2</cp:revision>
  <dcterms:created xsi:type="dcterms:W3CDTF">2024-03-16T04:55:00Z</dcterms:created>
  <dcterms:modified xsi:type="dcterms:W3CDTF">2024-03-16T04:55:00Z</dcterms:modified>
</cp:coreProperties>
</file>