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87162" w14:textId="7EDF9E76" w:rsidR="00A42AD3" w:rsidRDefault="002A126F">
      <w:r>
        <w:rPr>
          <w:rFonts w:asciiTheme="majorBidi" w:hAnsiTheme="majorBidi" w:cstheme="majorBidi"/>
          <w:noProof/>
          <w:lang w:bidi="fa-IR"/>
        </w:rPr>
        <w:drawing>
          <wp:inline distT="0" distB="0" distL="0" distR="0" wp14:anchorId="63CEFE24" wp14:editId="06C1F66A">
            <wp:extent cx="6240934" cy="4393324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8526" cy="4405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CC948" w14:textId="5CB282A2" w:rsidR="002A126F" w:rsidRPr="002A126F" w:rsidRDefault="002A126F" w:rsidP="002A126F"/>
    <w:p w14:paraId="474A6986" w14:textId="0CBF025D" w:rsidR="002A126F" w:rsidRPr="002A126F" w:rsidRDefault="002A126F" w:rsidP="002A126F"/>
    <w:p w14:paraId="16CA649B" w14:textId="6D825856" w:rsidR="002A126F" w:rsidRPr="002A126F" w:rsidRDefault="002A126F" w:rsidP="002A126F"/>
    <w:p w14:paraId="3C83C6C4" w14:textId="266D19DB" w:rsidR="002A126F" w:rsidRDefault="002A126F" w:rsidP="002A126F"/>
    <w:p w14:paraId="4285B96E" w14:textId="4CCB9856" w:rsidR="002A126F" w:rsidRPr="002A126F" w:rsidRDefault="002A126F" w:rsidP="002A126F">
      <w:pPr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  <w:r w:rsidRPr="002A126F">
        <w:rPr>
          <w:rFonts w:asciiTheme="majorBidi" w:hAnsiTheme="majorBidi" w:cstheme="majorBidi"/>
          <w:b/>
          <w:bCs/>
          <w:i/>
          <w:iCs/>
          <w:sz w:val="28"/>
          <w:szCs w:val="28"/>
        </w:rPr>
        <w:t>Graphical Abstract</w:t>
      </w:r>
    </w:p>
    <w:sectPr w:rsidR="002A126F" w:rsidRPr="002A126F" w:rsidSect="00CE4B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26F"/>
    <w:rsid w:val="0016403A"/>
    <w:rsid w:val="002A126F"/>
    <w:rsid w:val="00A42AD3"/>
    <w:rsid w:val="00CE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BD717"/>
  <w15:chartTrackingRefBased/>
  <w15:docId w15:val="{36897A52-D0DA-AF46-9A22-A800B075E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2024-03-15T06:55:00Z</dcterms:created>
  <dcterms:modified xsi:type="dcterms:W3CDTF">2024-03-15T06:57:00Z</dcterms:modified>
</cp:coreProperties>
</file>