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08C430" w14:textId="61AB213A" w:rsidR="00C73264" w:rsidRPr="00C73264" w:rsidRDefault="00C73264" w:rsidP="00C73264">
      <w:pPr>
        <w:spacing w:line="360" w:lineRule="auto"/>
        <w:jc w:val="center"/>
        <w:rPr>
          <w:rFonts w:asciiTheme="majorBidi" w:hAnsiTheme="majorBidi" w:cstheme="majorBidi"/>
          <w:b/>
          <w:bCs/>
        </w:rPr>
      </w:pPr>
      <w:r w:rsidRPr="00C73264">
        <w:rPr>
          <w:rFonts w:asciiTheme="majorBidi" w:hAnsiTheme="majorBidi" w:cstheme="majorBidi"/>
          <w:b/>
          <w:bCs/>
        </w:rPr>
        <w:t>The Synergistic Impact of Probiotic Supplementation and High-intensity Interval Training on Dyslipidemia and the Liver Longevity Genes in Ovariectomized Rats</w:t>
      </w:r>
    </w:p>
    <w:p w14:paraId="6B69987A" w14:textId="7D269CA9" w:rsidR="00A42AD3" w:rsidRDefault="00A42AD3"/>
    <w:p w14:paraId="67DAC756" w14:textId="77777777" w:rsidR="00C73264" w:rsidRDefault="00C73264">
      <w:pPr>
        <w:rPr>
          <w:rFonts w:asciiTheme="majorBidi" w:hAnsiTheme="majorBidi" w:cstheme="majorBidi"/>
          <w:b/>
          <w:bCs/>
          <w:i/>
          <w:iCs/>
        </w:rPr>
      </w:pPr>
    </w:p>
    <w:p w14:paraId="4D55037E" w14:textId="65FDF1B6" w:rsidR="00C73264" w:rsidRDefault="00C73264">
      <w:pPr>
        <w:rPr>
          <w:rFonts w:asciiTheme="majorBidi" w:hAnsiTheme="majorBidi" w:cstheme="majorBidi"/>
          <w:b/>
          <w:bCs/>
          <w:i/>
          <w:iCs/>
        </w:rPr>
      </w:pPr>
      <w:r w:rsidRPr="00C73264">
        <w:rPr>
          <w:rFonts w:asciiTheme="majorBidi" w:hAnsiTheme="majorBidi" w:cstheme="majorBidi"/>
          <w:b/>
          <w:bCs/>
          <w:i/>
          <w:iCs/>
        </w:rPr>
        <w:t>Supplementary</w:t>
      </w:r>
      <w:r w:rsidR="00031434">
        <w:rPr>
          <w:rFonts w:asciiTheme="majorBidi" w:hAnsiTheme="majorBidi" w:cstheme="majorBidi"/>
          <w:b/>
          <w:bCs/>
          <w:i/>
          <w:iCs/>
        </w:rPr>
        <w:t xml:space="preserve"> file</w:t>
      </w:r>
    </w:p>
    <w:p w14:paraId="3BD80105" w14:textId="3EC5ACD0" w:rsidR="00C73264" w:rsidRDefault="00C73264">
      <w:pPr>
        <w:rPr>
          <w:rFonts w:asciiTheme="majorBidi" w:hAnsiTheme="majorBidi" w:cstheme="majorBidi"/>
          <w:b/>
          <w:bCs/>
          <w:i/>
          <w:iCs/>
        </w:rPr>
      </w:pPr>
    </w:p>
    <w:p w14:paraId="40838E11" w14:textId="11EDE83D" w:rsidR="00874940" w:rsidRDefault="00874940">
      <w:pPr>
        <w:rPr>
          <w:rFonts w:asciiTheme="majorBidi" w:hAnsiTheme="majorBidi" w:cstheme="majorBidi"/>
          <w:b/>
          <w:bCs/>
          <w:i/>
          <w:iCs/>
        </w:rPr>
      </w:pPr>
    </w:p>
    <w:p w14:paraId="6EF31944" w14:textId="77777777" w:rsidR="00874940" w:rsidRDefault="00874940">
      <w:pPr>
        <w:rPr>
          <w:rFonts w:asciiTheme="majorBidi" w:hAnsiTheme="majorBidi" w:cstheme="majorBidi"/>
          <w:b/>
          <w:bCs/>
          <w:i/>
          <w:iCs/>
        </w:rPr>
      </w:pPr>
    </w:p>
    <w:p w14:paraId="1BC1A96C" w14:textId="6F8D521F" w:rsidR="00874940" w:rsidRDefault="00874940">
      <w:pPr>
        <w:rPr>
          <w:rFonts w:asciiTheme="majorBidi" w:hAnsiTheme="majorBidi" w:cstheme="majorBidi"/>
          <w:b/>
          <w:bCs/>
          <w:i/>
          <w:iCs/>
        </w:rPr>
      </w:pPr>
    </w:p>
    <w:p w14:paraId="1B9470D1" w14:textId="66CC4AFC" w:rsidR="00874940" w:rsidRDefault="00874940" w:rsidP="00874940">
      <w:pPr>
        <w:jc w:val="center"/>
        <w:rPr>
          <w:rFonts w:asciiTheme="majorBidi" w:hAnsiTheme="majorBidi" w:cstheme="majorBidi"/>
          <w:b/>
          <w:bCs/>
          <w:i/>
          <w:iCs/>
        </w:rPr>
      </w:pPr>
      <w:r>
        <w:rPr>
          <w:rFonts w:asciiTheme="majorBidi" w:hAnsiTheme="majorBidi" w:cstheme="majorBidi"/>
          <w:b/>
          <w:bCs/>
          <w:i/>
          <w:iCs/>
          <w:noProof/>
        </w:rPr>
        <w:drawing>
          <wp:inline distT="0" distB="0" distL="0" distR="0" wp14:anchorId="46658BF9" wp14:editId="13D4EEFE">
            <wp:extent cx="4072197" cy="5103265"/>
            <wp:effectExtent l="0" t="0" r="5080" b="254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84297" cy="52437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6A3E36" w14:textId="73E16E76" w:rsidR="00874940" w:rsidRDefault="00874940">
      <w:pPr>
        <w:rPr>
          <w:rFonts w:asciiTheme="majorBidi" w:hAnsiTheme="majorBidi" w:cstheme="majorBidi"/>
          <w:b/>
          <w:bCs/>
          <w:i/>
          <w:iCs/>
        </w:rPr>
      </w:pPr>
    </w:p>
    <w:p w14:paraId="2A57A4B2" w14:textId="7F561601" w:rsidR="00874940" w:rsidRDefault="00874940">
      <w:pPr>
        <w:rPr>
          <w:rFonts w:asciiTheme="majorBidi" w:hAnsiTheme="majorBidi" w:cstheme="majorBidi"/>
          <w:b/>
          <w:bCs/>
          <w:i/>
          <w:iCs/>
        </w:rPr>
      </w:pPr>
    </w:p>
    <w:p w14:paraId="16509197" w14:textId="5E91F0BC" w:rsidR="00C73264" w:rsidRDefault="00031434" w:rsidP="00874940">
      <w:pPr>
        <w:jc w:val="center"/>
        <w:rPr>
          <w:rFonts w:asciiTheme="majorBidi" w:hAnsiTheme="majorBidi" w:cstheme="majorBidi"/>
          <w:i/>
          <w:iCs/>
        </w:rPr>
      </w:pPr>
      <w:r>
        <w:rPr>
          <w:rFonts w:asciiTheme="majorBidi" w:hAnsiTheme="majorBidi" w:cstheme="majorBidi"/>
          <w:b/>
          <w:bCs/>
          <w:i/>
          <w:iCs/>
        </w:rPr>
        <w:t>Figure S1|</w:t>
      </w:r>
      <w:r w:rsidRPr="00031434">
        <w:t xml:space="preserve"> </w:t>
      </w:r>
      <w:r w:rsidRPr="00031434">
        <w:rPr>
          <w:rFonts w:asciiTheme="majorBidi" w:hAnsiTheme="majorBidi" w:cstheme="majorBidi"/>
          <w:i/>
          <w:iCs/>
        </w:rPr>
        <w:t>Full-length blots</w:t>
      </w:r>
      <w:r>
        <w:rPr>
          <w:rFonts w:asciiTheme="majorBidi" w:hAnsiTheme="majorBidi" w:cstheme="majorBidi"/>
          <w:i/>
          <w:iCs/>
        </w:rPr>
        <w:t xml:space="preserve"> of CISD2</w:t>
      </w:r>
      <w:r w:rsidRPr="00031434">
        <w:rPr>
          <w:rFonts w:asciiTheme="majorBidi" w:hAnsiTheme="majorBidi" w:cstheme="majorBidi"/>
          <w:i/>
          <w:iCs/>
        </w:rPr>
        <w:t> displaying the entire vertical length of the gel</w:t>
      </w:r>
    </w:p>
    <w:p w14:paraId="1FCD35B0" w14:textId="1E916F2A" w:rsidR="00031434" w:rsidRDefault="00031434" w:rsidP="00031434">
      <w:pPr>
        <w:rPr>
          <w:rFonts w:asciiTheme="majorBidi" w:hAnsiTheme="majorBidi" w:cstheme="majorBidi"/>
          <w:i/>
          <w:iCs/>
        </w:rPr>
      </w:pPr>
    </w:p>
    <w:p w14:paraId="4C626A03" w14:textId="7689C110" w:rsidR="00031434" w:rsidRDefault="00031434" w:rsidP="00031434">
      <w:pPr>
        <w:rPr>
          <w:rFonts w:asciiTheme="majorBidi" w:hAnsiTheme="majorBidi" w:cstheme="majorBidi"/>
          <w:i/>
          <w:iCs/>
        </w:rPr>
      </w:pPr>
    </w:p>
    <w:p w14:paraId="1DC08A0F" w14:textId="7E7D360A" w:rsidR="00031434" w:rsidRDefault="00031434" w:rsidP="00031434">
      <w:pPr>
        <w:rPr>
          <w:rFonts w:asciiTheme="majorBidi" w:hAnsiTheme="majorBidi" w:cstheme="majorBidi"/>
          <w:i/>
          <w:iCs/>
        </w:rPr>
      </w:pPr>
    </w:p>
    <w:p w14:paraId="52775DC0" w14:textId="48546418" w:rsidR="006C2798" w:rsidRDefault="006C2798" w:rsidP="00031434">
      <w:pPr>
        <w:rPr>
          <w:rFonts w:asciiTheme="majorBidi" w:hAnsiTheme="majorBidi" w:cstheme="majorBidi"/>
        </w:rPr>
      </w:pPr>
    </w:p>
    <w:p w14:paraId="6890C249" w14:textId="147A54FF" w:rsidR="006C2798" w:rsidRDefault="006C2798" w:rsidP="00031434">
      <w:pPr>
        <w:rPr>
          <w:rFonts w:asciiTheme="majorBidi" w:hAnsiTheme="majorBidi" w:cstheme="majorBidi"/>
        </w:rPr>
      </w:pPr>
    </w:p>
    <w:p w14:paraId="341B7262" w14:textId="1BFFF8D7" w:rsidR="006C2798" w:rsidRDefault="006C2798" w:rsidP="00031434">
      <w:pPr>
        <w:rPr>
          <w:rFonts w:asciiTheme="majorBidi" w:hAnsiTheme="majorBidi" w:cstheme="majorBidi"/>
        </w:rPr>
      </w:pPr>
    </w:p>
    <w:p w14:paraId="45F9FE69" w14:textId="22A1E5BA" w:rsidR="006C2798" w:rsidRDefault="006C2798" w:rsidP="00031434">
      <w:pPr>
        <w:rPr>
          <w:rFonts w:asciiTheme="majorBidi" w:hAnsiTheme="majorBidi" w:cstheme="majorBidi"/>
        </w:rPr>
      </w:pPr>
    </w:p>
    <w:p w14:paraId="37F6D368" w14:textId="4F4D7F2B" w:rsidR="006C2798" w:rsidRDefault="00874940" w:rsidP="00874940">
      <w:pPr>
        <w:jc w:val="center"/>
        <w:rPr>
          <w:rFonts w:asciiTheme="majorBidi" w:hAnsiTheme="majorBidi" w:cstheme="majorBidi"/>
        </w:rPr>
      </w:pPr>
      <w:r>
        <w:rPr>
          <w:rFonts w:asciiTheme="majorBidi" w:hAnsiTheme="majorBidi" w:cstheme="majorBidi"/>
          <w:noProof/>
        </w:rPr>
        <w:drawing>
          <wp:inline distT="0" distB="0" distL="0" distR="0" wp14:anchorId="6B1475F3" wp14:editId="67E825A4">
            <wp:extent cx="3938155" cy="5768587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698" r="27513"/>
                    <a:stretch/>
                  </pic:blipFill>
                  <pic:spPr bwMode="auto">
                    <a:xfrm>
                      <a:off x="0" y="0"/>
                      <a:ext cx="4009679" cy="587335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36EB2BF" w14:textId="77777777" w:rsidR="006C2798" w:rsidRPr="00031434" w:rsidRDefault="006C2798" w:rsidP="00031434">
      <w:pPr>
        <w:rPr>
          <w:rFonts w:asciiTheme="majorBidi" w:hAnsiTheme="majorBidi" w:cstheme="majorBidi"/>
        </w:rPr>
      </w:pPr>
    </w:p>
    <w:p w14:paraId="59890EFA" w14:textId="7A107C4F" w:rsidR="00031434" w:rsidRDefault="00031434" w:rsidP="00031434">
      <w:pPr>
        <w:rPr>
          <w:rFonts w:asciiTheme="majorBidi" w:hAnsiTheme="majorBidi" w:cstheme="majorBidi"/>
          <w:b/>
          <w:bCs/>
          <w:i/>
          <w:iCs/>
        </w:rPr>
      </w:pPr>
    </w:p>
    <w:p w14:paraId="5A0DBF30" w14:textId="77777777" w:rsidR="00874940" w:rsidRDefault="00031434" w:rsidP="00031434">
      <w:pPr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ab/>
      </w:r>
    </w:p>
    <w:p w14:paraId="49E30807" w14:textId="77777777" w:rsidR="00874940" w:rsidRDefault="00874940" w:rsidP="00031434">
      <w:pPr>
        <w:rPr>
          <w:rFonts w:asciiTheme="majorBidi" w:hAnsiTheme="majorBidi" w:cstheme="majorBidi"/>
        </w:rPr>
      </w:pPr>
    </w:p>
    <w:p w14:paraId="4B27AF5F" w14:textId="5C6C82CE" w:rsidR="00031434" w:rsidRDefault="00031434" w:rsidP="00874940">
      <w:pPr>
        <w:jc w:val="center"/>
        <w:rPr>
          <w:rFonts w:asciiTheme="majorBidi" w:hAnsiTheme="majorBidi" w:cstheme="majorBidi"/>
          <w:i/>
          <w:iCs/>
        </w:rPr>
      </w:pPr>
      <w:r>
        <w:rPr>
          <w:rFonts w:asciiTheme="majorBidi" w:hAnsiTheme="majorBidi" w:cstheme="majorBidi"/>
          <w:b/>
          <w:bCs/>
          <w:i/>
          <w:iCs/>
        </w:rPr>
        <w:t>Figure S2|</w:t>
      </w:r>
      <w:r w:rsidRPr="00031434">
        <w:t xml:space="preserve"> </w:t>
      </w:r>
      <w:r w:rsidRPr="00031434">
        <w:rPr>
          <w:rFonts w:asciiTheme="majorBidi" w:hAnsiTheme="majorBidi" w:cstheme="majorBidi"/>
          <w:i/>
          <w:iCs/>
        </w:rPr>
        <w:t>Full-length blots</w:t>
      </w:r>
      <w:r>
        <w:rPr>
          <w:rFonts w:asciiTheme="majorBidi" w:hAnsiTheme="majorBidi" w:cstheme="majorBidi"/>
          <w:i/>
          <w:iCs/>
        </w:rPr>
        <w:t xml:space="preserve"> of HNF4A</w:t>
      </w:r>
      <w:r w:rsidRPr="00031434">
        <w:rPr>
          <w:rFonts w:asciiTheme="majorBidi" w:hAnsiTheme="majorBidi" w:cstheme="majorBidi"/>
          <w:i/>
          <w:iCs/>
        </w:rPr>
        <w:t> displaying the entire vertical length of the gel</w:t>
      </w:r>
    </w:p>
    <w:p w14:paraId="657DEDB0" w14:textId="61A7DCAB" w:rsidR="00031434" w:rsidRDefault="00031434" w:rsidP="00031434">
      <w:pPr>
        <w:tabs>
          <w:tab w:val="left" w:pos="1371"/>
        </w:tabs>
        <w:rPr>
          <w:rFonts w:asciiTheme="majorBidi" w:hAnsiTheme="majorBidi" w:cstheme="majorBidi"/>
        </w:rPr>
      </w:pPr>
    </w:p>
    <w:p w14:paraId="7FC97CBC" w14:textId="6FC338B9" w:rsidR="00031434" w:rsidRDefault="00031434" w:rsidP="00031434">
      <w:pPr>
        <w:tabs>
          <w:tab w:val="left" w:pos="1371"/>
        </w:tabs>
        <w:rPr>
          <w:rFonts w:asciiTheme="majorBidi" w:hAnsiTheme="majorBidi" w:cstheme="majorBidi"/>
        </w:rPr>
      </w:pPr>
    </w:p>
    <w:p w14:paraId="2F63F7EF" w14:textId="6821715F" w:rsidR="00031434" w:rsidRDefault="00031434" w:rsidP="00031434">
      <w:pPr>
        <w:tabs>
          <w:tab w:val="left" w:pos="1371"/>
        </w:tabs>
        <w:jc w:val="center"/>
        <w:rPr>
          <w:rFonts w:asciiTheme="majorBidi" w:hAnsiTheme="majorBidi" w:cstheme="majorBidi"/>
        </w:rPr>
      </w:pPr>
    </w:p>
    <w:p w14:paraId="0754ACFB" w14:textId="2E9110BA" w:rsidR="00031434" w:rsidRPr="00031434" w:rsidRDefault="00874940" w:rsidP="00874940">
      <w:pPr>
        <w:jc w:val="center"/>
        <w:rPr>
          <w:rFonts w:asciiTheme="majorBidi" w:hAnsiTheme="majorBidi" w:cstheme="majorBidi"/>
        </w:rPr>
      </w:pPr>
      <w:r>
        <w:rPr>
          <w:rFonts w:asciiTheme="majorBidi" w:hAnsiTheme="majorBidi" w:cstheme="majorBidi"/>
          <w:noProof/>
        </w:rPr>
        <w:lastRenderedPageBreak/>
        <w:drawing>
          <wp:inline distT="0" distB="0" distL="0" distR="0" wp14:anchorId="0E3B8DC2" wp14:editId="6A0AF245">
            <wp:extent cx="4281055" cy="5892331"/>
            <wp:effectExtent l="0" t="0" r="0" b="635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02515" cy="60595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A63A8B" w14:textId="3F20DE28" w:rsidR="00031434" w:rsidRPr="00031434" w:rsidRDefault="00031434" w:rsidP="00031434">
      <w:pPr>
        <w:rPr>
          <w:rFonts w:asciiTheme="majorBidi" w:hAnsiTheme="majorBidi" w:cstheme="majorBidi"/>
        </w:rPr>
      </w:pPr>
    </w:p>
    <w:p w14:paraId="6AF78184" w14:textId="34308EC1" w:rsidR="00031434" w:rsidRDefault="00031434" w:rsidP="00031434">
      <w:pPr>
        <w:rPr>
          <w:rFonts w:asciiTheme="majorBidi" w:hAnsiTheme="majorBidi" w:cstheme="majorBidi"/>
        </w:rPr>
      </w:pPr>
    </w:p>
    <w:p w14:paraId="4EA3E6E7" w14:textId="77777777" w:rsidR="00874940" w:rsidRDefault="00031434" w:rsidP="00031434">
      <w:pPr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ab/>
      </w:r>
    </w:p>
    <w:p w14:paraId="604D981F" w14:textId="77777777" w:rsidR="00874940" w:rsidRDefault="00874940" w:rsidP="00031434">
      <w:pPr>
        <w:rPr>
          <w:rFonts w:asciiTheme="majorBidi" w:hAnsiTheme="majorBidi" w:cstheme="majorBidi"/>
        </w:rPr>
      </w:pPr>
    </w:p>
    <w:p w14:paraId="01FE08C2" w14:textId="00DE040A" w:rsidR="00031434" w:rsidRDefault="00031434" w:rsidP="00874940">
      <w:pPr>
        <w:jc w:val="center"/>
        <w:rPr>
          <w:rFonts w:asciiTheme="majorBidi" w:hAnsiTheme="majorBidi" w:cstheme="majorBidi"/>
          <w:i/>
          <w:iCs/>
        </w:rPr>
      </w:pPr>
      <w:r>
        <w:rPr>
          <w:rFonts w:asciiTheme="majorBidi" w:hAnsiTheme="majorBidi" w:cstheme="majorBidi"/>
          <w:b/>
          <w:bCs/>
          <w:i/>
          <w:iCs/>
        </w:rPr>
        <w:t>Figure S3|</w:t>
      </w:r>
      <w:r w:rsidRPr="00031434">
        <w:t xml:space="preserve"> </w:t>
      </w:r>
      <w:r w:rsidRPr="00031434">
        <w:rPr>
          <w:rFonts w:asciiTheme="majorBidi" w:hAnsiTheme="majorBidi" w:cstheme="majorBidi"/>
          <w:i/>
          <w:iCs/>
        </w:rPr>
        <w:t>Full-length blots</w:t>
      </w:r>
      <w:r>
        <w:rPr>
          <w:rFonts w:asciiTheme="majorBidi" w:hAnsiTheme="majorBidi" w:cstheme="majorBidi"/>
          <w:i/>
          <w:iCs/>
        </w:rPr>
        <w:t xml:space="preserve"> of </w:t>
      </w:r>
      <w:r w:rsidRPr="00612DC7">
        <w:rPr>
          <w:rFonts w:asciiTheme="majorBidi" w:hAnsiTheme="majorBidi" w:cstheme="majorBidi"/>
          <w:i/>
          <w:iCs/>
        </w:rPr>
        <w:t>β</w:t>
      </w:r>
      <w:r>
        <w:rPr>
          <w:rFonts w:asciiTheme="majorBidi" w:hAnsiTheme="majorBidi" w:cstheme="majorBidi"/>
          <w:i/>
          <w:iCs/>
        </w:rPr>
        <w:t>-</w:t>
      </w:r>
      <w:r w:rsidRPr="00612DC7">
        <w:rPr>
          <w:rFonts w:asciiTheme="majorBidi" w:hAnsiTheme="majorBidi" w:cstheme="majorBidi"/>
          <w:i/>
          <w:iCs/>
        </w:rPr>
        <w:t>actin</w:t>
      </w:r>
      <w:r w:rsidRPr="00031434">
        <w:rPr>
          <w:rFonts w:asciiTheme="majorBidi" w:hAnsiTheme="majorBidi" w:cstheme="majorBidi"/>
          <w:i/>
          <w:iCs/>
        </w:rPr>
        <w:t> displaying the entire vertical length of the gel</w:t>
      </w:r>
    </w:p>
    <w:p w14:paraId="6DBB05B8" w14:textId="3AD767CB" w:rsidR="00031434" w:rsidRDefault="00031434" w:rsidP="00031434">
      <w:pPr>
        <w:rPr>
          <w:rFonts w:asciiTheme="majorBidi" w:hAnsiTheme="majorBidi" w:cstheme="majorBidi"/>
          <w:i/>
          <w:iCs/>
        </w:rPr>
      </w:pPr>
    </w:p>
    <w:p w14:paraId="74B5ABA3" w14:textId="788684B2" w:rsidR="00031434" w:rsidRDefault="00031434" w:rsidP="00031434">
      <w:pPr>
        <w:rPr>
          <w:rFonts w:asciiTheme="majorBidi" w:hAnsiTheme="majorBidi" w:cstheme="majorBidi"/>
          <w:i/>
          <w:iCs/>
        </w:rPr>
      </w:pPr>
    </w:p>
    <w:p w14:paraId="5B9DA3DD" w14:textId="49A43139" w:rsidR="00031434" w:rsidRDefault="00031434" w:rsidP="00031434">
      <w:pPr>
        <w:rPr>
          <w:rFonts w:asciiTheme="majorBidi" w:hAnsiTheme="majorBidi" w:cstheme="majorBidi"/>
          <w:i/>
          <w:iCs/>
        </w:rPr>
      </w:pPr>
    </w:p>
    <w:p w14:paraId="3B012CAD" w14:textId="371BC1F0" w:rsidR="00031434" w:rsidRDefault="00031434" w:rsidP="00031434">
      <w:pPr>
        <w:rPr>
          <w:rFonts w:asciiTheme="majorBidi" w:hAnsiTheme="majorBidi" w:cstheme="majorBidi"/>
          <w:i/>
          <w:iCs/>
        </w:rPr>
      </w:pPr>
    </w:p>
    <w:p w14:paraId="3EEBECE7" w14:textId="7BEC3627" w:rsidR="00031434" w:rsidRDefault="00031434" w:rsidP="00031434">
      <w:pPr>
        <w:rPr>
          <w:rFonts w:asciiTheme="majorBidi" w:hAnsiTheme="majorBidi" w:cstheme="majorBidi"/>
          <w:i/>
          <w:iCs/>
        </w:rPr>
      </w:pPr>
    </w:p>
    <w:p w14:paraId="2FE66703" w14:textId="77777777" w:rsidR="00031434" w:rsidRDefault="00031434" w:rsidP="00031434">
      <w:pPr>
        <w:rPr>
          <w:rFonts w:asciiTheme="majorBidi" w:hAnsiTheme="majorBidi" w:cstheme="majorBidi"/>
          <w:i/>
          <w:iCs/>
        </w:rPr>
      </w:pPr>
    </w:p>
    <w:p w14:paraId="45E147DF" w14:textId="09A2B11A" w:rsidR="00031434" w:rsidRPr="00031434" w:rsidRDefault="00031434" w:rsidP="00031434">
      <w:pPr>
        <w:tabs>
          <w:tab w:val="left" w:pos="1129"/>
        </w:tabs>
        <w:rPr>
          <w:rFonts w:asciiTheme="majorBidi" w:hAnsiTheme="majorBidi" w:cstheme="majorBidi"/>
        </w:rPr>
      </w:pPr>
    </w:p>
    <w:sectPr w:rsidR="00031434" w:rsidRPr="00031434" w:rsidSect="00CE4B4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2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3264"/>
    <w:rsid w:val="00031434"/>
    <w:rsid w:val="0016403A"/>
    <w:rsid w:val="006C2798"/>
    <w:rsid w:val="00874940"/>
    <w:rsid w:val="00A42AD3"/>
    <w:rsid w:val="00C45F4C"/>
    <w:rsid w:val="00C73264"/>
    <w:rsid w:val="00CE4B43"/>
    <w:rsid w:val="00DB35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871BE80"/>
  <w15:chartTrackingRefBased/>
  <w15:docId w15:val="{51FD0534-D3A5-3444-8405-9E4B18613B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7326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3</Pages>
  <Words>71</Words>
  <Characters>410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3</cp:revision>
  <dcterms:created xsi:type="dcterms:W3CDTF">2024-03-26T22:44:00Z</dcterms:created>
  <dcterms:modified xsi:type="dcterms:W3CDTF">2024-03-27T16:55:00Z</dcterms:modified>
</cp:coreProperties>
</file>