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938C6" w14:textId="77777777" w:rsidR="00BD0FEA" w:rsidRDefault="00BD0FEA" w:rsidP="00BD0FEA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Table S1 </w:t>
      </w:r>
      <w:r>
        <w:rPr>
          <w:rFonts w:ascii="Times New Roman" w:hAnsi="Times New Roman"/>
          <w:sz w:val="22"/>
          <w:szCs w:val="22"/>
        </w:rPr>
        <w:t xml:space="preserve"> RAE scoring system for OLP</w:t>
      </w:r>
    </w:p>
    <w:p w14:paraId="3003F66C" w14:textId="77777777" w:rsidR="00BD0FEA" w:rsidRDefault="00BD0FEA" w:rsidP="00BD0FEA">
      <w:pPr>
        <w:rPr>
          <w:rFonts w:ascii="Times New Roman" w:hAnsi="Times New Roman"/>
          <w:sz w:val="22"/>
          <w:szCs w:val="22"/>
        </w:rPr>
      </w:pPr>
    </w:p>
    <w:tbl>
      <w:tblPr>
        <w:tblW w:w="7530" w:type="dxa"/>
        <w:tblInd w:w="135" w:type="dxa"/>
        <w:tblLook w:val="04A0" w:firstRow="1" w:lastRow="0" w:firstColumn="1" w:lastColumn="0" w:noHBand="0" w:noVBand="1"/>
      </w:tblPr>
      <w:tblGrid>
        <w:gridCol w:w="2578"/>
        <w:gridCol w:w="4952"/>
      </w:tblGrid>
      <w:tr w:rsidR="00BD0FEA" w14:paraId="0DF48B29" w14:textId="77777777" w:rsidTr="00E219B5">
        <w:trPr>
          <w:trHeight w:val="210"/>
        </w:trPr>
        <w:tc>
          <w:tcPr>
            <w:tcW w:w="2578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14:paraId="231155B1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b/>
                <w:bCs/>
                <w:color w:val="000000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</w:rPr>
              <w:t>Clinical signs</w:t>
            </w:r>
          </w:p>
        </w:tc>
        <w:tc>
          <w:tcPr>
            <w:tcW w:w="495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14:paraId="6B113393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b/>
                <w:bCs/>
                <w:color w:val="000000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</w:rPr>
              <w:t>Scoring</w:t>
            </w:r>
          </w:p>
        </w:tc>
      </w:tr>
      <w:tr w:rsidR="00BD0FEA" w14:paraId="4FAE1D31" w14:textId="77777777" w:rsidTr="00E219B5">
        <w:trPr>
          <w:trHeight w:val="210"/>
        </w:trPr>
        <w:tc>
          <w:tcPr>
            <w:tcW w:w="257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98B6800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Reticular lesions (R)</w:t>
            </w:r>
          </w:p>
        </w:tc>
        <w:tc>
          <w:tcPr>
            <w:tcW w:w="49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21CC78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0 = no white striations</w:t>
            </w:r>
          </w:p>
        </w:tc>
      </w:tr>
      <w:tr w:rsidR="00BD0FEA" w14:paraId="700C0B12" w14:textId="77777777" w:rsidTr="00E219B5">
        <w:trPr>
          <w:trHeight w:val="309"/>
        </w:trPr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A2B58B" w14:textId="77777777" w:rsidR="00BD0FEA" w:rsidRDefault="00BD0FEA" w:rsidP="00E219B5">
            <w:pPr>
              <w:rPr>
                <w:rFonts w:ascii="Times New Roman" w:eastAsia="SimSun" w:hAnsi="Times New Roman"/>
                <w:color w:val="000000"/>
              </w:rPr>
            </w:pPr>
          </w:p>
        </w:tc>
        <w:tc>
          <w:tcPr>
            <w:tcW w:w="4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E1B800C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1 = presence of white striations or keratotic papules</w:t>
            </w:r>
          </w:p>
        </w:tc>
      </w:tr>
      <w:tr w:rsidR="00BD0FEA" w14:paraId="3A616932" w14:textId="77777777" w:rsidTr="00E219B5">
        <w:trPr>
          <w:trHeight w:val="210"/>
        </w:trPr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11B305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Atrophic areas (A)</w:t>
            </w:r>
          </w:p>
        </w:tc>
        <w:tc>
          <w:tcPr>
            <w:tcW w:w="4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0D757F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0 = no lesion</w:t>
            </w:r>
          </w:p>
        </w:tc>
      </w:tr>
      <w:tr w:rsidR="00BD0FEA" w14:paraId="6D337B4F" w14:textId="77777777" w:rsidTr="00E219B5">
        <w:trPr>
          <w:trHeight w:val="210"/>
        </w:trPr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0D77C2" w14:textId="77777777" w:rsidR="00BD0FEA" w:rsidRDefault="00BD0FEA" w:rsidP="00E219B5">
            <w:pPr>
              <w:rPr>
                <w:rFonts w:ascii="Times New Roman" w:eastAsia="SimSun" w:hAnsi="Times New Roman"/>
                <w:color w:val="000000"/>
              </w:rPr>
            </w:pPr>
          </w:p>
        </w:tc>
        <w:tc>
          <w:tcPr>
            <w:tcW w:w="4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DB82A17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1 = lesions &lt; 1 cm</w:t>
            </w:r>
            <w:r>
              <w:rPr>
                <w:rFonts w:ascii="Times New Roman" w:eastAsia="SimSun" w:hAnsi="Times New Roman"/>
                <w:color w:val="000000"/>
                <w:vertAlign w:val="superscript"/>
              </w:rPr>
              <w:t>2</w:t>
            </w:r>
          </w:p>
        </w:tc>
      </w:tr>
      <w:tr w:rsidR="00BD0FEA" w14:paraId="0B62DF4D" w14:textId="77777777" w:rsidTr="00E219B5">
        <w:trPr>
          <w:trHeight w:val="210"/>
        </w:trPr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0E866C" w14:textId="77777777" w:rsidR="00BD0FEA" w:rsidRDefault="00BD0FEA" w:rsidP="00E219B5">
            <w:pPr>
              <w:rPr>
                <w:rFonts w:ascii="Times New Roman" w:eastAsia="SimSun" w:hAnsi="Times New Roman"/>
                <w:color w:val="000000"/>
              </w:rPr>
            </w:pPr>
          </w:p>
        </w:tc>
        <w:tc>
          <w:tcPr>
            <w:tcW w:w="4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47DFD6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2 = lesions from 1 to 3 cm</w:t>
            </w:r>
            <w:r>
              <w:rPr>
                <w:rFonts w:ascii="Times New Roman" w:eastAsia="SimSun" w:hAnsi="Times New Roman"/>
                <w:color w:val="000000"/>
                <w:vertAlign w:val="superscript"/>
              </w:rPr>
              <w:t>2</w:t>
            </w:r>
          </w:p>
        </w:tc>
      </w:tr>
      <w:tr w:rsidR="00BD0FEA" w14:paraId="597F6338" w14:textId="77777777" w:rsidTr="00E219B5">
        <w:trPr>
          <w:trHeight w:val="210"/>
        </w:trPr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1D362E" w14:textId="77777777" w:rsidR="00BD0FEA" w:rsidRDefault="00BD0FEA" w:rsidP="00E219B5">
            <w:pPr>
              <w:rPr>
                <w:rFonts w:ascii="Times New Roman" w:eastAsia="SimSun" w:hAnsi="Times New Roman"/>
                <w:color w:val="000000"/>
              </w:rPr>
            </w:pPr>
          </w:p>
        </w:tc>
        <w:tc>
          <w:tcPr>
            <w:tcW w:w="4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B47F2A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3 = lesions &gt; 3 cm</w:t>
            </w:r>
            <w:r>
              <w:rPr>
                <w:rFonts w:ascii="Times New Roman" w:eastAsia="SimSun" w:hAnsi="Times New Roman"/>
                <w:color w:val="000000"/>
                <w:vertAlign w:val="superscript"/>
              </w:rPr>
              <w:t>2</w:t>
            </w:r>
          </w:p>
        </w:tc>
      </w:tr>
      <w:tr w:rsidR="00BD0FEA" w14:paraId="4881957D" w14:textId="77777777" w:rsidTr="00E219B5">
        <w:trPr>
          <w:trHeight w:val="210"/>
        </w:trPr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0E49F1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Erosive areas</w:t>
            </w:r>
            <w:r>
              <w:rPr>
                <w:rFonts w:ascii="SimSun" w:eastAsia="SimSun" w:hAnsi="SimSun"/>
                <w:color w:val="000000"/>
              </w:rPr>
              <w:t>（</w:t>
            </w:r>
            <w:r>
              <w:rPr>
                <w:rFonts w:ascii="Times New Roman" w:eastAsia="SimSun" w:hAnsi="Times New Roman"/>
                <w:color w:val="000000"/>
              </w:rPr>
              <w:t>E</w:t>
            </w:r>
            <w:r>
              <w:rPr>
                <w:rFonts w:ascii="SimSun" w:eastAsia="SimSun" w:hAnsi="SimSun"/>
                <w:color w:val="000000"/>
              </w:rPr>
              <w:t>）</w:t>
            </w:r>
          </w:p>
        </w:tc>
        <w:tc>
          <w:tcPr>
            <w:tcW w:w="4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3759EC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0 = no lesion</w:t>
            </w:r>
          </w:p>
        </w:tc>
      </w:tr>
      <w:tr w:rsidR="00BD0FEA" w14:paraId="402A1A9A" w14:textId="77777777" w:rsidTr="00E219B5">
        <w:trPr>
          <w:trHeight w:val="210"/>
        </w:trPr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50C5B0" w14:textId="77777777" w:rsidR="00BD0FEA" w:rsidRDefault="00BD0FEA" w:rsidP="00E219B5">
            <w:pPr>
              <w:rPr>
                <w:rFonts w:ascii="Times New Roman" w:eastAsia="SimSun" w:hAnsi="Times New Roman"/>
                <w:color w:val="000000"/>
              </w:rPr>
            </w:pPr>
          </w:p>
        </w:tc>
        <w:tc>
          <w:tcPr>
            <w:tcW w:w="4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BCAC47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1 = lesions &lt; 1 cm</w:t>
            </w:r>
            <w:r>
              <w:rPr>
                <w:rFonts w:ascii="Times New Roman" w:eastAsia="SimSun" w:hAnsi="Times New Roman"/>
                <w:color w:val="000000"/>
                <w:vertAlign w:val="superscript"/>
              </w:rPr>
              <w:t>2</w:t>
            </w:r>
          </w:p>
        </w:tc>
      </w:tr>
      <w:tr w:rsidR="00BD0FEA" w14:paraId="53FBEEDF" w14:textId="77777777" w:rsidTr="00E219B5">
        <w:trPr>
          <w:trHeight w:val="210"/>
        </w:trPr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4B54B2" w14:textId="77777777" w:rsidR="00BD0FEA" w:rsidRDefault="00BD0FEA" w:rsidP="00E219B5">
            <w:pPr>
              <w:rPr>
                <w:rFonts w:ascii="Times New Roman" w:eastAsia="SimSun" w:hAnsi="Times New Roman"/>
                <w:color w:val="000000"/>
              </w:rPr>
            </w:pPr>
          </w:p>
        </w:tc>
        <w:tc>
          <w:tcPr>
            <w:tcW w:w="4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6FD06D5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2 = lesions from 1 to 3 cm</w:t>
            </w:r>
            <w:r>
              <w:rPr>
                <w:rFonts w:ascii="Times New Roman" w:eastAsia="SimSun" w:hAnsi="Times New Roman"/>
                <w:color w:val="000000"/>
                <w:vertAlign w:val="superscript"/>
              </w:rPr>
              <w:t>2</w:t>
            </w:r>
          </w:p>
        </w:tc>
      </w:tr>
      <w:tr w:rsidR="00BD0FEA" w14:paraId="27FA8FF0" w14:textId="77777777" w:rsidTr="00E219B5">
        <w:trPr>
          <w:trHeight w:val="210"/>
        </w:trPr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07C485" w14:textId="77777777" w:rsidR="00BD0FEA" w:rsidRDefault="00BD0FEA" w:rsidP="00E219B5">
            <w:pPr>
              <w:rPr>
                <w:rFonts w:ascii="Times New Roman" w:eastAsia="SimSun" w:hAnsi="Times New Roman"/>
                <w:color w:val="000000"/>
              </w:rPr>
            </w:pPr>
          </w:p>
        </w:tc>
        <w:tc>
          <w:tcPr>
            <w:tcW w:w="4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0ADE2F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3 = lesions &gt; 3 cm</w:t>
            </w:r>
            <w:r>
              <w:rPr>
                <w:rFonts w:ascii="Times New Roman" w:eastAsia="SimSun" w:hAnsi="Times New Roman"/>
                <w:color w:val="000000"/>
                <w:vertAlign w:val="superscript"/>
              </w:rPr>
              <w:t>2</w:t>
            </w:r>
          </w:p>
        </w:tc>
      </w:tr>
      <w:tr w:rsidR="00BD0FEA" w14:paraId="04A069B6" w14:textId="77777777" w:rsidTr="00E219B5">
        <w:trPr>
          <w:trHeight w:val="379"/>
        </w:trPr>
        <w:tc>
          <w:tcPr>
            <w:tcW w:w="2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14:paraId="5270B304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  <w:kern w:val="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The total score of</w:t>
            </w:r>
          </w:p>
          <w:p w14:paraId="48908F92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all 10 areas</w:t>
            </w:r>
          </w:p>
        </w:tc>
        <w:tc>
          <w:tcPr>
            <w:tcW w:w="4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14:paraId="6CE0BC30" w14:textId="77777777" w:rsidR="00BD0FEA" w:rsidRDefault="00BD0FEA" w:rsidP="00E219B5">
            <w:pPr>
              <w:widowControl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Σ R + Σ (A × 1.5) + Σ (E × 2.0)</w:t>
            </w:r>
          </w:p>
        </w:tc>
      </w:tr>
    </w:tbl>
    <w:p w14:paraId="190430BA" w14:textId="77777777" w:rsidR="00BD0FEA" w:rsidRDefault="00BD0FEA" w:rsidP="00BD0FEA">
      <w:pPr>
        <w:rPr>
          <w:rFonts w:ascii="Times New Roman" w:hAnsi="Times New Roman"/>
          <w:sz w:val="22"/>
          <w:szCs w:val="22"/>
        </w:rPr>
      </w:pPr>
    </w:p>
    <w:p w14:paraId="50CE1F98" w14:textId="77777777" w:rsidR="00BD0FEA" w:rsidRDefault="00BD0FEA" w:rsidP="00BD0FE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The oral cavity of each individual was divided into 10 sites: upper/lower labial mucosa, right </w:t>
      </w:r>
    </w:p>
    <w:p w14:paraId="0E9EE3C3" w14:textId="77777777" w:rsidR="00BD0FEA" w:rsidRDefault="00BD0FEA" w:rsidP="00BD0FE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buccal mucosa, left buccal mucosa, dorsal tongue, ventral tongue, floor of mouth, hard palate mu</w:t>
      </w:r>
      <w:r>
        <w:rPr>
          <w:rFonts w:ascii="Times New Roman" w:hAnsi="Times New Roman" w:hint="eastAsia"/>
          <w:sz w:val="20"/>
          <w:szCs w:val="20"/>
        </w:rPr>
        <w:t>-</w:t>
      </w:r>
    </w:p>
    <w:p w14:paraId="009465A4" w14:textId="77777777" w:rsidR="00BD0FEA" w:rsidRDefault="00BD0FEA" w:rsidP="00BD0FE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cosa, soft palate/tonsillar pillars, maxillary gingiva and mandibular gingiva [19].</w:t>
      </w:r>
    </w:p>
    <w:p w14:paraId="580C0816" w14:textId="77777777" w:rsidR="00BD0FEA" w:rsidRDefault="00BD0FEA" w:rsidP="00BD0FE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14:paraId="609F2715" w14:textId="77777777" w:rsidR="00BD0FEA" w:rsidRDefault="00BD0FEA" w:rsidP="00BD0FE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14:paraId="54AB35EE" w14:textId="77777777" w:rsidR="00BD0FEA" w:rsidRDefault="00BD0FEA" w:rsidP="00BD0FE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14:paraId="4740DB7B" w14:textId="77777777" w:rsidR="00BD0FEA" w:rsidRDefault="00BD0FEA" w:rsidP="00BD0FEA">
      <w:pPr>
        <w:rPr>
          <w:rFonts w:ascii="Times New Roman" w:hAnsi="Times New Roman"/>
          <w:sz w:val="20"/>
          <w:szCs w:val="20"/>
        </w:rPr>
      </w:pPr>
    </w:p>
    <w:p w14:paraId="1E30C65E" w14:textId="77777777" w:rsidR="00BD0FEA" w:rsidRDefault="00BD0FEA" w:rsidP="00BD0FEA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Table S2  </w:t>
      </w:r>
      <w:r>
        <w:rPr>
          <w:rFonts w:ascii="Times New Roman" w:hAnsi="Times New Roman"/>
          <w:sz w:val="22"/>
          <w:szCs w:val="22"/>
        </w:rPr>
        <w:t>Antibodies used for flow cytometry</w:t>
      </w:r>
    </w:p>
    <w:p w14:paraId="5036BEF7" w14:textId="77777777" w:rsidR="00BD0FEA" w:rsidRDefault="00BD0FEA" w:rsidP="00BD0FEA">
      <w:pPr>
        <w:rPr>
          <w:rFonts w:ascii="Times New Roman" w:hAnsi="Times New Roman"/>
          <w:sz w:val="22"/>
          <w:szCs w:val="22"/>
        </w:rPr>
      </w:pPr>
    </w:p>
    <w:tbl>
      <w:tblPr>
        <w:tblW w:w="6996" w:type="dxa"/>
        <w:tblInd w:w="108" w:type="dxa"/>
        <w:tblLook w:val="04A0" w:firstRow="1" w:lastRow="0" w:firstColumn="1" w:lastColumn="0" w:noHBand="0" w:noVBand="1"/>
      </w:tblPr>
      <w:tblGrid>
        <w:gridCol w:w="1472"/>
        <w:gridCol w:w="1828"/>
        <w:gridCol w:w="1181"/>
        <w:gridCol w:w="2515"/>
      </w:tblGrid>
      <w:tr w:rsidR="00BD0FEA" w14:paraId="74C310F5" w14:textId="77777777" w:rsidTr="00E219B5">
        <w:trPr>
          <w:trHeight w:val="300"/>
        </w:trPr>
        <w:tc>
          <w:tcPr>
            <w:tcW w:w="147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F48FA1F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Antibodies </w:t>
            </w:r>
          </w:p>
        </w:tc>
        <w:tc>
          <w:tcPr>
            <w:tcW w:w="1828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DB062CA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0"/>
                <w:szCs w:val="20"/>
              </w:rPr>
              <w:t>Conjugate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2CA8599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0"/>
                <w:szCs w:val="20"/>
              </w:rPr>
              <w:t>Clone</w:t>
            </w:r>
          </w:p>
        </w:tc>
        <w:tc>
          <w:tcPr>
            <w:tcW w:w="251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E740A7B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0"/>
                <w:szCs w:val="20"/>
              </w:rPr>
              <w:t>Supplier</w:t>
            </w:r>
          </w:p>
        </w:tc>
      </w:tr>
      <w:tr w:rsidR="00BD0FEA" w14:paraId="0D9F2808" w14:textId="77777777" w:rsidTr="00E219B5">
        <w:trPr>
          <w:trHeight w:val="300"/>
        </w:trPr>
        <w:tc>
          <w:tcPr>
            <w:tcW w:w="147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6E8601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CD3</w:t>
            </w:r>
          </w:p>
        </w:tc>
        <w:tc>
          <w:tcPr>
            <w:tcW w:w="182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17D011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APC-Cy7</w:t>
            </w:r>
          </w:p>
        </w:tc>
        <w:tc>
          <w:tcPr>
            <w:tcW w:w="118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96182F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SK7</w:t>
            </w:r>
          </w:p>
        </w:tc>
        <w:tc>
          <w:tcPr>
            <w:tcW w:w="251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2A8E3A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3B295CD3" w14:textId="77777777" w:rsidTr="00E219B5">
        <w:trPr>
          <w:trHeight w:val="305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F7008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CD161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9B46F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BAB6A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DX12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BD7FA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248AFD10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ADDAC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CD161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6F337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D55C0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F9F9D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Abcam</w:t>
            </w:r>
          </w:p>
        </w:tc>
      </w:tr>
      <w:tr w:rsidR="00BD0FEA" w14:paraId="274BC224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B1D0B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TCR Va7.2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5D46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PE/Cyanine7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1A5F2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3C10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8066F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BioLegend</w:t>
            </w:r>
          </w:p>
        </w:tc>
      </w:tr>
      <w:tr w:rsidR="00BD0FEA" w14:paraId="285FCF52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3B59F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TCR Va7.2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B66BC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FITC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10931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3C10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AA745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BioLegend</w:t>
            </w:r>
          </w:p>
        </w:tc>
      </w:tr>
      <w:tr w:rsidR="00BD0FEA" w14:paraId="6E736C64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13AAD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CD4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50067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FITC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D252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RPA-T4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6B8FB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6EBC2087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2383B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CD8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40BAC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PerCP-Cy5.5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08FF6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RPA-T8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FBF56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5EC0A5F5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8D686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CD69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AB9B5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BV421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032539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FN50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7FF0E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1D52BB65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B9B19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CD103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9C190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APC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35CA0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Ber-ACT8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51926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3C95275C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BDD7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CD38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B2A64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APC-R700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61F36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HIT2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82F22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5837C413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3BF9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HLA-DR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94B5C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PE-CF594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CE3E9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G46-6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0332B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2B638FF9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9E35E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PD-1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47E8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BUV737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6610D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EH12.1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5F422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38004B23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71235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Tim-3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2516C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BV605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A71BB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344823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9D01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31E0F29F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F41D2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IL-17A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D19C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Alexa 647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22D1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SCPL1362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80692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6374C324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8809A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IL-22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A4852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PE-CF594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54A5B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MH22B2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2535C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539E74CA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F2A4D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G</w:t>
            </w:r>
            <w:r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ranzyme B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686DD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BV421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0C3A6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GB11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E786C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  <w:tr w:rsidR="00BD0FEA" w14:paraId="710FCE12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3540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TNF-a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A966A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A</w:t>
            </w:r>
            <w:r>
              <w:rPr>
                <w:rFonts w:ascii="Times New Roman" w:eastAsia="SimSun" w:hAnsi="Times New Roman"/>
                <w:color w:val="000000"/>
                <w:sz w:val="20"/>
                <w:szCs w:val="20"/>
              </w:rPr>
              <w:t xml:space="preserve">lexa </w:t>
            </w:r>
            <w:r>
              <w:rPr>
                <w:rFonts w:ascii="Times New Roman" w:eastAsia="SimSun" w:hAnsi="Times New Roman"/>
                <w:color w:val="000000"/>
              </w:rPr>
              <w:t>F</w:t>
            </w:r>
            <w:r>
              <w:rPr>
                <w:rFonts w:ascii="Times New Roman" w:eastAsia="SimSun" w:hAnsi="Times New Roman"/>
                <w:color w:val="000000"/>
                <w:sz w:val="20"/>
                <w:szCs w:val="20"/>
              </w:rPr>
              <w:t xml:space="preserve">luor </w:t>
            </w:r>
            <w:r>
              <w:rPr>
                <w:rFonts w:ascii="Times New Roman" w:eastAsia="SimSun" w:hAnsi="Times New Roman"/>
                <w:color w:val="000000"/>
              </w:rPr>
              <w:t>700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91123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Mab11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34CA2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BioLegend</w:t>
            </w:r>
          </w:p>
        </w:tc>
      </w:tr>
      <w:tr w:rsidR="00BD0FEA" w14:paraId="6C12E391" w14:textId="77777777" w:rsidTr="00E219B5">
        <w:trPr>
          <w:trHeight w:val="300"/>
        </w:trPr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66185F9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IFN-γ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65D57A1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</w:rPr>
              <w:t>FITC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5F7A1D8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4S.B3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8089398" w14:textId="77777777" w:rsidR="00BD0FEA" w:rsidRDefault="00BD0FEA" w:rsidP="00E219B5">
            <w:pPr>
              <w:widowControl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BD Biosciences</w:t>
            </w:r>
          </w:p>
        </w:tc>
      </w:tr>
    </w:tbl>
    <w:p w14:paraId="28692CD8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FEA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BD0FEA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E2526"/>
  <w15:chartTrackingRefBased/>
  <w15:docId w15:val="{7752F089-EB87-47B5-A03B-3C0C8FE4C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FEA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1229</Characters>
  <Application>Microsoft Office Word</Application>
  <DocSecurity>0</DocSecurity>
  <Lines>10</Lines>
  <Paragraphs>2</Paragraphs>
  <ScaleCrop>false</ScaleCrop>
  <Company>Springer Nature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2024-03-22T05:27:00Z</dcterms:created>
  <dcterms:modified xsi:type="dcterms:W3CDTF">2024-03-22T05:27:00Z</dcterms:modified>
</cp:coreProperties>
</file>