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3BD" w:rsidRPr="001823BD" w:rsidRDefault="001823BD" w:rsidP="001823BD">
      <w:pPr>
        <w:spacing w:line="480" w:lineRule="auto"/>
        <w:rPr>
          <w:b/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t>Rural reality contradicts the ethnographic literature – a nationwide survey on folk beliefs and people's affection for the stork in Poland</w:t>
      </w:r>
    </w:p>
    <w:p w:rsidR="001823BD" w:rsidRDefault="001823BD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1823BD" w:rsidRPr="001823BD" w:rsidRDefault="001823BD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t>SUPPLEMENTARY INFORMATION</w:t>
      </w:r>
    </w:p>
    <w:p w:rsidR="001823BD" w:rsidRPr="001823BD" w:rsidRDefault="001823BD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t xml:space="preserve">Fig. S1. </w:t>
      </w:r>
      <w:r w:rsidRPr="001823BD">
        <w:rPr>
          <w:sz w:val="20"/>
          <w:szCs w:val="20"/>
          <w:lang w:val="en-GB"/>
        </w:rPr>
        <w:t>A sample survey form on the occurrence of the White Stork in Poland, used during the International White Stork Census in 1958 (</w:t>
      </w:r>
      <w:proofErr w:type="spellStart"/>
      <w:r w:rsidRPr="001823BD">
        <w:rPr>
          <w:sz w:val="20"/>
          <w:szCs w:val="20"/>
          <w:lang w:val="en-GB"/>
        </w:rPr>
        <w:t>Skoroszów</w:t>
      </w:r>
      <w:proofErr w:type="spellEnd"/>
      <w:r w:rsidRPr="001823BD">
        <w:rPr>
          <w:sz w:val="20"/>
          <w:szCs w:val="20"/>
          <w:lang w:val="en-GB"/>
        </w:rPr>
        <w:t xml:space="preserve">, a village in the district of </w:t>
      </w:r>
      <w:proofErr w:type="spellStart"/>
      <w:r w:rsidRPr="001823BD">
        <w:rPr>
          <w:sz w:val="20"/>
          <w:szCs w:val="20"/>
          <w:lang w:val="en-GB"/>
        </w:rPr>
        <w:t>Trzebnica</w:t>
      </w:r>
      <w:proofErr w:type="spellEnd"/>
      <w:r w:rsidRPr="001823BD">
        <w:rPr>
          <w:sz w:val="20"/>
          <w:szCs w:val="20"/>
          <w:lang w:val="en-GB"/>
        </w:rPr>
        <w:t>, province of Wrocław)</w:t>
      </w:r>
    </w:p>
    <w:p w:rsidR="00816EBE" w:rsidRPr="001823BD" w:rsidRDefault="00816EBE" w:rsidP="00816EBE">
      <w:pPr>
        <w:spacing w:after="0" w:line="480" w:lineRule="auto"/>
        <w:rPr>
          <w:sz w:val="20"/>
          <w:szCs w:val="20"/>
          <w:lang w:val="en-GB"/>
        </w:rPr>
      </w:pPr>
      <w:r w:rsidRPr="001823BD">
        <w:rPr>
          <w:noProof/>
          <w:sz w:val="20"/>
          <w:szCs w:val="20"/>
          <w:lang w:eastAsia="pl-PL"/>
        </w:rPr>
        <w:lastRenderedPageBreak/>
        <w:drawing>
          <wp:inline distT="0" distB="0" distL="0" distR="0" wp14:anchorId="7FEF28E6" wp14:editId="1500EFBA">
            <wp:extent cx="5624624" cy="8046519"/>
            <wp:effectExtent l="0" t="0" r="0" b="0"/>
            <wp:docPr id="6" name="Obraz 6" descr="Opis: D:\Wierzenia CCC 1958\Wierzenia_1_AMBIO\Questionnaire for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Wierzenia CCC 1958\Wierzenia_1_AMBIO\Questionnaire for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624" cy="804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lastRenderedPageBreak/>
        <w:t>Fig. S2</w:t>
      </w: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  <w:r w:rsidRPr="001823BD">
        <w:rPr>
          <w:sz w:val="20"/>
          <w:szCs w:val="20"/>
          <w:lang w:val="en-GB"/>
        </w:rPr>
        <w:t xml:space="preserve">Questions relating to animals, applied in research into folk knowledge and beliefs for the 1980s Polish Ethnographic Atlas </w:t>
      </w:r>
      <w:r w:rsidRPr="001823BD">
        <w:rPr>
          <w:rFonts w:eastAsia="Times New Roman"/>
          <w:sz w:val="20"/>
          <w:szCs w:val="20"/>
          <w:lang w:val="en-GB" w:eastAsia="pl-PL"/>
        </w:rPr>
        <w:t>(</w:t>
      </w:r>
      <w:proofErr w:type="spellStart"/>
      <w:r w:rsidRPr="001823BD">
        <w:rPr>
          <w:rFonts w:eastAsia="Times New Roman"/>
          <w:sz w:val="20"/>
          <w:szCs w:val="20"/>
          <w:lang w:val="en-GB" w:eastAsia="pl-PL"/>
        </w:rPr>
        <w:t>Lebeda</w:t>
      </w:r>
      <w:proofErr w:type="spellEnd"/>
      <w:r w:rsidRPr="001823BD">
        <w:rPr>
          <w:rFonts w:eastAsia="Times New Roman"/>
          <w:sz w:val="20"/>
          <w:szCs w:val="20"/>
          <w:lang w:val="en-GB" w:eastAsia="pl-PL"/>
        </w:rPr>
        <w:t xml:space="preserve"> 2002; </w:t>
      </w:r>
      <w:proofErr w:type="spellStart"/>
      <w:r w:rsidRPr="001823BD">
        <w:rPr>
          <w:rFonts w:eastAsia="Times New Roman"/>
          <w:sz w:val="20"/>
          <w:szCs w:val="20"/>
          <w:lang w:val="en-GB" w:eastAsia="pl-PL"/>
        </w:rPr>
        <w:t>Kłodnicki</w:t>
      </w:r>
      <w:proofErr w:type="spellEnd"/>
      <w:r w:rsidRPr="001823BD">
        <w:rPr>
          <w:rFonts w:eastAsia="Times New Roman"/>
          <w:sz w:val="20"/>
          <w:szCs w:val="20"/>
          <w:lang w:val="en-GB" w:eastAsia="pl-PL"/>
        </w:rPr>
        <w:t xml:space="preserve"> et al. 2017). The questions relating to the stork are highlighted (box). Notice that most of the questions are closed (categorized) and only the first one is open:</w:t>
      </w:r>
      <w:r w:rsidRPr="001823BD">
        <w:rPr>
          <w:i/>
          <w:sz w:val="20"/>
          <w:szCs w:val="20"/>
          <w:lang w:val="en-GB"/>
        </w:rPr>
        <w:t xml:space="preserve"> What do people say about the stork? </w:t>
      </w: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  <w:r w:rsidRPr="001823BD">
        <w:rPr>
          <w:b/>
          <w:noProof/>
          <w:sz w:val="20"/>
          <w:szCs w:val="20"/>
          <w:lang w:eastAsia="pl-PL"/>
        </w:rPr>
        <w:drawing>
          <wp:inline distT="0" distB="0" distL="0" distR="0" wp14:anchorId="5FF962E6" wp14:editId="7D53F176">
            <wp:extent cx="5632527" cy="3863318"/>
            <wp:effectExtent l="0" t="0" r="6350" b="4445"/>
            <wp:docPr id="10" name="Obraz 10" descr="D:\Wierzenia CCC 1958\Wierzenia_1_AMBIO\Ambio_rob\Fig.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erzenia CCC 1958\Wierzenia_1_AMBIO\Ambio_rob\Fig.S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518" cy="386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people say about the goat and the evil spirit? Who created them? What can be quenched with goat’s milk?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they say about the wolf? Who created it?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they say about the bear? From whom did it originate?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they say about the pig? From whom did it originate?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 xml:space="preserve">What do they say about the stork? From whom did it originate? Is it permitted to kill a stork, why? What do their arrival and departure foretell, how do they assemble before departure and trial flights? 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they say about the woodpecker or bee-eater? Do they know any herbs that can open locks? Quote the whole story.</w:t>
      </w:r>
    </w:p>
    <w:p w:rsidR="00816EBE" w:rsidRPr="001823BD" w:rsidRDefault="00816EBE" w:rsidP="00816EBE">
      <w:pPr>
        <w:numPr>
          <w:ilvl w:val="0"/>
          <w:numId w:val="1"/>
        </w:numPr>
        <w:spacing w:after="0" w:line="480" w:lineRule="auto"/>
        <w:jc w:val="both"/>
        <w:rPr>
          <w:rFonts w:eastAsia="Times New Roman"/>
          <w:sz w:val="20"/>
          <w:szCs w:val="20"/>
          <w:lang w:val="en-GB" w:eastAsia="pl-PL"/>
        </w:rPr>
      </w:pPr>
      <w:r w:rsidRPr="001823BD">
        <w:rPr>
          <w:rFonts w:eastAsia="Times New Roman"/>
          <w:sz w:val="20"/>
          <w:szCs w:val="20"/>
          <w:lang w:val="en-GB" w:eastAsia="pl-PL"/>
        </w:rPr>
        <w:t>What do they say about the swallow? Where does it fly to for the winter? Is one allowed to kill it? Why?</w:t>
      </w: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ind w:left="708" w:hanging="708"/>
        <w:rPr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t>Table S1</w:t>
      </w:r>
      <w:r w:rsidRPr="001823BD">
        <w:rPr>
          <w:sz w:val="20"/>
          <w:szCs w:val="20"/>
          <w:lang w:val="en-GB"/>
        </w:rPr>
        <w:t>. People’s attitudes to the stork in eastern (N=837) and western Poland (N=946). The figures denote the percentage of questionnaires reflecting a particular attitude (chi</w:t>
      </w:r>
      <w:r w:rsidRPr="001823BD">
        <w:rPr>
          <w:sz w:val="20"/>
          <w:szCs w:val="20"/>
          <w:vertAlign w:val="superscript"/>
          <w:lang w:val="en-GB"/>
        </w:rPr>
        <w:t>2</w:t>
      </w:r>
      <w:r w:rsidRPr="001823BD">
        <w:rPr>
          <w:sz w:val="20"/>
          <w:szCs w:val="20"/>
          <w:lang w:val="en-GB"/>
        </w:rPr>
        <w:t xml:space="preserve"> =6.55, </w:t>
      </w:r>
      <w:proofErr w:type="spellStart"/>
      <w:r w:rsidRPr="001823BD">
        <w:rPr>
          <w:sz w:val="20"/>
          <w:szCs w:val="20"/>
          <w:lang w:val="en-GB"/>
        </w:rPr>
        <w:t>df</w:t>
      </w:r>
      <w:proofErr w:type="spellEnd"/>
      <w:r w:rsidRPr="001823BD">
        <w:rPr>
          <w:sz w:val="20"/>
          <w:szCs w:val="20"/>
          <w:lang w:val="en-GB"/>
        </w:rPr>
        <w:t xml:space="preserve">=2, </w:t>
      </w:r>
      <w:r w:rsidRPr="001823BD">
        <w:rPr>
          <w:i/>
          <w:sz w:val="20"/>
          <w:szCs w:val="20"/>
          <w:lang w:val="en-GB"/>
        </w:rPr>
        <w:t>P</w:t>
      </w:r>
      <w:r w:rsidRPr="001823BD">
        <w:rPr>
          <w:sz w:val="20"/>
          <w:szCs w:val="20"/>
          <w:lang w:val="en-GB"/>
        </w:rPr>
        <w:t>=.038).</w:t>
      </w:r>
    </w:p>
    <w:tbl>
      <w:tblPr>
        <w:tblW w:w="680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464"/>
        <w:gridCol w:w="1465"/>
        <w:gridCol w:w="1465"/>
      </w:tblGrid>
      <w:tr w:rsidR="00816EBE" w:rsidRPr="001823BD" w:rsidTr="00300D63">
        <w:trPr>
          <w:trHeight w:val="255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sz w:val="20"/>
                <w:szCs w:val="20"/>
                <w:lang w:val="en-GB"/>
              </w:rPr>
              <w:t>People’s attitudes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Eastern Poland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Western Poland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Total</w:t>
            </w:r>
          </w:p>
        </w:tc>
      </w:tr>
      <w:tr w:rsidR="00816EBE" w:rsidRPr="001823BD" w:rsidTr="00300D63">
        <w:trPr>
          <w:trHeight w:val="255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sz w:val="20"/>
                <w:szCs w:val="20"/>
                <w:lang w:val="en-GB"/>
              </w:rPr>
              <w:t>Positive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93.0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90.1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91.4</w:t>
            </w:r>
          </w:p>
        </w:tc>
      </w:tr>
      <w:tr w:rsidR="00816EBE" w:rsidRPr="001823BD" w:rsidTr="00300D63">
        <w:trPr>
          <w:trHeight w:val="255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sz w:val="20"/>
                <w:szCs w:val="20"/>
                <w:lang w:val="en-GB"/>
              </w:rPr>
              <w:t xml:space="preserve">Negative or neutral 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5.0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8.0</w:t>
            </w:r>
          </w:p>
        </w:tc>
        <w:tc>
          <w:tcPr>
            <w:tcW w:w="14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6.6</w:t>
            </w:r>
          </w:p>
        </w:tc>
      </w:tr>
      <w:tr w:rsidR="00816EBE" w:rsidRPr="001823BD" w:rsidTr="00300D63">
        <w:trPr>
          <w:trHeight w:val="255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sz w:val="20"/>
                <w:szCs w:val="20"/>
                <w:lang w:val="en-GB"/>
              </w:rPr>
              <w:t>Mixed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2.0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1.9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2.0</w:t>
            </w:r>
          </w:p>
        </w:tc>
      </w:tr>
      <w:tr w:rsidR="00816EBE" w:rsidRPr="001823BD" w:rsidTr="00300D63">
        <w:trPr>
          <w:trHeight w:val="255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Total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100.0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100.0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EBE" w:rsidRPr="001823BD" w:rsidRDefault="00816EBE" w:rsidP="00300D63">
            <w:pPr>
              <w:spacing w:after="0" w:line="480" w:lineRule="auto"/>
              <w:jc w:val="right"/>
              <w:rPr>
                <w:rFonts w:eastAsia="Times New Roman"/>
                <w:sz w:val="20"/>
                <w:szCs w:val="20"/>
                <w:lang w:val="en-GB" w:eastAsia="pl-PL"/>
              </w:rPr>
            </w:pPr>
            <w:r w:rsidRPr="001823BD">
              <w:rPr>
                <w:rFonts w:eastAsia="Times New Roman"/>
                <w:sz w:val="20"/>
                <w:szCs w:val="20"/>
                <w:lang w:val="en-GB" w:eastAsia="pl-PL"/>
              </w:rPr>
              <w:t>100</w:t>
            </w:r>
          </w:p>
        </w:tc>
      </w:tr>
    </w:tbl>
    <w:p w:rsidR="00816EBE" w:rsidRPr="001823BD" w:rsidRDefault="00816EBE" w:rsidP="00816EBE">
      <w:pPr>
        <w:spacing w:after="0" w:line="480" w:lineRule="auto"/>
        <w:rPr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b/>
          <w:sz w:val="20"/>
          <w:szCs w:val="20"/>
          <w:lang w:val="en-GB"/>
        </w:rPr>
      </w:pPr>
      <w:r w:rsidRPr="001823BD">
        <w:rPr>
          <w:b/>
          <w:sz w:val="20"/>
          <w:szCs w:val="20"/>
          <w:lang w:val="en-GB"/>
        </w:rPr>
        <w:t>Appendix S1</w:t>
      </w:r>
    </w:p>
    <w:p w:rsidR="00816EBE" w:rsidRPr="001823BD" w:rsidRDefault="00816EBE" w:rsidP="00816EBE">
      <w:pPr>
        <w:spacing w:line="480" w:lineRule="auto"/>
        <w:rPr>
          <w:sz w:val="20"/>
          <w:szCs w:val="20"/>
          <w:lang w:val="en-GB"/>
        </w:rPr>
      </w:pPr>
      <w:r w:rsidRPr="001823BD">
        <w:rPr>
          <w:sz w:val="20"/>
          <w:szCs w:val="20"/>
          <w:lang w:val="en-GB"/>
        </w:rPr>
        <w:t xml:space="preserve">A film showing lightning striking a White Stork’s nest, </w:t>
      </w:r>
      <w:proofErr w:type="spellStart"/>
      <w:r w:rsidRPr="001823BD">
        <w:rPr>
          <w:sz w:val="20"/>
          <w:szCs w:val="20"/>
          <w:lang w:val="en-GB"/>
        </w:rPr>
        <w:t>Wola</w:t>
      </w:r>
      <w:proofErr w:type="spellEnd"/>
      <w:r w:rsidRPr="001823BD">
        <w:rPr>
          <w:sz w:val="20"/>
          <w:szCs w:val="20"/>
          <w:lang w:val="en-GB"/>
        </w:rPr>
        <w:t xml:space="preserve"> </w:t>
      </w:r>
      <w:proofErr w:type="spellStart"/>
      <w:r w:rsidRPr="001823BD">
        <w:rPr>
          <w:sz w:val="20"/>
          <w:szCs w:val="20"/>
          <w:lang w:val="en-GB"/>
        </w:rPr>
        <w:t>Żytowska</w:t>
      </w:r>
      <w:proofErr w:type="spellEnd"/>
      <w:r w:rsidRPr="001823BD">
        <w:rPr>
          <w:sz w:val="20"/>
          <w:szCs w:val="20"/>
          <w:lang w:val="en-GB"/>
        </w:rPr>
        <w:t xml:space="preserve">, Province of </w:t>
      </w:r>
      <w:proofErr w:type="spellStart"/>
      <w:r w:rsidRPr="001823BD">
        <w:rPr>
          <w:sz w:val="20"/>
          <w:szCs w:val="20"/>
          <w:lang w:val="en-GB"/>
        </w:rPr>
        <w:t>Łódź</w:t>
      </w:r>
      <w:proofErr w:type="spellEnd"/>
      <w:r w:rsidRPr="001823BD">
        <w:rPr>
          <w:sz w:val="20"/>
          <w:szCs w:val="20"/>
          <w:lang w:val="en-GB"/>
        </w:rPr>
        <w:t>, Poland, 10.04.2018</w:t>
      </w:r>
    </w:p>
    <w:p w:rsidR="00816EBE" w:rsidRPr="001823BD" w:rsidRDefault="00816EBE" w:rsidP="00816EBE">
      <w:pPr>
        <w:spacing w:line="480" w:lineRule="auto"/>
        <w:rPr>
          <w:sz w:val="20"/>
          <w:szCs w:val="20"/>
          <w:lang w:val="en-GB"/>
        </w:rPr>
      </w:pPr>
    </w:p>
    <w:p w:rsidR="00816EBE" w:rsidRPr="001823BD" w:rsidRDefault="00816EBE" w:rsidP="00816EBE">
      <w:pPr>
        <w:spacing w:after="0" w:line="480" w:lineRule="auto"/>
        <w:rPr>
          <w:sz w:val="20"/>
          <w:szCs w:val="20"/>
          <w:lang w:val="en-GB"/>
        </w:rPr>
      </w:pPr>
    </w:p>
    <w:p w:rsidR="004519E5" w:rsidRPr="001823BD" w:rsidRDefault="004519E5">
      <w:pPr>
        <w:rPr>
          <w:sz w:val="20"/>
          <w:szCs w:val="20"/>
          <w:lang w:val="en-GB"/>
        </w:rPr>
      </w:pPr>
      <w:bookmarkStart w:id="0" w:name="_GoBack"/>
      <w:bookmarkEnd w:id="0"/>
    </w:p>
    <w:sectPr w:rsidR="004519E5" w:rsidRPr="001823BD" w:rsidSect="001823BD">
      <w:footerReference w:type="default" r:id="rId10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57A" w:rsidRDefault="0033457A" w:rsidP="00816EBE">
      <w:pPr>
        <w:spacing w:after="0" w:line="240" w:lineRule="auto"/>
      </w:pPr>
      <w:r>
        <w:separator/>
      </w:r>
    </w:p>
  </w:endnote>
  <w:endnote w:type="continuationSeparator" w:id="0">
    <w:p w:rsidR="0033457A" w:rsidRDefault="0033457A" w:rsidP="0081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136267"/>
      <w:docPartObj>
        <w:docPartGallery w:val="Page Numbers (Bottom of Page)"/>
        <w:docPartUnique/>
      </w:docPartObj>
    </w:sdtPr>
    <w:sdtEndPr/>
    <w:sdtContent>
      <w:p w:rsidR="00816EBE" w:rsidRDefault="00816EB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1C0">
          <w:rPr>
            <w:noProof/>
          </w:rPr>
          <w:t>4</w:t>
        </w:r>
        <w:r>
          <w:fldChar w:fldCharType="end"/>
        </w:r>
      </w:p>
    </w:sdtContent>
  </w:sdt>
  <w:p w:rsidR="00816EBE" w:rsidRDefault="00816E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57A" w:rsidRDefault="0033457A" w:rsidP="00816EBE">
      <w:pPr>
        <w:spacing w:after="0" w:line="240" w:lineRule="auto"/>
      </w:pPr>
      <w:r>
        <w:separator/>
      </w:r>
    </w:p>
  </w:footnote>
  <w:footnote w:type="continuationSeparator" w:id="0">
    <w:p w:rsidR="0033457A" w:rsidRDefault="0033457A" w:rsidP="00816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96E51"/>
    <w:multiLevelType w:val="hybridMultilevel"/>
    <w:tmpl w:val="7068B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BE"/>
    <w:rsid w:val="001171C0"/>
    <w:rsid w:val="001823BD"/>
    <w:rsid w:val="00282161"/>
    <w:rsid w:val="0033457A"/>
    <w:rsid w:val="004519E5"/>
    <w:rsid w:val="00816EBE"/>
    <w:rsid w:val="00887F2A"/>
    <w:rsid w:val="009814B8"/>
    <w:rsid w:val="00AE1A2E"/>
    <w:rsid w:val="00CC7CC5"/>
    <w:rsid w:val="00C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EBE"/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EB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EBE"/>
    <w:rPr>
      <w:rFonts w:eastAsia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EBE"/>
    <w:rPr>
      <w:rFonts w:eastAsia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1823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EBE"/>
    <w:rPr>
      <w:rFonts w:eastAsia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6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6EB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1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6EBE"/>
    <w:rPr>
      <w:rFonts w:eastAsia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16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6EBE"/>
    <w:rPr>
      <w:rFonts w:eastAsia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18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276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AndrzejWuczynski</dc:creator>
  <cp:lastModifiedBy>AndrzejWuczynski</cp:lastModifiedBy>
  <cp:revision>3</cp:revision>
  <dcterms:created xsi:type="dcterms:W3CDTF">2023-08-25T21:10:00Z</dcterms:created>
  <dcterms:modified xsi:type="dcterms:W3CDTF">2024-02-23T13:43:00Z</dcterms:modified>
</cp:coreProperties>
</file>