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eastAsia="Segoe UI" w:cs="Times New Roman"/>
          <w:b/>
          <w:bCs/>
          <w:sz w:val="24"/>
          <w:lang w:bidi="ar"/>
        </w:rPr>
        <w:t>Table S1 Retention time, mass spectrometry detection parameters of NNIs</w:t>
      </w:r>
    </w:p>
    <w:tbl>
      <w:tblPr>
        <w:tblStyle w:val="7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071"/>
        <w:gridCol w:w="2071"/>
        <w:gridCol w:w="1501"/>
        <w:gridCol w:w="2011"/>
        <w:gridCol w:w="1960"/>
        <w:gridCol w:w="1130"/>
        <w:gridCol w:w="1105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Hlk156209587"/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Analytes</w:t>
            </w:r>
          </w:p>
        </w:tc>
        <w:tc>
          <w:tcPr>
            <w:tcW w:w="73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Formula</w:t>
            </w:r>
          </w:p>
        </w:tc>
        <w:tc>
          <w:tcPr>
            <w:tcW w:w="73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CAS No.</w:t>
            </w:r>
          </w:p>
        </w:tc>
        <w:tc>
          <w:tcPr>
            <w:tcW w:w="530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Precursorion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(m/z)</w:t>
            </w:r>
          </w:p>
        </w:tc>
        <w:tc>
          <w:tcPr>
            <w:tcW w:w="710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Ouantitative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daughterion (m/z)</w:t>
            </w:r>
          </w:p>
        </w:tc>
        <w:tc>
          <w:tcPr>
            <w:tcW w:w="692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Q</w:t>
            </w:r>
            <w:r>
              <w:rPr>
                <w:rFonts w:ascii="Times New Roman" w:hAnsi="Times New Roman" w:eastAsia="Segoe UI" w:cs="Times New Roman"/>
                <w:sz w:val="24"/>
              </w:rPr>
              <w:t>ualifying daughterion</w:t>
            </w: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 xml:space="preserve"> (m/z)</w:t>
            </w:r>
          </w:p>
        </w:tc>
        <w:tc>
          <w:tcPr>
            <w:tcW w:w="399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CV (V)</w:t>
            </w:r>
          </w:p>
        </w:tc>
        <w:tc>
          <w:tcPr>
            <w:tcW w:w="390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lang w:bidi="ar"/>
              </w:rPr>
              <w:t xml:space="preserve">CE </w:t>
            </w: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(V)</w:t>
            </w:r>
          </w:p>
        </w:tc>
        <w:tc>
          <w:tcPr>
            <w:tcW w:w="31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RT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lang w:bidi="ar"/>
              </w:rPr>
              <w:t>(</w:t>
            </w: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min)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IMI</w:t>
            </w:r>
          </w:p>
        </w:tc>
        <w:tc>
          <w:tcPr>
            <w:tcW w:w="73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C9H10ClN5O2</w:t>
            </w:r>
          </w:p>
        </w:tc>
        <w:tc>
          <w:tcPr>
            <w:tcW w:w="73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138261-41-3</w:t>
            </w:r>
          </w:p>
        </w:tc>
        <w:tc>
          <w:tcPr>
            <w:tcW w:w="53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256.08</w:t>
            </w:r>
          </w:p>
        </w:tc>
        <w:tc>
          <w:tcPr>
            <w:tcW w:w="71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209.12</w:t>
            </w:r>
          </w:p>
        </w:tc>
        <w:tc>
          <w:tcPr>
            <w:tcW w:w="69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174.98</w:t>
            </w:r>
          </w:p>
        </w:tc>
        <w:tc>
          <w:tcPr>
            <w:tcW w:w="399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38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12/16</w:t>
            </w:r>
          </w:p>
        </w:tc>
        <w:tc>
          <w:tcPr>
            <w:tcW w:w="317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CLO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C6H8ClN5O2S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210880-92-5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250.03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168.87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131.87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12/14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THM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C8H10ClN5O3S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153719-23-4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292.05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210.94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131.92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14/18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ACE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C10H11ClN4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135410-20-7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223.03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125.88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55.92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42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24/14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DNT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C7H14N4O3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165252–70–0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203.07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128.93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113.26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12/10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NIT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C11H15ClN4O2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150824-47-8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271.12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125.97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129.71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28/12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FLO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C9H6F3N3O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158062-67-0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230.07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.00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173.98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16/18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5-OH-IMI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C9H10ClN5O3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380912-09-4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272.07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225.05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134.13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14/36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6-ClNA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C6H4ClNO2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5326-23-8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158.02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121.92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77.96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16/22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N-ACE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C9H9ClN4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190604-92-3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209.02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125.89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90.05</w:t>
            </w:r>
          </w:p>
        </w:tc>
        <w:tc>
          <w:tcPr>
            <w:tcW w:w="39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Segoe UI" w:cs="Times New Roman"/>
                <w:sz w:val="24"/>
                <w:lang w:bidi="ar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26</w:t>
            </w:r>
          </w:p>
        </w:tc>
        <w:tc>
          <w:tcPr>
            <w:tcW w:w="39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18/32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3.86</w:t>
            </w:r>
          </w:p>
        </w:tc>
      </w:tr>
      <w:bookmarkEnd w:id="0"/>
    </w:tbl>
    <w:p>
      <w:pPr>
        <w:rPr>
          <w:rFonts w:ascii="Calibri" w:hAnsi="Calibri" w:eastAsia="宋体" w:cs="Times New Roman"/>
          <w:szCs w:val="21"/>
        </w:rPr>
      </w:pPr>
      <w:r>
        <w:rPr>
          <w:rFonts w:ascii="Times New Roman" w:hAnsi="Times New Roman"/>
        </w:rPr>
        <w:t>A</w:t>
      </w:r>
      <w:r>
        <w:rPr>
          <w:rFonts w:hint="eastAsia" w:ascii="Times New Roman" w:hAnsi="Times New Roman"/>
        </w:rPr>
        <w:t>bbreviation</w:t>
      </w:r>
      <w:r>
        <w:rPr>
          <w:rFonts w:ascii="Times New Roman" w:hAnsi="Times New Roman"/>
        </w:rPr>
        <w:t>: CV: cone voltage; CE: collision energy; RT: retention time</w:t>
      </w: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sz w:val="16"/>
          <w:szCs w:val="16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eastAsia="Segoe UI" w:cs="Times New Roman"/>
          <w:b/>
          <w:bCs/>
          <w:sz w:val="24"/>
          <w:lang w:bidi="ar"/>
        </w:rPr>
        <w:t>Table S2 Analyte liquid chromatography elution procedure</w:t>
      </w:r>
    </w:p>
    <w:tbl>
      <w:tblPr>
        <w:tblStyle w:val="10"/>
        <w:tblW w:w="863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1074"/>
        <w:gridCol w:w="1135"/>
        <w:gridCol w:w="1091"/>
        <w:gridCol w:w="1065"/>
        <w:gridCol w:w="1056"/>
        <w:gridCol w:w="107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13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Time</w:t>
            </w:r>
            <w:r>
              <w:rPr>
                <w:rFonts w:ascii="Times New Roman" w:hAnsi="Times New Roman" w:eastAsia="微软雅黑" w:cs="Times New Roman"/>
                <w:b w:val="0"/>
                <w:i w:val="0"/>
                <w:color w:val="000000"/>
                <w:sz w:val="24"/>
                <w:lang w:bidi="ar"/>
              </w:rPr>
              <w:t>（</w:t>
            </w: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min</w:t>
            </w:r>
            <w:r>
              <w:rPr>
                <w:rFonts w:ascii="Times New Roman" w:hAnsi="Times New Roman" w:eastAsia="微软雅黑" w:cs="Times New Roman"/>
                <w:b w:val="0"/>
                <w:i w:val="0"/>
                <w:color w:val="000000"/>
                <w:sz w:val="24"/>
                <w:lang w:bidi="ar"/>
              </w:rPr>
              <w:t>）</w:t>
            </w:r>
          </w:p>
        </w:tc>
        <w:tc>
          <w:tcPr>
            <w:tcW w:w="1074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135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0.5</w:t>
            </w:r>
          </w:p>
        </w:tc>
        <w:tc>
          <w:tcPr>
            <w:tcW w:w="1091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4</w:t>
            </w:r>
          </w:p>
        </w:tc>
        <w:tc>
          <w:tcPr>
            <w:tcW w:w="1065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17</w:t>
            </w:r>
          </w:p>
        </w:tc>
        <w:tc>
          <w:tcPr>
            <w:tcW w:w="1056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19.1</w:t>
            </w:r>
          </w:p>
        </w:tc>
        <w:tc>
          <w:tcPr>
            <w:tcW w:w="1077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color w:val="000000"/>
                <w:sz w:val="24"/>
                <w:lang w:bidi="ar"/>
              </w:rPr>
              <w:t>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3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A phase(%,v/v)</w:t>
            </w:r>
          </w:p>
        </w:tc>
        <w:tc>
          <w:tcPr>
            <w:tcW w:w="1074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95</w:t>
            </w:r>
          </w:p>
        </w:tc>
        <w:tc>
          <w:tcPr>
            <w:tcW w:w="113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95</w:t>
            </w:r>
          </w:p>
        </w:tc>
        <w:tc>
          <w:tcPr>
            <w:tcW w:w="1091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06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056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95</w:t>
            </w:r>
          </w:p>
        </w:tc>
        <w:tc>
          <w:tcPr>
            <w:tcW w:w="107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13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B phase(%,v/v)</w:t>
            </w:r>
          </w:p>
        </w:tc>
        <w:tc>
          <w:tcPr>
            <w:tcW w:w="1074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5</w:t>
            </w:r>
          </w:p>
        </w:tc>
        <w:tc>
          <w:tcPr>
            <w:tcW w:w="113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5</w:t>
            </w:r>
          </w:p>
        </w:tc>
        <w:tc>
          <w:tcPr>
            <w:tcW w:w="1091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100</w:t>
            </w:r>
          </w:p>
        </w:tc>
        <w:tc>
          <w:tcPr>
            <w:tcW w:w="106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100</w:t>
            </w:r>
          </w:p>
        </w:tc>
        <w:tc>
          <w:tcPr>
            <w:tcW w:w="1056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5</w:t>
            </w:r>
          </w:p>
        </w:tc>
        <w:tc>
          <w:tcPr>
            <w:tcW w:w="107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Segoe UI" w:cs="Times New Roman"/>
                <w:color w:val="000000"/>
                <w:sz w:val="24"/>
                <w:lang w:bidi="ar"/>
              </w:rPr>
              <w:t>5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Times New Roman" w:hAnsi="Times New Roman" w:eastAsia="Segoe UI" w:cs="Times New Roman"/>
          <w:sz w:val="24"/>
          <w:lang w:bidi="ar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Segoe UI" w:cs="Times New Roman"/>
          <w:sz w:val="24"/>
          <w:lang w:bidi="ar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eastAsia="Segoe UI" w:cs="Times New Roman"/>
          <w:b/>
          <w:bCs/>
          <w:sz w:val="24"/>
          <w:lang w:bidi="ar"/>
        </w:rPr>
        <w:t xml:space="preserve">Table </w:t>
      </w:r>
      <w:r>
        <w:rPr>
          <w:rFonts w:hint="eastAsia" w:ascii="Times New Roman" w:hAnsi="Times New Roman" w:eastAsia="Segoe UI" w:cs="Times New Roman"/>
          <w:b/>
          <w:bCs/>
          <w:sz w:val="24"/>
          <w:lang w:bidi="ar"/>
        </w:rPr>
        <w:t>S3</w:t>
      </w:r>
      <w:r>
        <w:rPr>
          <w:rFonts w:ascii="Times New Roman" w:hAnsi="Times New Roman" w:eastAsia="Segoe UI" w:cs="Times New Roman"/>
          <w:b/>
          <w:bCs/>
          <w:sz w:val="24"/>
          <w:lang w:bidi="ar"/>
        </w:rPr>
        <w:t xml:space="preserve"> Chronic reference dose (cRfD) of neonicotinoid and Relative potency factor (RPF) of neonicotinoid to imidacloprid.</w:t>
      </w:r>
    </w:p>
    <w:tbl>
      <w:tblPr>
        <w:tblStyle w:val="10"/>
        <w:tblpPr w:leftFromText="180" w:rightFromText="180" w:vertAnchor="text" w:horzAnchor="margin" w:tblpXSpec="center" w:tblpY="81"/>
        <w:tblW w:w="0" w:type="auto"/>
        <w:jc w:val="center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4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insideV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sz w:val="24"/>
                <w:lang w:bidi="ar"/>
              </w:rPr>
              <w:t>NNIs</w:t>
            </w:r>
          </w:p>
        </w:tc>
        <w:tc>
          <w:tcPr>
            <w:tcW w:w="2841" w:type="dxa"/>
            <w:tcBorders>
              <w:top w:val="single" w:color="000000" w:sz="12" w:space="0"/>
              <w:bottom w:val="single" w:color="000000" w:sz="4" w:space="0"/>
              <w:right w:val="nil"/>
              <w:insideV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sz w:val="24"/>
                <w:lang w:bidi="ar"/>
              </w:rPr>
              <w:t>cRfD (mg/kg bw/day)</w:t>
            </w:r>
          </w:p>
        </w:tc>
        <w:tc>
          <w:tcPr>
            <w:tcW w:w="2841" w:type="dxa"/>
            <w:tcBorders>
              <w:top w:val="single" w:color="000000" w:sz="12" w:space="0"/>
              <w:bottom w:val="single" w:color="000000" w:sz="4" w:space="0"/>
              <w:right w:val="nil"/>
              <w:insideV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ordWrap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sz w:val="24"/>
                <w:lang w:bidi="ar"/>
              </w:rPr>
              <w:t>RPF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CLO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0.098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5.82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IMI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0.057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1.00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DIN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0.02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2.85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ACE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0.071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0.80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FLO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NIT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N-ACE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THM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0.006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9.50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5-OH-IMI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8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6-CINA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Segoe UI" w:cs="Times New Roman"/>
          <w:szCs w:val="21"/>
          <w:lang w:bidi="ar"/>
        </w:rPr>
        <w:t>IMIeq: the imidacloprid-equivalent total neonicotinoids and IMIeq = IMI (NNI</w:t>
      </w:r>
      <w:r>
        <w:rPr>
          <w:rFonts w:ascii="Times New Roman" w:hAnsi="Times New Roman" w:eastAsia="Segoe UI" w:cs="Times New Roman"/>
          <w:szCs w:val="21"/>
          <w:vertAlign w:val="subscript"/>
          <w:lang w:bidi="ar"/>
        </w:rPr>
        <w:t>i</w:t>
      </w:r>
      <w:r>
        <w:rPr>
          <w:rFonts w:ascii="Times New Roman" w:hAnsi="Times New Roman" w:eastAsia="Segoe UI" w:cs="Times New Roman"/>
          <w:szCs w:val="21"/>
          <w:lang w:bidi="ar"/>
        </w:rPr>
        <w:t xml:space="preserve"> × RPF</w:t>
      </w:r>
      <w:r>
        <w:rPr>
          <w:rFonts w:ascii="Times New Roman" w:hAnsi="Times New Roman" w:eastAsia="Segoe UI" w:cs="Times New Roman"/>
          <w:szCs w:val="21"/>
          <w:vertAlign w:val="subscript"/>
          <w:lang w:bidi="ar"/>
        </w:rPr>
        <w:t>i</w:t>
      </w:r>
      <w:r>
        <w:rPr>
          <w:rFonts w:ascii="Times New Roman" w:hAnsi="Times New Roman" w:eastAsia="Segoe UI" w:cs="Times New Roman"/>
          <w:szCs w:val="21"/>
          <w:lang w:bidi="ar"/>
        </w:rPr>
        <w:t>) = clothianidin × 5.82 + imidacloprid × 1 + dinotefuran × 2.85 + acetamiprid × 0.80 + thiamethoxam × 9.50; RPF: relative potency factor; ND: not detected; MDL: the method limits of detection.</w:t>
      </w: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S4 </w:t>
      </w:r>
      <w:r>
        <w:rPr>
          <w:rFonts w:ascii="Times New Roman" w:hAnsi="Times New Roman" w:eastAsia="Segoe UI" w:cs="Times New Roman"/>
          <w:b/>
          <w:bCs/>
          <w:sz w:val="24"/>
          <w:lang w:bidi="ar"/>
        </w:rPr>
        <w:t>Estimation of exposure parameter values for calculating EDI.</w:t>
      </w:r>
    </w:p>
    <w:tbl>
      <w:tblPr>
        <w:tblStyle w:val="6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1"/>
        <w:gridCol w:w="1599"/>
        <w:gridCol w:w="1599"/>
        <w:gridCol w:w="1452"/>
        <w:gridCol w:w="125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Parameters</w:t>
            </w:r>
          </w:p>
        </w:tc>
        <w:tc>
          <w:tcPr>
            <w:tcW w:w="938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infant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(1-6 years)</w:t>
            </w:r>
          </w:p>
        </w:tc>
        <w:tc>
          <w:tcPr>
            <w:tcW w:w="938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children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(6-12 years)</w:t>
            </w:r>
          </w:p>
        </w:tc>
        <w:tc>
          <w:tcPr>
            <w:tcW w:w="1586" w:type="pct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Adults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pct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8" w:type="pct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8" w:type="pct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residents</w:t>
            </w:r>
          </w:p>
        </w:tc>
        <w:tc>
          <w:tcPr>
            <w:tcW w:w="73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worker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3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body weight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(BW, kg)</w:t>
            </w:r>
          </w:p>
        </w:tc>
        <w:tc>
          <w:tcPr>
            <w:tcW w:w="93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16</w:t>
            </w:r>
          </w:p>
        </w:tc>
        <w:tc>
          <w:tcPr>
            <w:tcW w:w="93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29</w:t>
            </w:r>
          </w:p>
        </w:tc>
        <w:tc>
          <w:tcPr>
            <w:tcW w:w="85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70</w:t>
            </w:r>
          </w:p>
        </w:tc>
        <w:tc>
          <w:tcPr>
            <w:tcW w:w="73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70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duration of exposure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(ED, years)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6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58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inhalation rate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(IR, m</w:t>
            </w:r>
            <w:r>
              <w:rPr>
                <w:rFonts w:ascii="Times New Roman" w:hAnsi="Times New Roman" w:eastAsia="Segoe UI" w:cs="Times New Roman"/>
                <w:sz w:val="24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/h)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0.25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0.46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0.83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0.83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respiratory retention rate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(RR, %)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100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100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duration of exposure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(EF, days/year)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365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365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365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exposure time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(ET, h/day)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12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12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12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average exposure time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(AT, days)</w:t>
            </w:r>
          </w:p>
        </w:tc>
        <w:tc>
          <w:tcPr>
            <w:tcW w:w="9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1825</w:t>
            </w:r>
          </w:p>
        </w:tc>
        <w:tc>
          <w:tcPr>
            <w:tcW w:w="9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2190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21170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21170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Times New Roman" w:hAnsi="Times New Roman" w:eastAsia="Segoe UI" w:cs="Times New Roman"/>
          <w:sz w:val="18"/>
          <w:szCs w:val="18"/>
          <w:lang w:bidi="ar"/>
        </w:rPr>
      </w:pPr>
      <w:r>
        <w:rPr>
          <w:rFonts w:ascii="Times New Roman" w:hAnsi="Times New Roman"/>
          <w:sz w:val="18"/>
          <w:szCs w:val="18"/>
        </w:rPr>
        <w:t>A</w:t>
      </w:r>
      <w:r>
        <w:rPr>
          <w:rFonts w:hint="eastAsia" w:ascii="Times New Roman" w:hAnsi="Times New Roman"/>
          <w:sz w:val="18"/>
          <w:szCs w:val="18"/>
        </w:rPr>
        <w:t>bbreviation</w:t>
      </w:r>
      <w:r>
        <w:rPr>
          <w:rFonts w:ascii="Times New Roman" w:hAnsi="Times New Roman"/>
          <w:sz w:val="18"/>
          <w:szCs w:val="18"/>
        </w:rPr>
        <w:t>: EDI: estimated daily intake</w:t>
      </w:r>
    </w:p>
    <w:p>
      <w:pPr>
        <w:rPr>
          <w:rFonts w:ascii="Times New Roman" w:hAnsi="Times New Roman" w:cs="Times New Roman"/>
          <w:sz w:val="16"/>
          <w:szCs w:val="1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Table S</w:t>
      </w:r>
      <w:r>
        <w:rPr>
          <w:rFonts w:ascii="Times New Roman" w:hAnsi="Times New Roman" w:cs="Times New Roman"/>
          <w:b/>
          <w:bCs/>
          <w:sz w:val="24"/>
        </w:rPr>
        <w:t>5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Concentration (pg/m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bCs/>
          <w:sz w:val="24"/>
        </w:rPr>
        <w:t>) and detection frequency of NNIs in PM.5 sample from various seasons in Wuhan. (pg/m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bCs/>
          <w:sz w:val="24"/>
        </w:rPr>
        <w:t>)</w:t>
      </w:r>
    </w:p>
    <w:tbl>
      <w:tblPr>
        <w:tblStyle w:val="10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950"/>
        <w:gridCol w:w="1331"/>
        <w:gridCol w:w="1332"/>
        <w:gridCol w:w="1530"/>
        <w:gridCol w:w="1456"/>
        <w:gridCol w:w="1332"/>
        <w:gridCol w:w="1355"/>
        <w:gridCol w:w="1335"/>
        <w:gridCol w:w="1332"/>
        <w:gridCol w:w="1318"/>
        <w:gridCol w:w="1335"/>
        <w:gridCol w:w="11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</w:p>
        </w:tc>
        <w:tc>
          <w:tcPr>
            <w:tcW w:w="283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</w:p>
        </w:tc>
        <w:tc>
          <w:tcPr>
            <w:tcW w:w="397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CLO</w:t>
            </w:r>
          </w:p>
        </w:tc>
        <w:tc>
          <w:tcPr>
            <w:tcW w:w="397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ACE</w:t>
            </w:r>
          </w:p>
        </w:tc>
        <w:tc>
          <w:tcPr>
            <w:tcW w:w="456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NIT</w:t>
            </w:r>
          </w:p>
        </w:tc>
        <w:tc>
          <w:tcPr>
            <w:tcW w:w="434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DIN</w:t>
            </w:r>
          </w:p>
        </w:tc>
        <w:tc>
          <w:tcPr>
            <w:tcW w:w="397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FLO</w:t>
            </w:r>
          </w:p>
        </w:tc>
        <w:tc>
          <w:tcPr>
            <w:tcW w:w="404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IMI</w:t>
            </w:r>
          </w:p>
        </w:tc>
        <w:tc>
          <w:tcPr>
            <w:tcW w:w="398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THM</w:t>
            </w:r>
          </w:p>
        </w:tc>
        <w:tc>
          <w:tcPr>
            <w:tcW w:w="397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5-OH-IMI</w:t>
            </w:r>
          </w:p>
        </w:tc>
        <w:tc>
          <w:tcPr>
            <w:tcW w:w="393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N-ACE</w:t>
            </w:r>
          </w:p>
        </w:tc>
        <w:tc>
          <w:tcPr>
            <w:tcW w:w="398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6-CINA</w:t>
            </w:r>
          </w:p>
        </w:tc>
        <w:tc>
          <w:tcPr>
            <w:tcW w:w="338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IMIeq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Spring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n=27)</w:t>
            </w: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DF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5.2%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6.3%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2.6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96.3%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92.6%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51.85%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1.9%</w:t>
            </w:r>
          </w:p>
        </w:tc>
        <w:tc>
          <w:tcPr>
            <w:tcW w:w="338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9.51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3.50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4.00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78.76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3.77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99.72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23.85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7.21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1.09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402.38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1.00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0.38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1.12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15.79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0.37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15.43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0.59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4.29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0.29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6.40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2.56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1.85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49.44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2.96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66.6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17.38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6.35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0.27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256.56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Median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8.33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3.33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53.33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3.33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82.78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13.89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5.98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291.24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0.45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8.56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6.00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3.00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P25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7.22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20.56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32.78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8.89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4.44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P75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4.10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4.98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171.11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30.78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8.89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567.78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P95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8.44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21.8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306.42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7.81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256.78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11.33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91.44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17.66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1343.75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Range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&lt;LOD-17.33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&lt;LOD-8.89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8.33-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352.92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&lt;LOD-8.21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6.11-261.67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&lt;LOD-14.44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5.56-103.89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19.06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5.0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Summer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n=15)</w:t>
            </w: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DF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3.3%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3.3%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93.3%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3.3%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3.3%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7.62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4.17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2.87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27.43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3.35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125.45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1.40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10.13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4.63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1.06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264.61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0.81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0.85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4.51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0.39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26.2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0.87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0.19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2.6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1.47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23.67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84.55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.66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0.61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191.12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Median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3.89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22.22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129.44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9.44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246.48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15.00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5.56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P25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6.67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20.00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34.44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8.33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3.33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P75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4.44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4.19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28.33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3.33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182.22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12.22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5.56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1.67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342.54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P95</w:t>
            </w:r>
          </w:p>
        </w:tc>
        <w:tc>
          <w:tcPr>
            <w:tcW w:w="397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397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456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397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404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398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397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393" w:type="pct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Range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&lt;LOD-18.15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&lt;LOD-14.44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11.67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7.78-80.56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&lt;LOD-6.67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15.00-368.89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&lt;LOD-4.44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5.56-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18.33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&lt;LOD-7.78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&lt;LOD-2.78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Autumn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n=33)</w:t>
            </w: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DF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70 %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0.9%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90.9%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6.7%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3.9%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6.39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2.28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3.90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81.87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3.36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22.77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1.60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13.17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5.43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0.74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310.31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0.22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0.85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12.24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0.22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2.82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0.29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1.59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0.12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45.17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1.77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1.65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3.19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18.28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.98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9.6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0.35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203.54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Median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1.67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1.90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58.33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16.11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11.11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234.29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0.78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9.83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7.72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P25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1.39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10.28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6.67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3.61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P75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2.98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121.67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3.33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35.56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18.61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6.39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</w:t>
            </w:r>
          </w:p>
        </w:tc>
        <w:tc>
          <w:tcPr>
            <w:tcW w:w="338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463.39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P95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14.72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5.33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16.33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7.06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56.44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5.33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30.89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16.61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883.8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Range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&lt;LOD-16.67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&lt;LOD-6.11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23.33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9.44-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286.11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722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5.00-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76.67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&lt;LOD-6.11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&lt;LOD-31.67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2.78-15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&lt;LOD-2.22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Winter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n=26)</w:t>
            </w: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DF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9.2%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6.9%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8.5%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0.8%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6.2%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6.2%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61.5%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8.57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6.74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21.36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132.57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3.48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73.16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5.16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15.24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7.23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5.09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555.27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1.59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10.08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28.98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0.41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10.89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3.70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2.07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113.25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GM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.97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4.69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1.64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85.42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2.53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.41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.93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.62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.65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347.90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Median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8.89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4.17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3.06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76.11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3.33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51.67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8.33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5.74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1.39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1.31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19.53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13.74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2.20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1.10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P25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3.24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0.42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43.19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2.78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26.65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6.67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3.75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P75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12.92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6.80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7.08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135.54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4.44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127.50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19.58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9.17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3.61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667.75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P95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23.16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34.14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192.44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51.64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9.09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189.53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18.81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75.74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21.48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39.39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2102.51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Range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&lt;LOD-24.27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1.11-36.67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&lt;LOD-199.42</w:t>
            </w:r>
          </w:p>
        </w:tc>
        <w:tc>
          <w:tcPr>
            <w:tcW w:w="43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13.89-552.78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&lt;LOD-10.4</w:t>
            </w:r>
          </w:p>
        </w:tc>
        <w:tc>
          <w:tcPr>
            <w:tcW w:w="40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10.37-199.44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&lt;LOD-20.56</w:t>
            </w:r>
          </w:p>
        </w:tc>
        <w:tc>
          <w:tcPr>
            <w:tcW w:w="39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&lt;LOD-297.08</w:t>
            </w:r>
          </w:p>
        </w:tc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&lt;LOD-22.78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&lt;LOD-40.56</w:t>
            </w:r>
          </w:p>
        </w:tc>
        <w:tc>
          <w:tcPr>
            <w:tcW w:w="33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sz w:val="16"/>
          <w:szCs w:val="16"/>
        </w:rPr>
        <w:sectPr>
          <w:pgSz w:w="16838" w:h="11906" w:orient="landscape"/>
          <w:pgMar w:top="142" w:right="142" w:bottom="142" w:left="142" w:header="851" w:footer="992" w:gutter="0"/>
          <w:cols w:space="425" w:num="1"/>
          <w:docGrid w:type="linesAndChars" w:linePitch="312" w:charSpace="0"/>
        </w:sectPr>
      </w:pPr>
      <w:bookmarkStart w:id="1" w:name="_Hlk156742489"/>
      <w:r>
        <w:rPr>
          <w:rFonts w:ascii="Times New Roman" w:hAnsi="Times New Roman"/>
          <w:sz w:val="18"/>
          <w:szCs w:val="18"/>
        </w:rPr>
        <w:t>A</w:t>
      </w:r>
      <w:r>
        <w:rPr>
          <w:rFonts w:hint="eastAsia" w:ascii="Times New Roman" w:hAnsi="Times New Roman"/>
          <w:sz w:val="18"/>
          <w:szCs w:val="18"/>
        </w:rPr>
        <w:t>bbreviation</w:t>
      </w:r>
      <w:r>
        <w:rPr>
          <w:rFonts w:ascii="Times New Roman" w:hAnsi="Times New Roman" w:cs="Times New Roman"/>
          <w:sz w:val="18"/>
          <w:szCs w:val="18"/>
        </w:rPr>
        <w:t>: DF: detection requency; GM: geometric mean; Range: means minimum to max-imum concentrati</w:t>
      </w:r>
      <w:bookmarkEnd w:id="1"/>
      <w:r>
        <w:rPr>
          <w:rFonts w:ascii="Times New Roman" w:hAnsi="Times New Roman" w:cs="Times New Roman"/>
          <w:sz w:val="18"/>
          <w:szCs w:val="18"/>
        </w:rPr>
        <w:t>on</w:t>
      </w:r>
    </w:p>
    <w:p>
      <w:pPr>
        <w:widowControl/>
        <w:jc w:val="left"/>
        <w:rPr>
          <w:rFonts w:ascii="Times New Roman" w:hAnsi="Times New Roman" w:cs="Times New Roman"/>
          <w:b/>
          <w:bCs/>
          <w:sz w:val="24"/>
          <w:lang w:bidi="ar"/>
        </w:rPr>
      </w:pPr>
      <w:bookmarkStart w:id="2" w:name="_GoBack"/>
      <w:r>
        <w:rPr>
          <w:rFonts w:ascii="Times New Roman" w:hAnsi="Times New Roman" w:cs="Times New Roman"/>
          <w:b/>
          <w:bCs/>
          <w:sz w:val="24"/>
        </w:rPr>
        <w:t xml:space="preserve">Table S6 </w:t>
      </w:r>
      <w:r>
        <w:rPr>
          <w:rFonts w:ascii="Times New Roman" w:hAnsi="Times New Roman" w:cs="Times New Roman"/>
          <w:b/>
          <w:bCs/>
          <w:sz w:val="24"/>
          <w:lang w:bidi="ar"/>
        </w:rPr>
        <w:t>EDI for different age groups exposed to NNIs</w:t>
      </w:r>
    </w:p>
    <w:bookmarkEnd w:id="2"/>
    <w:tbl>
      <w:tblPr>
        <w:tblStyle w:val="10"/>
        <w:tblW w:w="1514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158"/>
        <w:gridCol w:w="1158"/>
        <w:gridCol w:w="1158"/>
        <w:gridCol w:w="1158"/>
        <w:gridCol w:w="1158"/>
        <w:gridCol w:w="1158"/>
        <w:gridCol w:w="1158"/>
        <w:gridCol w:w="1158"/>
        <w:gridCol w:w="1158"/>
        <w:gridCol w:w="1158"/>
        <w:gridCol w:w="1158"/>
        <w:gridCol w:w="115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4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idowControl/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ascii="Times New Roman" w:hAnsi="Times New Roman" w:eastAsia="Segoe UI" w:cs="Times New Roman"/>
                <w:b w:val="0"/>
                <w:i w:val="0"/>
                <w:sz w:val="24"/>
                <w:lang w:bidi="ar"/>
              </w:rPr>
              <w:t>Analytes</w:t>
            </w:r>
          </w:p>
        </w:tc>
        <w:tc>
          <w:tcPr>
            <w:tcW w:w="0" w:type="auto"/>
            <w:gridSpan w:val="4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idowControl/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sz w:val="24"/>
              </w:rPr>
              <w:t>M</w:t>
            </w: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edian</w:t>
            </w:r>
          </w:p>
        </w:tc>
        <w:tc>
          <w:tcPr>
            <w:tcW w:w="0" w:type="auto"/>
            <w:gridSpan w:val="4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idowControl/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sz w:val="24"/>
              </w:rPr>
              <w:t>G</w:t>
            </w:r>
            <w:r>
              <w:rPr>
                <w:rFonts w:ascii="Times New Roman" w:hAnsi="Times New Roman" w:cs="Times New Roman"/>
                <w:b w:val="0"/>
                <w:i w:val="0"/>
                <w:sz w:val="24"/>
              </w:rPr>
              <w:t>M</w:t>
            </w:r>
          </w:p>
        </w:tc>
        <w:tc>
          <w:tcPr>
            <w:tcW w:w="4632" w:type="dxa"/>
            <w:gridSpan w:val="4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idowControl/>
              <w:wordWrap/>
              <w:spacing w:line="360" w:lineRule="exact"/>
              <w:rPr>
                <w:rFonts w:ascii="Times New Roman" w:hAnsi="Times New Roman" w:cs="Times New Roman"/>
                <w:b w:val="0"/>
                <w:i w:val="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sz w:val="24"/>
              </w:rPr>
              <w:t>P95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</w:rPr>
              <w:t>infant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</w:rPr>
              <w:t>children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residents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worker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infant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children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r</w:t>
            </w:r>
            <w:r>
              <w:rPr>
                <w:rFonts w:ascii="Times New Roman" w:hAnsi="Times New Roman" w:eastAsia="等线" w:cs="Times New Roman"/>
                <w:color w:val="000000"/>
                <w:sz w:val="24"/>
              </w:rPr>
              <w:t>esidents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w</w:t>
            </w:r>
            <w:r>
              <w:rPr>
                <w:rFonts w:ascii="Times New Roman" w:hAnsi="Times New Roman" w:eastAsia="等线" w:cs="Times New Roman"/>
                <w:color w:val="000000"/>
                <w:sz w:val="24"/>
              </w:rPr>
              <w:t>orker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infant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children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r</w:t>
            </w:r>
            <w:r>
              <w:rPr>
                <w:rFonts w:ascii="Times New Roman" w:hAnsi="Times New Roman" w:eastAsia="等线" w:cs="Times New Roman"/>
                <w:color w:val="000000"/>
                <w:sz w:val="24"/>
              </w:rPr>
              <w:t>esidents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w</w:t>
            </w:r>
            <w:r>
              <w:rPr>
                <w:rFonts w:ascii="Times New Roman" w:hAnsi="Times New Roman" w:eastAsia="等线" w:cs="Times New Roman"/>
                <w:color w:val="000000"/>
                <w:sz w:val="24"/>
              </w:rPr>
              <w:t>orker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IMI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1.56E+02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1.58E+02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1.18E+02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5.61E+01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8.25E+01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8.38E+01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6.26E+01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2.97E+01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3.13E+02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3.17E+02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2.37E+02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1.13E+02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CLO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6.19E+01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6.28E+01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4.70E+01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2.23E+01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5.25E+01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5.33E+01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3.98E+01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1.89E+01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1.56E+02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1.19E+02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5.63E+01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THM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4.13E+01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4.19E+01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3.13E+01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1.49E+01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3.19E+01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3.24E+01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2.42E+01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1.15E+01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5.63E+02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5.72E+02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4.27E+02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2.03E+02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ACE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9.99E+02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1.01E+03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7.58E+02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3.60E+02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1.11E+03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1.12E+03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8.39E+02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3.99E+02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1.03E+04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1.05E+04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7.82E+03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3.71E+03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DNT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5.25E+01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5.33E+01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3.98E+01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1.89E+01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5.44E+01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5.52E+01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4.13E+01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1.96E+01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1.25E+02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1.27E+02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9.49E+01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4.50E+01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NIT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8.03E+02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8.15E+02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2.89E+02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8.06E+02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8.18E+02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6.12E+02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2.91E+02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4.24E+03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4.30E+03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3.22E+03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1.53E+03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FLO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2.06E+01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2.09E+01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1.57E+01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7.43E+00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2.44E+01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2.47E+01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1.85E+01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8.78E+00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2.33E+02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1.74E+02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8.26E+01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5-OHIMI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2.02E+02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1.51E+02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7.16E+01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2.14E+02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2.17E+02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1.62E+02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7.70E+01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7.08E+02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7.19E+02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5.38E+02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2.55E+02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6-ClNA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1.05E+02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1.07E+02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7.97E+01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3.78E+01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9.94E+01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1.01E+02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7.54E+01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3.58E+01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2.60E+02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2.64E+02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1.98E+02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9.38E+01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Segoe UI" w:cs="Times New Roman"/>
                <w:sz w:val="24"/>
                <w:lang w:bidi="ar"/>
              </w:rPr>
              <w:t>N-ACE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1.13E+01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1.14E+01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8.54E+00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4.05E+00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7.50E+00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7.61E+00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5.69E+00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2.70E+00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9.38E+01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9.52E+01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7.11E+01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3.38E+01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bidi="ar"/>
        </w:rPr>
        <w:t>EDI:</w:t>
      </w:r>
      <w:r>
        <w:rPr>
          <w:rFonts w:ascii="Times New Roman" w:hAnsi="Times New Roman"/>
          <w:sz w:val="24"/>
        </w:rPr>
        <w:t xml:space="preserve"> estimated daily intake</w:t>
      </w: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NjEzMbWwNDU0MDQ2NzVV0lEKTi0uzszPAymwqAUA+pFrVCwAAAA="/>
    <w:docVar w:name="commondata" w:val="eyJoZGlkIjoiOWYxMzFjMDk5MzIzZTIzN2IyMDVjNTY3YmJkZDFhYzUifQ=="/>
  </w:docVars>
  <w:rsids>
    <w:rsidRoot w:val="63DD30BD"/>
    <w:rsid w:val="000552F1"/>
    <w:rsid w:val="000757E8"/>
    <w:rsid w:val="000A1010"/>
    <w:rsid w:val="000D0664"/>
    <w:rsid w:val="000D7C88"/>
    <w:rsid w:val="000E223C"/>
    <w:rsid w:val="000E27C8"/>
    <w:rsid w:val="000E5B0D"/>
    <w:rsid w:val="00126989"/>
    <w:rsid w:val="00133109"/>
    <w:rsid w:val="0015684E"/>
    <w:rsid w:val="00164CC8"/>
    <w:rsid w:val="00183DED"/>
    <w:rsid w:val="00184D77"/>
    <w:rsid w:val="00192E6C"/>
    <w:rsid w:val="001A6FB9"/>
    <w:rsid w:val="001E22AE"/>
    <w:rsid w:val="00205902"/>
    <w:rsid w:val="00241286"/>
    <w:rsid w:val="002720CC"/>
    <w:rsid w:val="002773EA"/>
    <w:rsid w:val="00290EC7"/>
    <w:rsid w:val="002B72EA"/>
    <w:rsid w:val="002D2CD4"/>
    <w:rsid w:val="002D3F3B"/>
    <w:rsid w:val="002E2F2C"/>
    <w:rsid w:val="002E3A7E"/>
    <w:rsid w:val="002F7302"/>
    <w:rsid w:val="003311D1"/>
    <w:rsid w:val="00347057"/>
    <w:rsid w:val="00355672"/>
    <w:rsid w:val="003601B8"/>
    <w:rsid w:val="00371780"/>
    <w:rsid w:val="003733B1"/>
    <w:rsid w:val="00394DA7"/>
    <w:rsid w:val="003960B4"/>
    <w:rsid w:val="003A2613"/>
    <w:rsid w:val="003C16BF"/>
    <w:rsid w:val="003C55E0"/>
    <w:rsid w:val="003D5469"/>
    <w:rsid w:val="00402EA5"/>
    <w:rsid w:val="00414551"/>
    <w:rsid w:val="00422CC6"/>
    <w:rsid w:val="0043545D"/>
    <w:rsid w:val="0043689E"/>
    <w:rsid w:val="00445523"/>
    <w:rsid w:val="004744FA"/>
    <w:rsid w:val="0049417F"/>
    <w:rsid w:val="004B4344"/>
    <w:rsid w:val="004B50EE"/>
    <w:rsid w:val="004C13AD"/>
    <w:rsid w:val="004C3F58"/>
    <w:rsid w:val="004C5405"/>
    <w:rsid w:val="004D509F"/>
    <w:rsid w:val="004D5F96"/>
    <w:rsid w:val="004E3D34"/>
    <w:rsid w:val="004E54DA"/>
    <w:rsid w:val="004E7677"/>
    <w:rsid w:val="004F1118"/>
    <w:rsid w:val="005132C2"/>
    <w:rsid w:val="0051634B"/>
    <w:rsid w:val="00521478"/>
    <w:rsid w:val="0052148B"/>
    <w:rsid w:val="005537AA"/>
    <w:rsid w:val="00563916"/>
    <w:rsid w:val="005802AC"/>
    <w:rsid w:val="005806A4"/>
    <w:rsid w:val="00593255"/>
    <w:rsid w:val="005E3E6F"/>
    <w:rsid w:val="005E5939"/>
    <w:rsid w:val="005F767C"/>
    <w:rsid w:val="0063469A"/>
    <w:rsid w:val="006410FF"/>
    <w:rsid w:val="006447DF"/>
    <w:rsid w:val="00671E11"/>
    <w:rsid w:val="006810CE"/>
    <w:rsid w:val="006B0433"/>
    <w:rsid w:val="006C5AC9"/>
    <w:rsid w:val="006F74EA"/>
    <w:rsid w:val="00721ED2"/>
    <w:rsid w:val="0072445C"/>
    <w:rsid w:val="00735431"/>
    <w:rsid w:val="0075731E"/>
    <w:rsid w:val="0076661B"/>
    <w:rsid w:val="007816ED"/>
    <w:rsid w:val="007929F1"/>
    <w:rsid w:val="00797407"/>
    <w:rsid w:val="007F180D"/>
    <w:rsid w:val="007F7D1A"/>
    <w:rsid w:val="00823964"/>
    <w:rsid w:val="008257CF"/>
    <w:rsid w:val="00846622"/>
    <w:rsid w:val="008509C3"/>
    <w:rsid w:val="00860956"/>
    <w:rsid w:val="0087355D"/>
    <w:rsid w:val="00881D8E"/>
    <w:rsid w:val="008D1440"/>
    <w:rsid w:val="008F680A"/>
    <w:rsid w:val="009021F5"/>
    <w:rsid w:val="0090532B"/>
    <w:rsid w:val="0091200E"/>
    <w:rsid w:val="00922DEF"/>
    <w:rsid w:val="00923849"/>
    <w:rsid w:val="00935746"/>
    <w:rsid w:val="009526E9"/>
    <w:rsid w:val="00956084"/>
    <w:rsid w:val="009610BE"/>
    <w:rsid w:val="00986A17"/>
    <w:rsid w:val="00991BB9"/>
    <w:rsid w:val="009C0329"/>
    <w:rsid w:val="009C1569"/>
    <w:rsid w:val="009C31D3"/>
    <w:rsid w:val="009F4940"/>
    <w:rsid w:val="00A01799"/>
    <w:rsid w:val="00A10406"/>
    <w:rsid w:val="00A20C28"/>
    <w:rsid w:val="00A65E05"/>
    <w:rsid w:val="00A7151B"/>
    <w:rsid w:val="00A82817"/>
    <w:rsid w:val="00A9230B"/>
    <w:rsid w:val="00AD3A75"/>
    <w:rsid w:val="00AD4120"/>
    <w:rsid w:val="00AD6442"/>
    <w:rsid w:val="00AE4291"/>
    <w:rsid w:val="00AF1E63"/>
    <w:rsid w:val="00AF2791"/>
    <w:rsid w:val="00AF3AB8"/>
    <w:rsid w:val="00B04613"/>
    <w:rsid w:val="00B2400D"/>
    <w:rsid w:val="00B3603C"/>
    <w:rsid w:val="00B81C52"/>
    <w:rsid w:val="00B95ABA"/>
    <w:rsid w:val="00BB5740"/>
    <w:rsid w:val="00BC7474"/>
    <w:rsid w:val="00BE3B8C"/>
    <w:rsid w:val="00BE4AA6"/>
    <w:rsid w:val="00C21107"/>
    <w:rsid w:val="00C2657B"/>
    <w:rsid w:val="00C332E2"/>
    <w:rsid w:val="00C346DD"/>
    <w:rsid w:val="00C414AE"/>
    <w:rsid w:val="00C41746"/>
    <w:rsid w:val="00C46C95"/>
    <w:rsid w:val="00C861F7"/>
    <w:rsid w:val="00CA03B5"/>
    <w:rsid w:val="00CA1945"/>
    <w:rsid w:val="00CA3BAE"/>
    <w:rsid w:val="00D01DC9"/>
    <w:rsid w:val="00D07473"/>
    <w:rsid w:val="00D225C9"/>
    <w:rsid w:val="00D2378C"/>
    <w:rsid w:val="00D3503C"/>
    <w:rsid w:val="00D745BD"/>
    <w:rsid w:val="00D8006A"/>
    <w:rsid w:val="00D81846"/>
    <w:rsid w:val="00D90C29"/>
    <w:rsid w:val="00D9204A"/>
    <w:rsid w:val="00D95786"/>
    <w:rsid w:val="00DA1E96"/>
    <w:rsid w:val="00DA3217"/>
    <w:rsid w:val="00DB668C"/>
    <w:rsid w:val="00DE77F2"/>
    <w:rsid w:val="00E434B5"/>
    <w:rsid w:val="00E4773D"/>
    <w:rsid w:val="00E56F3F"/>
    <w:rsid w:val="00E57361"/>
    <w:rsid w:val="00E60792"/>
    <w:rsid w:val="00E6665C"/>
    <w:rsid w:val="00E77AAB"/>
    <w:rsid w:val="00E80D3F"/>
    <w:rsid w:val="00EB6DBB"/>
    <w:rsid w:val="00EE03D6"/>
    <w:rsid w:val="00EE39A5"/>
    <w:rsid w:val="00EE636C"/>
    <w:rsid w:val="00EF34E8"/>
    <w:rsid w:val="00EF5381"/>
    <w:rsid w:val="00F00919"/>
    <w:rsid w:val="00F24EE0"/>
    <w:rsid w:val="00F3776B"/>
    <w:rsid w:val="00F43612"/>
    <w:rsid w:val="00F43F8C"/>
    <w:rsid w:val="00F557EB"/>
    <w:rsid w:val="00F56E0A"/>
    <w:rsid w:val="00F661B1"/>
    <w:rsid w:val="00F7146B"/>
    <w:rsid w:val="00F81724"/>
    <w:rsid w:val="00F9057D"/>
    <w:rsid w:val="00F94202"/>
    <w:rsid w:val="00FB0E3D"/>
    <w:rsid w:val="00FC22C5"/>
    <w:rsid w:val="00FC2776"/>
    <w:rsid w:val="00FC67C1"/>
    <w:rsid w:val="00FE4698"/>
    <w:rsid w:val="00FF6EE9"/>
    <w:rsid w:val="041F1AE4"/>
    <w:rsid w:val="058645FB"/>
    <w:rsid w:val="0B674587"/>
    <w:rsid w:val="14E27877"/>
    <w:rsid w:val="17487492"/>
    <w:rsid w:val="19E25E4D"/>
    <w:rsid w:val="1F6E70F2"/>
    <w:rsid w:val="25481F01"/>
    <w:rsid w:val="26DA496D"/>
    <w:rsid w:val="27165388"/>
    <w:rsid w:val="292E28BF"/>
    <w:rsid w:val="36AC3612"/>
    <w:rsid w:val="3C664263"/>
    <w:rsid w:val="3CAB7EC8"/>
    <w:rsid w:val="3FDA4D4C"/>
    <w:rsid w:val="462B6D13"/>
    <w:rsid w:val="4FE85264"/>
    <w:rsid w:val="57397C3B"/>
    <w:rsid w:val="59747B68"/>
    <w:rsid w:val="5CDB1296"/>
    <w:rsid w:val="5F3E6C4E"/>
    <w:rsid w:val="63DD30BD"/>
    <w:rsid w:val="662E109F"/>
    <w:rsid w:val="7023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autoRedefine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footnote text"/>
    <w:basedOn w:val="1"/>
    <w:link w:val="12"/>
    <w:autoRedefine/>
    <w:unhideWhenUsed/>
    <w:qFormat/>
    <w:uiPriority w:val="99"/>
    <w:pPr>
      <w:widowControl/>
      <w:jc w:val="left"/>
    </w:pPr>
    <w:rPr>
      <w:rFonts w:cs="Times New Roman"/>
      <w:kern w:val="0"/>
      <w:sz w:val="20"/>
      <w:szCs w:val="20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table" w:styleId="8">
    <w:name w:val="Light Shading Accent 1"/>
    <w:basedOn w:val="6"/>
    <w:autoRedefine/>
    <w:qFormat/>
    <w:uiPriority w:val="60"/>
    <w:rPr>
      <w:rFonts w:asciiTheme="minorHAnsi" w:hAnsiTheme="minorHAnsi" w:eastAsiaTheme="minorEastAsia" w:cstheme="minorBidi"/>
      <w:color w:val="2E75B5" w:themeColor="accent1" w:themeShade="BF"/>
      <w:sz w:val="22"/>
      <w:szCs w:val="22"/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0">
    <w:name w:val="三线表"/>
    <w:basedOn w:val="6"/>
    <w:autoRedefine/>
    <w:qFormat/>
    <w:uiPriority w:val="99"/>
    <w:rPr>
      <w:rFonts w:eastAsia="Times New Roman"/>
    </w:rPr>
    <w:tblPr>
      <w:tblBorders>
        <w:top w:val="single" w:color="auto" w:sz="12" w:space="0"/>
        <w:bottom w:val="single" w:color="auto" w:sz="12" w:space="0"/>
      </w:tblBorders>
    </w:tblPr>
    <w:tblStylePr w:type="firstRow">
      <w:pPr>
        <w:wordWrap/>
        <w:spacing w:line="360" w:lineRule="exact"/>
        <w:jc w:val="center"/>
      </w:pPr>
      <w:rPr>
        <w:rFonts w:ascii="Times New Roman" w:hAnsi="Times New Roman" w:eastAsia="宋体"/>
        <w:b w:val="0"/>
        <w:i w:val="0"/>
        <w:sz w:val="21"/>
      </w:rPr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11">
    <w:name w:val="Decimal Aligned"/>
    <w:basedOn w:val="1"/>
    <w:autoRedefine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  <w:szCs w:val="22"/>
    </w:rPr>
  </w:style>
  <w:style w:type="character" w:customStyle="1" w:styleId="12">
    <w:name w:val="脚注文本 字符"/>
    <w:basedOn w:val="9"/>
    <w:link w:val="5"/>
    <w:autoRedefine/>
    <w:qFormat/>
    <w:uiPriority w:val="99"/>
    <w:rPr>
      <w:rFonts w:asciiTheme="minorHAnsi" w:hAnsiTheme="minorHAnsi" w:eastAsiaTheme="minorEastAsia"/>
    </w:rPr>
  </w:style>
  <w:style w:type="character" w:customStyle="1" w:styleId="13">
    <w:name w:val="不明显强调1"/>
    <w:basedOn w:val="9"/>
    <w:autoRedefine/>
    <w:qFormat/>
    <w:uiPriority w:val="19"/>
    <w:rPr>
      <w:i/>
      <w:iCs/>
    </w:rPr>
  </w:style>
  <w:style w:type="character" w:customStyle="1" w:styleId="14">
    <w:name w:val="font161"/>
    <w:autoRedefine/>
    <w:qFormat/>
    <w:uiPriority w:val="0"/>
    <w:rPr>
      <w:rFonts w:hint="eastAsia" w:ascii="宋体" w:hAnsi="宋体" w:eastAsia="宋体" w:cs="宋体"/>
      <w:b/>
      <w:bCs/>
      <w:color w:val="auto"/>
      <w:sz w:val="22"/>
      <w:szCs w:val="22"/>
      <w:u w:val="none"/>
    </w:rPr>
  </w:style>
  <w:style w:type="table" w:customStyle="1" w:styleId="15">
    <w:name w:val="网格型7"/>
    <w:basedOn w:val="6"/>
    <w:autoRedefine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0" w:type="dxa"/>
        <w:right w:w="0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6">
    <w:name w:val="标题 2 字符"/>
    <w:basedOn w:val="9"/>
    <w:link w:val="2"/>
    <w:autoRedefine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F53CA-71DD-4804-8309-09FE8A5B0D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983</Words>
  <Characters>5609</Characters>
  <Lines>46</Lines>
  <Paragraphs>13</Paragraphs>
  <TotalTime>228</TotalTime>
  <ScaleCrop>false</ScaleCrop>
  <LinksUpToDate>false</LinksUpToDate>
  <CharactersWithSpaces>6579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2023-07-24T03:31:00Z</dcterms:created>
  <dc:creator>等风来</dc:creator>
  <cp:lastModifiedBy>等风来</cp:lastModifiedBy>
  <dcterms:modified xsi:type="dcterms:W3CDTF">2024-03-01T12:50:07Z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3469221F141B4E0FA1A487C290EF53A6_11</vt:lpwstr>
  </property>
</Properties>
</file>