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CD293" w14:textId="5878CF1F" w:rsidR="00377BA2" w:rsidRPr="00DB4BBD" w:rsidRDefault="00377BA2" w:rsidP="00377BA2">
      <w:r w:rsidRPr="00443EDE">
        <w:rPr>
          <w:b/>
          <w:bCs/>
        </w:rPr>
        <w:t>Contents</w:t>
      </w:r>
    </w:p>
    <w:p w14:paraId="0D17567A" w14:textId="3805968C" w:rsidR="00377BA2" w:rsidRDefault="00377BA2" w:rsidP="00377BA2">
      <w:r w:rsidRPr="00443EDE">
        <w:rPr>
          <w:b/>
          <w:bCs/>
        </w:rPr>
        <w:t>Methods</w:t>
      </w:r>
      <w:r w:rsidR="004E189B">
        <w:t>………………………………………………………………………………………….</w:t>
      </w:r>
      <w:r w:rsidR="00B95E95">
        <w:t>.</w:t>
      </w:r>
      <w:r>
        <w:t>3</w:t>
      </w:r>
    </w:p>
    <w:p w14:paraId="535D5093" w14:textId="2424451B" w:rsidR="00377BA2" w:rsidRDefault="00377BA2" w:rsidP="00377BA2">
      <w:r w:rsidRPr="00AD2D66">
        <w:rPr>
          <w:i/>
          <w:iCs/>
        </w:rPr>
        <w:t>Oral wash and bronchoalveolar lavage (BALF) sample collection and processing</w:t>
      </w:r>
      <w:r w:rsidR="00AD2D66" w:rsidRPr="00AD2D66">
        <w:rPr>
          <w:i/>
          <w:iCs/>
        </w:rPr>
        <w:t>……</w:t>
      </w:r>
      <w:r w:rsidR="00A71E61" w:rsidRPr="00AD2D66">
        <w:rPr>
          <w:i/>
          <w:iCs/>
        </w:rPr>
        <w:t>….</w:t>
      </w:r>
      <w:r>
        <w:t>3</w:t>
      </w:r>
    </w:p>
    <w:p w14:paraId="3DE8F177" w14:textId="4D5FC3E9" w:rsidR="00377BA2" w:rsidRDefault="00377BA2" w:rsidP="00377BA2">
      <w:r w:rsidRPr="00AD2D66">
        <w:rPr>
          <w:b/>
          <w:bCs/>
        </w:rPr>
        <w:t>Supplementary figures</w:t>
      </w:r>
      <w:r w:rsidR="002D0504">
        <w:t>…………………………………………………………………………</w:t>
      </w:r>
      <w:r>
        <w:t>3</w:t>
      </w:r>
    </w:p>
    <w:p w14:paraId="2C8448CF" w14:textId="5DF6EC00" w:rsidR="00377BA2" w:rsidRDefault="00377BA2" w:rsidP="00377BA2">
      <w:r w:rsidRPr="00EF7BEA">
        <w:rPr>
          <w:i/>
          <w:iCs/>
        </w:rPr>
        <w:t>Figure S1. Sequencing read counts</w:t>
      </w:r>
      <w:r w:rsidR="00EF7BEA">
        <w:t>…………………………………………………………</w:t>
      </w:r>
      <w:r w:rsidR="00A71E61">
        <w:t>….</w:t>
      </w:r>
      <w:r>
        <w:t>3</w:t>
      </w:r>
    </w:p>
    <w:p w14:paraId="69E9FA39" w14:textId="204ADF9D" w:rsidR="00377BA2" w:rsidRDefault="00377BA2" w:rsidP="00377BA2">
      <w:r w:rsidRPr="00EF7BEA">
        <w:rPr>
          <w:i/>
          <w:iCs/>
        </w:rPr>
        <w:t>Figure S2. Background controls</w:t>
      </w:r>
      <w:r w:rsidR="00EF7BEA">
        <w:t>…………………………………………………………………</w:t>
      </w:r>
      <w:r w:rsidR="00A71E61">
        <w:t>.</w:t>
      </w:r>
      <w:r>
        <w:t>4</w:t>
      </w:r>
    </w:p>
    <w:p w14:paraId="5031526B" w14:textId="7AA4B8AC" w:rsidR="00377BA2" w:rsidRDefault="00377BA2" w:rsidP="00377BA2">
      <w:r w:rsidRPr="00EF7BEA">
        <w:rPr>
          <w:i/>
          <w:iCs/>
        </w:rPr>
        <w:t>Figure S3. Identification of background contaminating genera</w:t>
      </w:r>
      <w:r w:rsidR="00EF7BEA">
        <w:t>………………………………</w:t>
      </w:r>
      <w:r w:rsidR="00A71E61">
        <w:t>.</w:t>
      </w:r>
      <w:r>
        <w:t>5</w:t>
      </w:r>
    </w:p>
    <w:p w14:paraId="0F33BA6D" w14:textId="7CD344D1" w:rsidR="00377BA2" w:rsidRPr="0059710D" w:rsidRDefault="00377BA2" w:rsidP="00377BA2">
      <w:pPr>
        <w:rPr>
          <w:i/>
          <w:iCs/>
        </w:rPr>
      </w:pPr>
      <w:r w:rsidRPr="0059710D">
        <w:rPr>
          <w:i/>
          <w:iCs/>
        </w:rPr>
        <w:t>Figure S4. Bray-Curtis distances</w:t>
      </w:r>
      <w:r w:rsidR="00780996" w:rsidRPr="0059710D">
        <w:rPr>
          <w:i/>
          <w:iCs/>
        </w:rPr>
        <w:t>……………………………………………………………</w:t>
      </w:r>
      <w:r w:rsidR="00A71E61" w:rsidRPr="0059710D">
        <w:rPr>
          <w:i/>
          <w:iCs/>
        </w:rPr>
        <w:t>…...</w:t>
      </w:r>
      <w:r w:rsidRPr="0059710D">
        <w:rPr>
          <w:i/>
          <w:iCs/>
        </w:rPr>
        <w:tab/>
        <w:t>6</w:t>
      </w:r>
    </w:p>
    <w:p w14:paraId="4E839C1F" w14:textId="5105D77E" w:rsidR="00377BA2" w:rsidRDefault="00377BA2" w:rsidP="00377BA2">
      <w:r w:rsidRPr="0059710D">
        <w:rPr>
          <w:i/>
          <w:iCs/>
        </w:rPr>
        <w:t>Figure S5. Bronchoalveolar</w:t>
      </w:r>
      <w:r w:rsidRPr="00780996">
        <w:rPr>
          <w:i/>
          <w:iCs/>
        </w:rPr>
        <w:t xml:space="preserve"> lavage fluid (BALF) is Mycobacterium-enriched relative to sputum and oral washes</w:t>
      </w:r>
      <w:r w:rsidR="00A71E61">
        <w:rPr>
          <w:i/>
          <w:iCs/>
        </w:rPr>
        <w:t>…</w:t>
      </w:r>
      <w:r w:rsidR="00A71E61">
        <w:t>……………………………………………………………………….</w:t>
      </w:r>
      <w:r>
        <w:tab/>
        <w:t>7</w:t>
      </w:r>
    </w:p>
    <w:p w14:paraId="2EEC66A0" w14:textId="011818B7" w:rsidR="00211BED" w:rsidRDefault="00377BA2" w:rsidP="0031774E">
      <w:r w:rsidRPr="00B95E95">
        <w:rPr>
          <w:b/>
          <w:bCs/>
        </w:rPr>
        <w:t>References</w:t>
      </w:r>
      <w:r w:rsidR="00B95E95">
        <w:t>…………………………………………………………………………………………</w:t>
      </w:r>
      <w:r>
        <w:t>8</w:t>
      </w:r>
      <w:r w:rsidR="00211BED">
        <w:br w:type="page"/>
      </w:r>
    </w:p>
    <w:p w14:paraId="72028B45" w14:textId="4A516069" w:rsidR="00175318" w:rsidRPr="00925DBF" w:rsidRDefault="00F62E97" w:rsidP="00925DBF"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Toc161384604"/>
      <w:r w:rsidRPr="00925DBF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Methods</w:t>
      </w:r>
      <w:bookmarkEnd w:id="0"/>
    </w:p>
    <w:p w14:paraId="746DAD47" w14:textId="2C54DAD2" w:rsidR="00175318" w:rsidRPr="00925DBF" w:rsidRDefault="0070646E" w:rsidP="00925DBF">
      <w:pPr>
        <w:pStyle w:val="Heading2"/>
        <w:rPr>
          <w:rFonts w:ascii="Arial" w:hAnsi="Arial" w:cs="Arial"/>
          <w:i/>
          <w:iCs/>
          <w:color w:val="auto"/>
          <w:sz w:val="22"/>
          <w:szCs w:val="22"/>
        </w:rPr>
      </w:pPr>
      <w:bookmarkStart w:id="1" w:name="_Toc161384605"/>
      <w:r w:rsidRPr="00925DBF">
        <w:rPr>
          <w:rFonts w:ascii="Arial" w:hAnsi="Arial" w:cs="Arial"/>
          <w:i/>
          <w:iCs/>
          <w:color w:val="auto"/>
          <w:sz w:val="22"/>
          <w:szCs w:val="22"/>
        </w:rPr>
        <w:t>Oral wash and bronchoalveolar lavage (BALF)</w:t>
      </w:r>
      <w:r w:rsidR="00F621B5" w:rsidRPr="00925DBF">
        <w:rPr>
          <w:rFonts w:ascii="Arial" w:hAnsi="Arial" w:cs="Arial"/>
          <w:i/>
          <w:iCs/>
          <w:color w:val="auto"/>
          <w:sz w:val="22"/>
          <w:szCs w:val="22"/>
        </w:rPr>
        <w:t xml:space="preserve"> sample collection</w:t>
      </w:r>
      <w:r w:rsidR="00D33850" w:rsidRPr="00925DBF">
        <w:rPr>
          <w:rFonts w:ascii="Arial" w:hAnsi="Arial" w:cs="Arial"/>
          <w:i/>
          <w:iCs/>
          <w:color w:val="auto"/>
          <w:sz w:val="22"/>
          <w:szCs w:val="22"/>
        </w:rPr>
        <w:t xml:space="preserve"> and processing</w:t>
      </w:r>
      <w:bookmarkEnd w:id="1"/>
    </w:p>
    <w:p w14:paraId="26371911" w14:textId="381306D8" w:rsidR="00E44ABF" w:rsidRPr="00307755" w:rsidRDefault="00754821" w:rsidP="00E44ABF">
      <w:pPr>
        <w:jc w:val="both"/>
        <w:rPr>
          <w:bCs/>
        </w:rPr>
      </w:pPr>
      <w:r>
        <w:rPr>
          <w:rFonts w:cs="Arial"/>
          <w:bCs/>
          <w:color w:val="000000" w:themeColor="text1"/>
        </w:rPr>
        <w:t xml:space="preserve">People provided an oral wash sample </w:t>
      </w:r>
      <w:r w:rsidR="00EB45C9">
        <w:rPr>
          <w:rFonts w:cs="Arial"/>
          <w:bCs/>
          <w:color w:val="000000" w:themeColor="text1"/>
        </w:rPr>
        <w:t>by</w:t>
      </w:r>
      <w:r>
        <w:rPr>
          <w:rFonts w:cs="Arial"/>
          <w:bCs/>
          <w:color w:val="000000" w:themeColor="text1"/>
        </w:rPr>
        <w:t xml:space="preserve"> gargling </w:t>
      </w:r>
      <w:r w:rsidR="00EB45C9">
        <w:rPr>
          <w:rFonts w:cs="Arial"/>
          <w:bCs/>
          <w:color w:val="000000" w:themeColor="text1"/>
        </w:rPr>
        <w:t>~</w:t>
      </w:r>
      <w:r>
        <w:rPr>
          <w:rFonts w:cs="Arial"/>
          <w:bCs/>
          <w:color w:val="000000" w:themeColor="text1"/>
        </w:rPr>
        <w:t>20m</w:t>
      </w:r>
      <w:r w:rsidR="004A7729">
        <w:rPr>
          <w:rFonts w:cs="Arial"/>
          <w:bCs/>
          <w:color w:val="000000" w:themeColor="text1"/>
        </w:rPr>
        <w:t>L</w:t>
      </w:r>
      <w:r>
        <w:rPr>
          <w:rFonts w:cs="Arial"/>
          <w:bCs/>
          <w:color w:val="000000" w:themeColor="text1"/>
        </w:rPr>
        <w:t xml:space="preserve"> of sterile water for ~10</w:t>
      </w:r>
      <w:r w:rsidR="00EB45C9">
        <w:rPr>
          <w:rFonts w:cs="Arial"/>
          <w:bCs/>
          <w:color w:val="000000" w:themeColor="text1"/>
        </w:rPr>
        <w:t>s.</w:t>
      </w:r>
      <w:r w:rsidR="00D86018">
        <w:rPr>
          <w:rFonts w:cs="Arial"/>
          <w:bCs/>
          <w:color w:val="000000" w:themeColor="text1"/>
        </w:rPr>
        <w:t xml:space="preserve"> Bronchoalveolar lavage fluid (</w:t>
      </w:r>
      <w:r w:rsidR="001B28BE">
        <w:rPr>
          <w:rFonts w:cs="Arial"/>
          <w:bCs/>
          <w:color w:val="000000" w:themeColor="text1"/>
        </w:rPr>
        <w:t>BALF</w:t>
      </w:r>
      <w:r w:rsidR="00D86018">
        <w:rPr>
          <w:rFonts w:cs="Arial"/>
          <w:bCs/>
          <w:color w:val="000000" w:themeColor="text1"/>
        </w:rPr>
        <w:t>)</w:t>
      </w:r>
      <w:r w:rsidR="001B28BE">
        <w:rPr>
          <w:rFonts w:cs="Arial"/>
          <w:bCs/>
          <w:color w:val="000000" w:themeColor="text1"/>
        </w:rPr>
        <w:t xml:space="preserve"> was collected during a bronchoscopy with bronchoalveolar lavage</w:t>
      </w:r>
      <w:r w:rsidR="005D4E24">
        <w:rPr>
          <w:rFonts w:cs="Arial"/>
          <w:bCs/>
          <w:color w:val="000000" w:themeColor="text1"/>
        </w:rPr>
        <w:t xml:space="preserve"> </w:t>
      </w:r>
      <w:r w:rsidR="00300B30">
        <w:rPr>
          <w:rFonts w:cs="Arial"/>
          <w:bCs/>
          <w:color w:val="000000" w:themeColor="text1"/>
        </w:rPr>
        <w:t xml:space="preserve">performed </w:t>
      </w:r>
      <w:r w:rsidR="00F33102">
        <w:rPr>
          <w:rFonts w:cs="Arial"/>
          <w:bCs/>
          <w:color w:val="000000" w:themeColor="text1"/>
        </w:rPr>
        <w:t xml:space="preserve">according </w:t>
      </w:r>
      <w:r w:rsidR="00023820">
        <w:rPr>
          <w:rFonts w:cs="Arial"/>
          <w:bCs/>
          <w:color w:val="000000" w:themeColor="text1"/>
        </w:rPr>
        <w:t xml:space="preserve">to the European </w:t>
      </w:r>
      <w:r w:rsidR="00300B30">
        <w:rPr>
          <w:rFonts w:cs="Arial"/>
          <w:bCs/>
          <w:color w:val="000000" w:themeColor="text1"/>
        </w:rPr>
        <w:t>R</w:t>
      </w:r>
      <w:r w:rsidR="00023820">
        <w:rPr>
          <w:rFonts w:cs="Arial"/>
          <w:bCs/>
          <w:color w:val="000000" w:themeColor="text1"/>
        </w:rPr>
        <w:t xml:space="preserve">espiratory </w:t>
      </w:r>
      <w:r w:rsidR="00300B30">
        <w:rPr>
          <w:rFonts w:cs="Arial"/>
          <w:bCs/>
          <w:color w:val="000000" w:themeColor="text1"/>
        </w:rPr>
        <w:t>S</w:t>
      </w:r>
      <w:r w:rsidR="00CE3051">
        <w:rPr>
          <w:rFonts w:cs="Arial"/>
          <w:bCs/>
          <w:color w:val="000000" w:themeColor="text1"/>
        </w:rPr>
        <w:t>ociety</w:t>
      </w:r>
      <w:r w:rsidR="00BD5E9D">
        <w:rPr>
          <w:rFonts w:cs="Arial"/>
          <w:bCs/>
          <w:color w:val="000000" w:themeColor="text1"/>
        </w:rPr>
        <w:t xml:space="preserve"> (ERS)</w:t>
      </w:r>
      <w:r w:rsidR="00CE3051">
        <w:rPr>
          <w:rFonts w:cs="Arial"/>
          <w:bCs/>
          <w:color w:val="000000" w:themeColor="text1"/>
        </w:rPr>
        <w:t xml:space="preserve"> and American </w:t>
      </w:r>
      <w:r w:rsidR="00300B30">
        <w:rPr>
          <w:rFonts w:cs="Arial"/>
          <w:bCs/>
          <w:color w:val="000000" w:themeColor="text1"/>
        </w:rPr>
        <w:t>T</w:t>
      </w:r>
      <w:r w:rsidR="00CE3051">
        <w:rPr>
          <w:rFonts w:cs="Arial"/>
          <w:bCs/>
          <w:color w:val="000000" w:themeColor="text1"/>
        </w:rPr>
        <w:t xml:space="preserve">horacic </w:t>
      </w:r>
      <w:r w:rsidR="00300B30">
        <w:rPr>
          <w:rFonts w:cs="Arial"/>
          <w:bCs/>
          <w:color w:val="000000" w:themeColor="text1"/>
        </w:rPr>
        <w:t>S</w:t>
      </w:r>
      <w:r w:rsidR="00CE3051">
        <w:rPr>
          <w:rFonts w:cs="Arial"/>
          <w:bCs/>
          <w:color w:val="000000" w:themeColor="text1"/>
        </w:rPr>
        <w:t>ociety</w:t>
      </w:r>
      <w:r w:rsidR="00BD5E9D">
        <w:rPr>
          <w:rFonts w:cs="Arial"/>
          <w:bCs/>
          <w:color w:val="000000" w:themeColor="text1"/>
        </w:rPr>
        <w:t xml:space="preserve"> (ATS) </w:t>
      </w:r>
      <w:r w:rsidR="00CE3051">
        <w:rPr>
          <w:rFonts w:cs="Arial"/>
          <w:bCs/>
          <w:color w:val="000000" w:themeColor="text1"/>
        </w:rPr>
        <w:t>recommendation</w:t>
      </w:r>
      <w:r w:rsidR="00BD5E9D">
        <w:rPr>
          <w:rFonts w:cs="Arial"/>
          <w:bCs/>
          <w:color w:val="000000" w:themeColor="text1"/>
        </w:rPr>
        <w:t>s</w:t>
      </w:r>
      <w:r w:rsidR="00042A1C">
        <w:rPr>
          <w:rFonts w:cs="Arial"/>
          <w:bCs/>
          <w:color w:val="000000" w:themeColor="text1"/>
        </w:rPr>
        <w:fldChar w:fldCharType="begin">
          <w:fldData xml:space="preserve">PEVuZE5vdGU+PENpdGU+PEF1dGhvcj5IYXNsYW08L0F1dGhvcj48WWVhcj4xOTk5PC9ZZWFyPjxS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</w:fldData>
        </w:fldChar>
      </w:r>
      <w:r w:rsidR="00707511">
        <w:rPr>
          <w:rFonts w:cs="Arial"/>
          <w:bCs/>
          <w:color w:val="000000" w:themeColor="text1"/>
        </w:rPr>
        <w:instrText xml:space="preserve"> ADDIN EN.CITE </w:instrText>
      </w:r>
      <w:r w:rsidR="00707511">
        <w:rPr>
          <w:rFonts w:cs="Arial"/>
          <w:bCs/>
          <w:color w:val="000000" w:themeColor="text1"/>
        </w:rPr>
        <w:fldChar w:fldCharType="begin">
          <w:fldData xml:space="preserve">PEVuZE5vdGU+PENpdGU+PEF1dGhvcj5IYXNsYW08L0F1dGhvcj48WWVhcj4xOTk5PC9ZZWFyPjxS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</w:fldData>
        </w:fldChar>
      </w:r>
      <w:r w:rsidR="00707511">
        <w:rPr>
          <w:rFonts w:cs="Arial"/>
          <w:bCs/>
          <w:color w:val="000000" w:themeColor="text1"/>
        </w:rPr>
        <w:instrText xml:space="preserve"> ADDIN EN.CITE.DATA </w:instrText>
      </w:r>
      <w:r w:rsidR="00707511">
        <w:rPr>
          <w:rFonts w:cs="Arial"/>
          <w:bCs/>
          <w:color w:val="000000" w:themeColor="text1"/>
        </w:rPr>
      </w:r>
      <w:r w:rsidR="00707511">
        <w:rPr>
          <w:rFonts w:cs="Arial"/>
          <w:bCs/>
          <w:color w:val="000000" w:themeColor="text1"/>
        </w:rPr>
        <w:fldChar w:fldCharType="end"/>
      </w:r>
      <w:r w:rsidR="00042A1C">
        <w:rPr>
          <w:rFonts w:cs="Arial"/>
          <w:bCs/>
          <w:color w:val="000000" w:themeColor="text1"/>
        </w:rPr>
      </w:r>
      <w:r w:rsidR="00042A1C">
        <w:rPr>
          <w:rFonts w:cs="Arial"/>
          <w:bCs/>
          <w:color w:val="000000" w:themeColor="text1"/>
        </w:rPr>
        <w:fldChar w:fldCharType="separate"/>
      </w:r>
      <w:r w:rsidR="00707511" w:rsidRPr="00707511">
        <w:rPr>
          <w:rFonts w:cs="Arial"/>
          <w:bCs/>
          <w:noProof/>
          <w:color w:val="000000" w:themeColor="text1"/>
          <w:vertAlign w:val="superscript"/>
        </w:rPr>
        <w:t>1,2</w:t>
      </w:r>
      <w:r w:rsidR="00042A1C">
        <w:rPr>
          <w:rFonts w:cs="Arial"/>
          <w:bCs/>
          <w:color w:val="000000" w:themeColor="text1"/>
        </w:rPr>
        <w:fldChar w:fldCharType="end"/>
      </w:r>
      <w:r w:rsidR="00AD374F">
        <w:rPr>
          <w:rFonts w:cs="Arial"/>
          <w:bCs/>
          <w:color w:val="000000" w:themeColor="text1"/>
        </w:rPr>
        <w:t xml:space="preserve">. </w:t>
      </w:r>
      <w:r w:rsidR="00B73277">
        <w:rPr>
          <w:rFonts w:cs="Arial"/>
          <w:bCs/>
          <w:color w:val="000000" w:themeColor="text1"/>
        </w:rPr>
        <w:t xml:space="preserve">In brief after sedation </w:t>
      </w:r>
      <w:r w:rsidR="00624B96">
        <w:rPr>
          <w:rFonts w:cs="Arial"/>
          <w:bCs/>
          <w:color w:val="000000" w:themeColor="text1"/>
        </w:rPr>
        <w:t>and pre-o</w:t>
      </w:r>
      <w:r w:rsidR="002E7E16">
        <w:rPr>
          <w:rFonts w:cs="Arial"/>
          <w:bCs/>
          <w:color w:val="000000" w:themeColor="text1"/>
        </w:rPr>
        <w:t xml:space="preserve">xygenation </w:t>
      </w:r>
      <w:r w:rsidR="005C037A">
        <w:rPr>
          <w:rFonts w:cs="Arial"/>
          <w:bCs/>
          <w:color w:val="000000" w:themeColor="text1"/>
          <w:kern w:val="0"/>
          <w14:ligatures w14:val="none"/>
        </w:rPr>
        <w:t>th</w:t>
      </w:r>
      <w:r w:rsidR="005C037A" w:rsidRPr="00760067">
        <w:rPr>
          <w:rFonts w:cs="Arial"/>
          <w:bCs/>
          <w:color w:val="000000" w:themeColor="text1"/>
          <w:kern w:val="0"/>
          <w14:ligatures w14:val="none"/>
        </w:rPr>
        <w:t xml:space="preserve">e bronchoscope was advanced (without suctioning until wedged in the target site) to the </w:t>
      </w:r>
      <w:r w:rsidR="005C037A">
        <w:rPr>
          <w:rFonts w:cs="Arial"/>
          <w:bCs/>
          <w:color w:val="000000" w:themeColor="text1"/>
          <w:kern w:val="0"/>
          <w14:ligatures w14:val="none"/>
        </w:rPr>
        <w:t>site of disease</w:t>
      </w:r>
      <w:r w:rsidR="004D74BC">
        <w:rPr>
          <w:rFonts w:cs="Arial"/>
          <w:bCs/>
          <w:color w:val="000000" w:themeColor="text1"/>
          <w:kern w:val="0"/>
          <w14:ligatures w14:val="none"/>
        </w:rPr>
        <w:t xml:space="preserve"> </w:t>
      </w:r>
      <w:r w:rsidR="005D0BCE" w:rsidRPr="00760067">
        <w:rPr>
          <w:rFonts w:cs="Arial"/>
          <w:bCs/>
          <w:color w:val="000000" w:themeColor="text1"/>
          <w:kern w:val="0"/>
          <w14:ligatures w14:val="none"/>
        </w:rPr>
        <w:t>and bronchoalveolar lavage was performed in 50m</w:t>
      </w:r>
      <w:r w:rsidR="0016404E">
        <w:rPr>
          <w:rFonts w:cs="Arial"/>
          <w:bCs/>
          <w:color w:val="000000" w:themeColor="text1"/>
          <w:kern w:val="0"/>
          <w14:ligatures w14:val="none"/>
        </w:rPr>
        <w:t>L</w:t>
      </w:r>
      <w:r w:rsidR="005D0BCE" w:rsidRPr="00760067">
        <w:rPr>
          <w:rFonts w:cs="Arial"/>
          <w:bCs/>
          <w:color w:val="000000" w:themeColor="text1"/>
          <w:kern w:val="0"/>
          <w14:ligatures w14:val="none"/>
        </w:rPr>
        <w:t xml:space="preserve"> increments up to a total volume of 100m</w:t>
      </w:r>
      <w:r w:rsidR="0016404E">
        <w:rPr>
          <w:rFonts w:cs="Arial"/>
          <w:bCs/>
          <w:color w:val="000000" w:themeColor="text1"/>
          <w:kern w:val="0"/>
          <w14:ligatures w14:val="none"/>
        </w:rPr>
        <w:t>L</w:t>
      </w:r>
      <w:r w:rsidR="005D0BCE" w:rsidRPr="00760067">
        <w:rPr>
          <w:rFonts w:cs="Arial"/>
          <w:bCs/>
          <w:color w:val="000000" w:themeColor="text1"/>
          <w:kern w:val="0"/>
          <w14:ligatures w14:val="none"/>
        </w:rPr>
        <w:t>.</w:t>
      </w:r>
      <w:r w:rsidR="00E44ABF">
        <w:rPr>
          <w:rFonts w:cs="Arial"/>
          <w:b/>
          <w:bCs/>
          <w:color w:val="000000" w:themeColor="text1"/>
        </w:rPr>
        <w:br w:type="page"/>
      </w:r>
    </w:p>
    <w:p w14:paraId="54307BCD" w14:textId="2DCC0398" w:rsidR="004D074A" w:rsidRPr="00925DBF" w:rsidRDefault="004D074A" w:rsidP="00925DBF"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bookmarkStart w:id="2" w:name="_Toc161384606"/>
      <w:r w:rsidRPr="00925DBF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Supplementary figures</w:t>
      </w:r>
      <w:bookmarkEnd w:id="2"/>
    </w:p>
    <w:p w14:paraId="4AB5789C" w14:textId="51B5C14F" w:rsidR="00F114C2" w:rsidRPr="00925DBF" w:rsidRDefault="00AE4C89" w:rsidP="00925DBF">
      <w:pPr>
        <w:pStyle w:val="Heading2"/>
        <w:rPr>
          <w:rFonts w:ascii="Arial" w:hAnsi="Arial" w:cs="Arial"/>
          <w:color w:val="auto"/>
          <w:sz w:val="22"/>
          <w:szCs w:val="22"/>
        </w:rPr>
      </w:pPr>
      <w:bookmarkStart w:id="3" w:name="_Toc161384607"/>
      <w:r w:rsidRPr="00925DBF">
        <w:rPr>
          <w:rFonts w:ascii="Arial" w:hAnsi="Arial" w:cs="Arial"/>
          <w:b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AA2230C" wp14:editId="7D2DEE51">
                <wp:simplePos x="0" y="0"/>
                <wp:positionH relativeFrom="column">
                  <wp:posOffset>-269240</wp:posOffset>
                </wp:positionH>
                <wp:positionV relativeFrom="paragraph">
                  <wp:posOffset>1125758</wp:posOffset>
                </wp:positionV>
                <wp:extent cx="6456045" cy="548640"/>
                <wp:effectExtent l="0" t="0" r="0" b="3810"/>
                <wp:wrapNone/>
                <wp:docPr id="5659329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DFA7DF" w14:textId="45E51BA3" w:rsidR="00B46192" w:rsidRDefault="00AE4C89" w:rsidP="00AE4C89">
                            <w:r>
                              <w:t>(a)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2230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1.2pt;margin-top:88.65pt;width:508.35pt;height:43.2pt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" filled="f" stroked="f" strokeweight=".5pt">
                <v:textbox>
                  <w:txbxContent>
                    <w:p w14:paraId="50DFA7DF" w14:textId="45E51BA3" w:rsidR="00B46192" w:rsidRDefault="00AE4C89" w:rsidP="00AE4C89">
                      <w:r>
                        <w:t>(a)</w:t>
                      </w:r>
                      <w:r>
                        <w:tab/>
                      </w:r>
                      <w:r>
                        <w:tab/>
                        <w:t xml:space="preserve"> 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45547E" w:rsidRPr="00925DBF">
        <w:rPr>
          <w:rFonts w:ascii="Arial" w:hAnsi="Arial" w:cs="Arial"/>
          <w:b/>
          <w:bCs/>
          <w:color w:val="auto"/>
          <w:sz w:val="22"/>
          <w:szCs w:val="22"/>
        </w:rPr>
        <w:t>Figure S1</w:t>
      </w:r>
      <w:r w:rsidR="004D074A" w:rsidRPr="00925DBF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382564"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 Sequencing read counts</w:t>
      </w:r>
      <w:r w:rsidR="004D074A" w:rsidRPr="00925DBF">
        <w:rPr>
          <w:rFonts w:ascii="Arial" w:hAnsi="Arial" w:cs="Arial"/>
          <w:b/>
          <w:bCs/>
          <w:color w:val="auto"/>
          <w:sz w:val="22"/>
          <w:szCs w:val="22"/>
        </w:rPr>
        <w:t>:</w:t>
      </w:r>
      <w:r w:rsidR="00B4074A"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D025F2" w:rsidRPr="00925DBF">
        <w:rPr>
          <w:rFonts w:ascii="Arial" w:hAnsi="Arial" w:cs="Arial"/>
          <w:color w:val="auto"/>
          <w:sz w:val="22"/>
          <w:szCs w:val="22"/>
        </w:rPr>
        <w:t>Paired sequence read count</w:t>
      </w:r>
      <w:r w:rsidR="00A11960" w:rsidRPr="00925DBF">
        <w:rPr>
          <w:rFonts w:ascii="Arial" w:hAnsi="Arial" w:cs="Arial"/>
          <w:color w:val="auto"/>
          <w:sz w:val="22"/>
          <w:szCs w:val="22"/>
        </w:rPr>
        <w:t xml:space="preserve"> comparison between </w:t>
      </w:r>
      <w:r w:rsidR="00A11960"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(a) </w:t>
      </w:r>
      <w:r w:rsidR="00161AA7" w:rsidRPr="00925DBF">
        <w:rPr>
          <w:rFonts w:ascii="Arial" w:hAnsi="Arial" w:cs="Arial"/>
          <w:color w:val="auto"/>
          <w:sz w:val="22"/>
          <w:szCs w:val="22"/>
        </w:rPr>
        <w:t>a</w:t>
      </w:r>
      <w:r w:rsidR="00B4074A" w:rsidRPr="00925DBF">
        <w:rPr>
          <w:rFonts w:ascii="Arial" w:hAnsi="Arial" w:cs="Arial"/>
          <w:color w:val="auto"/>
          <w:sz w:val="22"/>
          <w:szCs w:val="22"/>
        </w:rPr>
        <w:t xml:space="preserve">erosols </w:t>
      </w:r>
      <w:r w:rsidR="00D90D90" w:rsidRPr="00925DBF">
        <w:rPr>
          <w:rFonts w:ascii="Arial" w:hAnsi="Arial" w:cs="Arial"/>
          <w:color w:val="auto"/>
          <w:sz w:val="22"/>
          <w:szCs w:val="22"/>
        </w:rPr>
        <w:t>and</w:t>
      </w:r>
      <w:r w:rsidR="00B4074A" w:rsidRPr="00925DBF">
        <w:rPr>
          <w:rFonts w:ascii="Arial" w:hAnsi="Arial" w:cs="Arial"/>
          <w:color w:val="auto"/>
          <w:sz w:val="22"/>
          <w:szCs w:val="22"/>
        </w:rPr>
        <w:t xml:space="preserve"> sputum </w:t>
      </w:r>
      <w:r w:rsidR="00B4074A"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(b) </w:t>
      </w:r>
      <w:r w:rsidR="00161AA7" w:rsidRPr="00925DBF">
        <w:rPr>
          <w:rFonts w:ascii="Arial" w:hAnsi="Arial" w:cs="Arial"/>
          <w:color w:val="auto"/>
          <w:sz w:val="22"/>
          <w:szCs w:val="22"/>
        </w:rPr>
        <w:t>a</w:t>
      </w:r>
      <w:r w:rsidR="00176401" w:rsidRPr="00925DBF">
        <w:rPr>
          <w:rFonts w:ascii="Arial" w:hAnsi="Arial" w:cs="Arial"/>
          <w:color w:val="auto"/>
          <w:sz w:val="22"/>
          <w:szCs w:val="22"/>
        </w:rPr>
        <w:t>erosols, s</w:t>
      </w:r>
      <w:r w:rsidR="00121D89" w:rsidRPr="00925DBF">
        <w:rPr>
          <w:rFonts w:ascii="Arial" w:hAnsi="Arial" w:cs="Arial"/>
          <w:color w:val="auto"/>
          <w:sz w:val="22"/>
          <w:szCs w:val="22"/>
        </w:rPr>
        <w:t xml:space="preserve">putum, </w:t>
      </w:r>
      <w:r w:rsidR="00251490" w:rsidRPr="00925DBF">
        <w:rPr>
          <w:rFonts w:ascii="Arial" w:hAnsi="Arial" w:cs="Arial"/>
          <w:color w:val="auto"/>
          <w:sz w:val="22"/>
          <w:szCs w:val="22"/>
        </w:rPr>
        <w:t>bronchoalveolar lavage (</w:t>
      </w:r>
      <w:r w:rsidR="00121D89" w:rsidRPr="00925DBF">
        <w:rPr>
          <w:rFonts w:ascii="Arial" w:hAnsi="Arial" w:cs="Arial"/>
          <w:color w:val="auto"/>
          <w:sz w:val="22"/>
          <w:szCs w:val="22"/>
        </w:rPr>
        <w:t>BALF</w:t>
      </w:r>
      <w:r w:rsidR="00251490" w:rsidRPr="00925DBF">
        <w:rPr>
          <w:rFonts w:ascii="Arial" w:hAnsi="Arial" w:cs="Arial"/>
          <w:color w:val="auto"/>
          <w:sz w:val="22"/>
          <w:szCs w:val="22"/>
        </w:rPr>
        <w:t>)</w:t>
      </w:r>
      <w:r w:rsidR="00121D89" w:rsidRPr="00925DBF">
        <w:rPr>
          <w:rFonts w:ascii="Arial" w:hAnsi="Arial" w:cs="Arial"/>
          <w:color w:val="auto"/>
          <w:sz w:val="22"/>
          <w:szCs w:val="22"/>
        </w:rPr>
        <w:t xml:space="preserve">, oral wash </w:t>
      </w:r>
      <w:r w:rsidR="002E4E81" w:rsidRPr="00925DBF">
        <w:rPr>
          <w:rFonts w:ascii="Arial" w:hAnsi="Arial" w:cs="Arial"/>
          <w:color w:val="auto"/>
          <w:sz w:val="22"/>
          <w:szCs w:val="22"/>
        </w:rPr>
        <w:t xml:space="preserve">and </w:t>
      </w:r>
      <w:r w:rsidR="00360F3D" w:rsidRPr="00925DBF">
        <w:rPr>
          <w:rFonts w:ascii="Arial" w:hAnsi="Arial" w:cs="Arial"/>
          <w:color w:val="auto"/>
          <w:sz w:val="22"/>
          <w:szCs w:val="22"/>
        </w:rPr>
        <w:t>DNA background sampling controls (</w:t>
      </w:r>
      <w:r w:rsidR="002E4E81" w:rsidRPr="00925DBF">
        <w:rPr>
          <w:rFonts w:ascii="Arial" w:hAnsi="Arial" w:cs="Arial"/>
          <w:color w:val="auto"/>
          <w:sz w:val="22"/>
          <w:szCs w:val="22"/>
        </w:rPr>
        <w:t>BKG</w:t>
      </w:r>
      <w:r w:rsidR="00360F3D" w:rsidRPr="00925DBF">
        <w:rPr>
          <w:rFonts w:ascii="Arial" w:hAnsi="Arial" w:cs="Arial"/>
          <w:color w:val="auto"/>
          <w:sz w:val="22"/>
          <w:szCs w:val="22"/>
        </w:rPr>
        <w:t>)</w:t>
      </w:r>
      <w:r w:rsidR="00A7394C" w:rsidRPr="00925DBF">
        <w:rPr>
          <w:rFonts w:ascii="Arial" w:hAnsi="Arial" w:cs="Arial"/>
          <w:color w:val="auto"/>
          <w:sz w:val="22"/>
          <w:szCs w:val="22"/>
        </w:rPr>
        <w:t>.</w:t>
      </w:r>
      <w:bookmarkEnd w:id="3"/>
      <w:r w:rsidR="00A7394C" w:rsidRPr="00925DBF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7D62A31C" w14:textId="25EAC643" w:rsidR="00F31163" w:rsidRPr="00B4074A" w:rsidRDefault="00A443ED" w:rsidP="00F31163">
      <w:pPr>
        <w:suppressLineNumbers/>
        <w:spacing w:after="240"/>
        <w:jc w:val="both"/>
      </w:pPr>
      <w:r>
        <w:rPr>
          <w:noProof/>
        </w:rPr>
        <w:drawing>
          <wp:anchor distT="0" distB="0" distL="114300" distR="114300" simplePos="0" relativeHeight="251658256" behindDoc="0" locked="0" layoutInCell="1" allowOverlap="1" wp14:anchorId="410305DD" wp14:editId="19AF8D1E">
            <wp:simplePos x="0" y="0"/>
            <wp:positionH relativeFrom="column">
              <wp:posOffset>2667000</wp:posOffset>
            </wp:positionH>
            <wp:positionV relativeFrom="page">
              <wp:posOffset>2750820</wp:posOffset>
            </wp:positionV>
            <wp:extent cx="3902075" cy="2332355"/>
            <wp:effectExtent l="0" t="0" r="0" b="0"/>
            <wp:wrapSquare wrapText="bothSides"/>
            <wp:docPr id="16450379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74"/>
                    <a:stretch/>
                  </pic:blipFill>
                  <pic:spPr bwMode="auto">
                    <a:xfrm>
                      <a:off x="0" y="0"/>
                      <a:ext cx="3902075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55" behindDoc="0" locked="0" layoutInCell="1" allowOverlap="1" wp14:anchorId="0C5A796F" wp14:editId="38E73A2C">
            <wp:simplePos x="0" y="0"/>
            <wp:positionH relativeFrom="column">
              <wp:posOffset>-192405</wp:posOffset>
            </wp:positionH>
            <wp:positionV relativeFrom="page">
              <wp:posOffset>2682240</wp:posOffset>
            </wp:positionV>
            <wp:extent cx="2494800" cy="2350800"/>
            <wp:effectExtent l="0" t="0" r="0" b="0"/>
            <wp:wrapSquare wrapText="bothSides"/>
            <wp:docPr id="5813879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44"/>
                    <a:stretch/>
                  </pic:blipFill>
                  <pic:spPr bwMode="auto">
                    <a:xfrm>
                      <a:off x="0" y="0"/>
                      <a:ext cx="24948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A484A3" w14:textId="2237050A" w:rsidR="00410989" w:rsidRDefault="00410989" w:rsidP="00F114C2">
      <w:pPr>
        <w:suppressLineNumbers/>
      </w:pPr>
      <w:r>
        <w:br w:type="page"/>
      </w:r>
    </w:p>
    <w:p w14:paraId="210370E1" w14:textId="7851F1D4" w:rsidR="00D36A20" w:rsidRPr="00925DBF" w:rsidRDefault="00550B56" w:rsidP="00925DBF">
      <w:pPr>
        <w:pStyle w:val="Heading2"/>
        <w:jc w:val="both"/>
        <w:rPr>
          <w:rFonts w:ascii="Arial" w:hAnsi="Arial" w:cs="Arial"/>
          <w:color w:val="auto"/>
          <w:sz w:val="22"/>
          <w:szCs w:val="22"/>
        </w:rPr>
      </w:pPr>
      <w:bookmarkStart w:id="4" w:name="_Toc161384608"/>
      <w:r w:rsidRPr="00925DBF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Figure S</w:t>
      </w:r>
      <w:r w:rsidR="00410989" w:rsidRPr="00925DBF">
        <w:rPr>
          <w:rFonts w:ascii="Arial" w:hAnsi="Arial" w:cs="Arial"/>
          <w:b/>
          <w:bCs/>
          <w:color w:val="auto"/>
          <w:sz w:val="22"/>
          <w:szCs w:val="22"/>
        </w:rPr>
        <w:t>2</w:t>
      </w:r>
      <w:r w:rsidR="004D074A"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. </w:t>
      </w:r>
      <w:r w:rsidRPr="00925DBF">
        <w:rPr>
          <w:rFonts w:ascii="Arial" w:hAnsi="Arial" w:cs="Arial"/>
          <w:b/>
          <w:bCs/>
          <w:color w:val="auto"/>
          <w:sz w:val="22"/>
          <w:szCs w:val="22"/>
        </w:rPr>
        <w:t>Background controls</w:t>
      </w:r>
      <w:r w:rsidR="004D074A" w:rsidRPr="00925DBF">
        <w:rPr>
          <w:rFonts w:ascii="Arial" w:hAnsi="Arial" w:cs="Arial"/>
          <w:b/>
          <w:bCs/>
          <w:color w:val="auto"/>
          <w:sz w:val="22"/>
          <w:szCs w:val="22"/>
        </w:rPr>
        <w:t>:</w:t>
      </w:r>
      <w:r w:rsidR="00AD1F79" w:rsidRPr="00925DBF">
        <w:rPr>
          <w:rFonts w:ascii="Arial" w:hAnsi="Arial" w:cs="Arial"/>
          <w:color w:val="auto"/>
          <w:sz w:val="22"/>
          <w:szCs w:val="22"/>
        </w:rPr>
        <w:t xml:space="preserve"> </w:t>
      </w:r>
      <w:r w:rsidRPr="00925DBF">
        <w:rPr>
          <w:rFonts w:ascii="Arial" w:hAnsi="Arial" w:cs="Arial"/>
          <w:b/>
          <w:bCs/>
          <w:color w:val="auto"/>
          <w:sz w:val="22"/>
          <w:szCs w:val="22"/>
        </w:rPr>
        <w:t>(</w:t>
      </w:r>
      <w:r w:rsidR="00CA1342" w:rsidRPr="00925DBF">
        <w:rPr>
          <w:rFonts w:ascii="Arial" w:hAnsi="Arial" w:cs="Arial"/>
          <w:b/>
          <w:bCs/>
          <w:color w:val="auto"/>
          <w:sz w:val="22"/>
          <w:szCs w:val="22"/>
        </w:rPr>
        <w:t>a</w:t>
      </w:r>
      <w:r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) </w:t>
      </w:r>
      <w:r w:rsidR="00A57FA5" w:rsidRPr="00925DBF">
        <w:rPr>
          <w:rFonts w:ascii="Arial" w:hAnsi="Arial" w:cs="Arial"/>
          <w:color w:val="auto"/>
          <w:sz w:val="22"/>
          <w:szCs w:val="22"/>
        </w:rPr>
        <w:t xml:space="preserve">Paired </w:t>
      </w:r>
      <w:r w:rsidRPr="00925DBF">
        <w:rPr>
          <w:rFonts w:ascii="Arial" w:hAnsi="Arial" w:cs="Arial"/>
          <w:color w:val="auto"/>
          <w:sz w:val="22"/>
          <w:szCs w:val="22"/>
        </w:rPr>
        <w:t>α-</w:t>
      </w:r>
      <w:r w:rsidR="00161AA7" w:rsidRPr="00925DBF">
        <w:rPr>
          <w:rFonts w:ascii="Arial" w:hAnsi="Arial" w:cs="Arial"/>
          <w:color w:val="auto"/>
          <w:sz w:val="22"/>
          <w:szCs w:val="22"/>
        </w:rPr>
        <w:t>d</w:t>
      </w:r>
      <w:r w:rsidRPr="00925DBF">
        <w:rPr>
          <w:rFonts w:ascii="Arial" w:hAnsi="Arial" w:cs="Arial"/>
          <w:color w:val="auto"/>
          <w:sz w:val="22"/>
          <w:szCs w:val="22"/>
        </w:rPr>
        <w:t xml:space="preserve">iversity </w:t>
      </w:r>
      <w:r w:rsidR="00BD26A4" w:rsidRPr="00925DBF">
        <w:rPr>
          <w:rFonts w:ascii="Arial" w:hAnsi="Arial" w:cs="Arial"/>
          <w:color w:val="auto"/>
          <w:sz w:val="22"/>
          <w:szCs w:val="22"/>
        </w:rPr>
        <w:t xml:space="preserve">comparison </w:t>
      </w:r>
      <w:r w:rsidRPr="00925DBF">
        <w:rPr>
          <w:rFonts w:ascii="Arial" w:hAnsi="Arial" w:cs="Arial"/>
          <w:color w:val="auto"/>
          <w:sz w:val="22"/>
          <w:szCs w:val="22"/>
        </w:rPr>
        <w:t xml:space="preserve">between aerosols and </w:t>
      </w:r>
      <w:r w:rsidR="00360F3D" w:rsidRPr="00925DBF">
        <w:rPr>
          <w:rFonts w:ascii="Arial" w:hAnsi="Arial" w:cs="Arial"/>
          <w:color w:val="auto"/>
          <w:sz w:val="22"/>
          <w:szCs w:val="22"/>
        </w:rPr>
        <w:t xml:space="preserve">DNA background sampling controls (BKG) </w:t>
      </w:r>
      <w:r w:rsidR="00BD26A4" w:rsidRPr="00925DBF">
        <w:rPr>
          <w:rFonts w:ascii="Arial" w:hAnsi="Arial" w:cs="Arial"/>
          <w:color w:val="auto"/>
          <w:sz w:val="22"/>
          <w:szCs w:val="22"/>
        </w:rPr>
        <w:t>showing similarity</w:t>
      </w:r>
      <w:r w:rsidR="00A57FA5" w:rsidRPr="00925DBF">
        <w:rPr>
          <w:rFonts w:ascii="Arial" w:hAnsi="Arial" w:cs="Arial"/>
          <w:color w:val="auto"/>
          <w:sz w:val="22"/>
          <w:szCs w:val="22"/>
        </w:rPr>
        <w:t>.</w:t>
      </w:r>
      <w:r w:rsidR="00BD26A4" w:rsidRPr="00925DBF">
        <w:rPr>
          <w:rFonts w:ascii="Arial" w:hAnsi="Arial" w:cs="Arial"/>
          <w:color w:val="auto"/>
          <w:sz w:val="22"/>
          <w:szCs w:val="22"/>
        </w:rPr>
        <w:t xml:space="preserve"> </w:t>
      </w:r>
      <w:r w:rsidRPr="00925DBF">
        <w:rPr>
          <w:rFonts w:ascii="Arial" w:hAnsi="Arial" w:cs="Arial"/>
          <w:b/>
          <w:bCs/>
          <w:color w:val="auto"/>
          <w:sz w:val="22"/>
          <w:szCs w:val="22"/>
        </w:rPr>
        <w:t>(</w:t>
      </w:r>
      <w:r w:rsidR="00CA1342" w:rsidRPr="00925DBF">
        <w:rPr>
          <w:rFonts w:ascii="Arial" w:hAnsi="Arial" w:cs="Arial"/>
          <w:b/>
          <w:bCs/>
          <w:color w:val="auto"/>
          <w:sz w:val="22"/>
          <w:szCs w:val="22"/>
        </w:rPr>
        <w:t>b</w:t>
      </w:r>
      <w:r w:rsidRPr="00925DBF">
        <w:rPr>
          <w:rFonts w:ascii="Arial" w:hAnsi="Arial" w:cs="Arial"/>
          <w:b/>
          <w:bCs/>
          <w:color w:val="auto"/>
          <w:sz w:val="22"/>
          <w:szCs w:val="22"/>
        </w:rPr>
        <w:t xml:space="preserve">) </w:t>
      </w:r>
      <w:r w:rsidR="00D82387" w:rsidRPr="00925DBF">
        <w:rPr>
          <w:rFonts w:ascii="Arial" w:hAnsi="Arial" w:cs="Arial"/>
          <w:color w:val="auto"/>
          <w:sz w:val="22"/>
          <w:szCs w:val="22"/>
        </w:rPr>
        <w:t>ꞵ-</w:t>
      </w:r>
      <w:r w:rsidR="00161AA7" w:rsidRPr="00925DBF">
        <w:rPr>
          <w:rFonts w:ascii="Arial" w:hAnsi="Arial" w:cs="Arial"/>
          <w:color w:val="auto"/>
          <w:sz w:val="22"/>
          <w:szCs w:val="22"/>
        </w:rPr>
        <w:t>d</w:t>
      </w:r>
      <w:r w:rsidR="00D82387" w:rsidRPr="00925DBF">
        <w:rPr>
          <w:rFonts w:ascii="Arial" w:hAnsi="Arial" w:cs="Arial"/>
          <w:color w:val="auto"/>
          <w:sz w:val="22"/>
          <w:szCs w:val="22"/>
        </w:rPr>
        <w:t xml:space="preserve">iversity analysis showing </w:t>
      </w:r>
      <w:r w:rsidR="00A7394C" w:rsidRPr="00925DBF">
        <w:rPr>
          <w:rFonts w:ascii="Arial" w:hAnsi="Arial" w:cs="Arial"/>
          <w:color w:val="auto"/>
          <w:sz w:val="22"/>
          <w:szCs w:val="22"/>
        </w:rPr>
        <w:t xml:space="preserve">distinct microbial composition </w:t>
      </w:r>
      <w:r w:rsidRPr="00925DBF">
        <w:rPr>
          <w:rFonts w:ascii="Arial" w:hAnsi="Arial" w:cs="Arial"/>
          <w:color w:val="auto"/>
          <w:sz w:val="22"/>
          <w:szCs w:val="22"/>
        </w:rPr>
        <w:t xml:space="preserve">between aerosols and BKG. </w:t>
      </w:r>
      <w:r w:rsidR="00A57FA5" w:rsidRPr="00925DBF">
        <w:rPr>
          <w:rFonts w:ascii="Arial" w:hAnsi="Arial" w:cs="Arial"/>
          <w:color w:val="auto"/>
          <w:sz w:val="22"/>
          <w:szCs w:val="22"/>
        </w:rPr>
        <w:t>I</w:t>
      </w:r>
      <w:r w:rsidR="00D36A20" w:rsidRPr="00925DBF">
        <w:rPr>
          <w:rFonts w:ascii="Arial" w:hAnsi="Arial" w:cs="Arial"/>
          <w:color w:val="auto"/>
          <w:sz w:val="22"/>
          <w:szCs w:val="22"/>
        </w:rPr>
        <w:t xml:space="preserve">t is unlikely </w:t>
      </w:r>
      <w:r w:rsidR="00A57FA5" w:rsidRPr="00925DBF">
        <w:rPr>
          <w:rFonts w:ascii="Arial" w:hAnsi="Arial" w:cs="Arial"/>
          <w:color w:val="auto"/>
          <w:sz w:val="22"/>
          <w:szCs w:val="22"/>
        </w:rPr>
        <w:t>aeroso</w:t>
      </w:r>
      <w:r w:rsidR="00925DBF" w:rsidRPr="00925DBF">
        <w:rPr>
          <w:rFonts w:ascii="Arial" w:hAnsi="Arial" w:cs="Arial"/>
          <w:color w:val="auto"/>
          <w:sz w:val="22"/>
          <w:szCs w:val="22"/>
        </w:rPr>
        <w:t>l</w:t>
      </w:r>
      <w:r w:rsidR="00A57FA5" w:rsidRPr="00925DBF">
        <w:rPr>
          <w:rFonts w:ascii="Arial" w:hAnsi="Arial" w:cs="Arial"/>
          <w:color w:val="auto"/>
          <w:sz w:val="22"/>
          <w:szCs w:val="22"/>
        </w:rPr>
        <w:t xml:space="preserve"> </w:t>
      </w:r>
      <w:r w:rsidR="00D36A20" w:rsidRPr="00925DBF">
        <w:rPr>
          <w:rFonts w:ascii="Arial" w:hAnsi="Arial" w:cs="Arial"/>
          <w:color w:val="auto"/>
          <w:sz w:val="22"/>
          <w:szCs w:val="22"/>
        </w:rPr>
        <w:t>microbial c</w:t>
      </w:r>
      <w:r w:rsidR="00291B0B" w:rsidRPr="00925DBF">
        <w:rPr>
          <w:rFonts w:ascii="Arial" w:hAnsi="Arial" w:cs="Arial"/>
          <w:color w:val="auto"/>
          <w:sz w:val="22"/>
          <w:szCs w:val="22"/>
        </w:rPr>
        <w:t xml:space="preserve">omposition </w:t>
      </w:r>
      <w:r w:rsidR="00FB07C4" w:rsidRPr="00925DBF">
        <w:rPr>
          <w:rFonts w:ascii="Arial" w:hAnsi="Arial" w:cs="Arial"/>
          <w:color w:val="auto"/>
          <w:sz w:val="22"/>
          <w:szCs w:val="22"/>
        </w:rPr>
        <w:t>is</w:t>
      </w:r>
      <w:r w:rsidR="00D36A20" w:rsidRPr="00925DBF">
        <w:rPr>
          <w:rFonts w:ascii="Arial" w:hAnsi="Arial" w:cs="Arial"/>
          <w:color w:val="auto"/>
          <w:sz w:val="22"/>
          <w:szCs w:val="22"/>
        </w:rPr>
        <w:t xml:space="preserve"> a result of contamination.</w:t>
      </w:r>
      <w:bookmarkEnd w:id="4"/>
      <w:r w:rsidR="00D36A20" w:rsidRPr="00925DBF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721CE84E" w14:textId="14065486" w:rsidR="00D2531E" w:rsidRPr="00D2531E" w:rsidRDefault="006202C8" w:rsidP="00F9749B">
      <w:pPr>
        <w:suppressLineNumbers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B985158" wp14:editId="65A180F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456045" cy="548640"/>
                <wp:effectExtent l="0" t="0" r="0" b="3810"/>
                <wp:wrapNone/>
                <wp:docPr id="2952888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8AF3A" w14:textId="77777777" w:rsidR="006202C8" w:rsidRDefault="006202C8" w:rsidP="006202C8">
                            <w:r>
                              <w:t>(a)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85158" id="_x0000_s1027" type="#_x0000_t202" style="position:absolute;margin-left:0;margin-top:-.05pt;width:508.35pt;height:43.2pt;z-index:2516582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" filled="f" stroked="f" strokeweight=".5pt">
                <v:textbox>
                  <w:txbxContent>
                    <w:p w14:paraId="3628AF3A" w14:textId="77777777" w:rsidR="006202C8" w:rsidRDefault="006202C8" w:rsidP="006202C8">
                      <w:r>
                        <w:t>(a)</w:t>
                      </w:r>
                      <w:r>
                        <w:tab/>
                      </w:r>
                      <w:r>
                        <w:tab/>
                        <w:t xml:space="preserve"> 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</w:p>
    <w:p w14:paraId="652B33A8" w14:textId="3EC14AA7" w:rsidR="00D36A20" w:rsidRDefault="00360F3D" w:rsidP="00F9749B">
      <w:pPr>
        <w:suppressLineNumbers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4C44F5C0" wp14:editId="6F46ABC1">
            <wp:simplePos x="0" y="0"/>
            <wp:positionH relativeFrom="column">
              <wp:posOffset>-282575</wp:posOffset>
            </wp:positionH>
            <wp:positionV relativeFrom="page">
              <wp:posOffset>3115310</wp:posOffset>
            </wp:positionV>
            <wp:extent cx="2973705" cy="2667000"/>
            <wp:effectExtent l="0" t="0" r="0" b="0"/>
            <wp:wrapThrough wrapText="bothSides">
              <wp:wrapPolygon edited="0">
                <wp:start x="10701" y="617"/>
                <wp:lineTo x="9502" y="926"/>
                <wp:lineTo x="9502" y="1954"/>
                <wp:lineTo x="10793" y="2469"/>
                <wp:lineTo x="3044" y="2674"/>
                <wp:lineTo x="2860" y="3497"/>
                <wp:lineTo x="4243" y="4114"/>
                <wp:lineTo x="4243" y="5760"/>
                <wp:lineTo x="1015" y="6377"/>
                <wp:lineTo x="553" y="6583"/>
                <wp:lineTo x="553" y="7611"/>
                <wp:lineTo x="830" y="9051"/>
                <wp:lineTo x="461" y="10697"/>
                <wp:lineTo x="461" y="15943"/>
                <wp:lineTo x="646" y="16869"/>
                <wp:lineTo x="4243" y="17280"/>
                <wp:lineTo x="2952" y="18926"/>
                <wp:lineTo x="2952" y="19646"/>
                <wp:lineTo x="4797" y="20571"/>
                <wp:lineTo x="6181" y="20571"/>
                <wp:lineTo x="6181" y="21189"/>
                <wp:lineTo x="6550" y="21394"/>
                <wp:lineTo x="7564" y="21497"/>
                <wp:lineTo x="8395" y="21497"/>
                <wp:lineTo x="15682" y="21394"/>
                <wp:lineTo x="17435" y="21189"/>
                <wp:lineTo x="17250" y="20571"/>
                <wp:lineTo x="19095" y="19131"/>
                <wp:lineTo x="18542" y="19029"/>
                <wp:lineTo x="6826" y="18926"/>
                <wp:lineTo x="12269" y="17794"/>
                <wp:lineTo x="12361" y="15634"/>
                <wp:lineTo x="13007" y="14400"/>
                <wp:lineTo x="13007" y="13989"/>
                <wp:lineTo x="15313" y="7406"/>
                <wp:lineTo x="16051" y="7406"/>
                <wp:lineTo x="16512" y="6686"/>
                <wp:lineTo x="16605" y="3806"/>
                <wp:lineTo x="15498" y="3497"/>
                <wp:lineTo x="10793" y="2469"/>
                <wp:lineTo x="12085" y="2469"/>
                <wp:lineTo x="13561" y="1543"/>
                <wp:lineTo x="13468" y="617"/>
                <wp:lineTo x="10701" y="617"/>
              </wp:wrapPolygon>
            </wp:wrapThrough>
            <wp:docPr id="352830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830034" name="Picture 35283003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2" behindDoc="0" locked="0" layoutInCell="1" allowOverlap="1" wp14:anchorId="07E126AC" wp14:editId="7B09C0E0">
            <wp:simplePos x="0" y="0"/>
            <wp:positionH relativeFrom="column">
              <wp:posOffset>2730804</wp:posOffset>
            </wp:positionH>
            <wp:positionV relativeFrom="page">
              <wp:posOffset>3006725</wp:posOffset>
            </wp:positionV>
            <wp:extent cx="3362325" cy="3362325"/>
            <wp:effectExtent l="0" t="0" r="3175" b="3175"/>
            <wp:wrapThrough wrapText="bothSides">
              <wp:wrapPolygon edited="0">
                <wp:start x="0" y="0"/>
                <wp:lineTo x="0" y="21539"/>
                <wp:lineTo x="21539" y="21539"/>
                <wp:lineTo x="21539" y="0"/>
                <wp:lineTo x="0" y="0"/>
              </wp:wrapPolygon>
            </wp:wrapThrough>
            <wp:docPr id="4266854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685420" name="Picture 42668542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38614E" w14:textId="27863416" w:rsidR="00D36A20" w:rsidRDefault="00D36A20" w:rsidP="00F9749B">
      <w:pPr>
        <w:suppressLineNumbers/>
        <w:sectPr w:rsidR="00D36A20" w:rsidSect="000674E0">
          <w:footerReference w:type="default" r:id="rId12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B224F13" w14:textId="496F0D79" w:rsidR="00213BE6" w:rsidRPr="00862178" w:rsidRDefault="000E397E" w:rsidP="00862178">
      <w:pPr>
        <w:pStyle w:val="Heading2"/>
        <w:rPr>
          <w:rFonts w:ascii="Arial" w:hAnsi="Arial" w:cs="Arial"/>
          <w:color w:val="auto"/>
          <w:sz w:val="22"/>
          <w:szCs w:val="22"/>
        </w:rPr>
      </w:pPr>
      <w:bookmarkStart w:id="5" w:name="_Toc161384609"/>
      <w:r w:rsidRPr="00862178">
        <w:rPr>
          <w:rFonts w:ascii="Arial" w:hAnsi="Arial" w:cs="Arial"/>
          <w:b/>
          <w:bCs/>
          <w:noProof/>
          <w:color w:val="auto"/>
          <w:sz w:val="22"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6005A0D2" wp14:editId="4D2DA9BB">
            <wp:simplePos x="0" y="0"/>
            <wp:positionH relativeFrom="column">
              <wp:posOffset>570865</wp:posOffset>
            </wp:positionH>
            <wp:positionV relativeFrom="page">
              <wp:posOffset>1997734</wp:posOffset>
            </wp:positionV>
            <wp:extent cx="7884160" cy="4728210"/>
            <wp:effectExtent l="0" t="0" r="2540" b="0"/>
            <wp:wrapTopAndBottom/>
            <wp:docPr id="3940224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4160" cy="47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F8B" w:rsidRPr="00862178">
        <w:rPr>
          <w:rFonts w:ascii="Arial" w:hAnsi="Arial" w:cs="Arial"/>
          <w:b/>
          <w:bCs/>
          <w:color w:val="auto"/>
          <w:sz w:val="22"/>
          <w:szCs w:val="22"/>
        </w:rPr>
        <w:t>Figure S</w:t>
      </w:r>
      <w:r w:rsidR="00410989" w:rsidRPr="00862178">
        <w:rPr>
          <w:rFonts w:ascii="Arial" w:hAnsi="Arial" w:cs="Arial"/>
          <w:b/>
          <w:bCs/>
          <w:color w:val="auto"/>
          <w:sz w:val="22"/>
          <w:szCs w:val="22"/>
        </w:rPr>
        <w:t>3</w:t>
      </w:r>
      <w:r w:rsidR="004D074A" w:rsidRPr="00862178">
        <w:rPr>
          <w:rFonts w:ascii="Arial" w:hAnsi="Arial" w:cs="Arial"/>
          <w:b/>
          <w:bCs/>
          <w:color w:val="auto"/>
          <w:sz w:val="22"/>
          <w:szCs w:val="22"/>
        </w:rPr>
        <w:t xml:space="preserve">. </w:t>
      </w:r>
      <w:r w:rsidR="00AA18DB" w:rsidRPr="00862178">
        <w:rPr>
          <w:rFonts w:ascii="Arial" w:hAnsi="Arial" w:cs="Arial"/>
          <w:b/>
          <w:bCs/>
          <w:color w:val="auto"/>
          <w:sz w:val="22"/>
          <w:szCs w:val="22"/>
        </w:rPr>
        <w:t xml:space="preserve">Identification of background contaminating </w:t>
      </w:r>
      <w:r w:rsidR="006A1417" w:rsidRPr="00862178">
        <w:rPr>
          <w:rFonts w:ascii="Arial" w:hAnsi="Arial" w:cs="Arial"/>
          <w:b/>
          <w:bCs/>
          <w:color w:val="auto"/>
          <w:sz w:val="22"/>
          <w:szCs w:val="22"/>
        </w:rPr>
        <w:t>genera</w:t>
      </w:r>
      <w:r w:rsidR="004D074A" w:rsidRPr="00862178">
        <w:rPr>
          <w:rFonts w:ascii="Arial" w:hAnsi="Arial" w:cs="Arial"/>
          <w:b/>
          <w:bCs/>
          <w:color w:val="auto"/>
          <w:sz w:val="22"/>
          <w:szCs w:val="22"/>
        </w:rPr>
        <w:t>:</w:t>
      </w:r>
      <w:r w:rsidR="00FE4F8B" w:rsidRPr="0086217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B62BB2" w:rsidRPr="00862178">
        <w:rPr>
          <w:rFonts w:ascii="Arial" w:hAnsi="Arial" w:cs="Arial"/>
          <w:color w:val="auto"/>
          <w:sz w:val="22"/>
          <w:szCs w:val="22"/>
        </w:rPr>
        <w:t xml:space="preserve">List </w:t>
      </w:r>
      <w:r w:rsidR="00FE4F8B" w:rsidRPr="00862178">
        <w:rPr>
          <w:rFonts w:ascii="Arial" w:hAnsi="Arial" w:cs="Arial"/>
          <w:color w:val="auto"/>
          <w:sz w:val="22"/>
          <w:szCs w:val="22"/>
        </w:rPr>
        <w:t xml:space="preserve">of top </w:t>
      </w:r>
      <w:r w:rsidR="00781C3C" w:rsidRPr="00862178">
        <w:rPr>
          <w:rFonts w:ascii="Arial" w:hAnsi="Arial" w:cs="Arial"/>
          <w:color w:val="auto"/>
          <w:sz w:val="22"/>
          <w:szCs w:val="22"/>
        </w:rPr>
        <w:t xml:space="preserve">50 </w:t>
      </w:r>
      <w:r w:rsidR="00FE4F8B" w:rsidRPr="00862178">
        <w:rPr>
          <w:rFonts w:ascii="Arial" w:hAnsi="Arial" w:cs="Arial"/>
          <w:color w:val="auto"/>
          <w:sz w:val="22"/>
          <w:szCs w:val="22"/>
        </w:rPr>
        <w:t xml:space="preserve">potentially contaminating </w:t>
      </w:r>
      <w:r w:rsidR="00046AB8" w:rsidRPr="00862178">
        <w:rPr>
          <w:rFonts w:ascii="Arial" w:hAnsi="Arial" w:cs="Arial"/>
          <w:color w:val="auto"/>
          <w:sz w:val="22"/>
          <w:szCs w:val="22"/>
        </w:rPr>
        <w:t>taxa</w:t>
      </w:r>
      <w:r w:rsidR="00706D21" w:rsidRPr="00862178">
        <w:rPr>
          <w:rFonts w:ascii="Arial" w:hAnsi="Arial" w:cs="Arial"/>
          <w:color w:val="auto"/>
          <w:sz w:val="22"/>
          <w:szCs w:val="22"/>
        </w:rPr>
        <w:t xml:space="preserve"> ranked by most-to-least relative abundance in </w:t>
      </w:r>
      <w:r w:rsidR="00213BE6" w:rsidRPr="00862178">
        <w:rPr>
          <w:rFonts w:ascii="Arial" w:hAnsi="Arial" w:cs="Arial"/>
          <w:color w:val="auto"/>
          <w:sz w:val="22"/>
          <w:szCs w:val="22"/>
        </w:rPr>
        <w:t xml:space="preserve">DNA background sampling controls (BKG). Red indicates taxa identified </w:t>
      </w:r>
      <w:r w:rsidR="008C1E88" w:rsidRPr="00862178">
        <w:rPr>
          <w:rFonts w:ascii="Arial" w:hAnsi="Arial" w:cs="Arial"/>
          <w:color w:val="auto"/>
          <w:sz w:val="22"/>
          <w:szCs w:val="22"/>
        </w:rPr>
        <w:t>are bioinformatically identified as potential</w:t>
      </w:r>
      <w:r w:rsidR="00213BE6" w:rsidRPr="00862178">
        <w:rPr>
          <w:rFonts w:ascii="Arial" w:hAnsi="Arial" w:cs="Arial"/>
          <w:color w:val="auto"/>
          <w:sz w:val="22"/>
          <w:szCs w:val="22"/>
        </w:rPr>
        <w:t xml:space="preserve"> contaminants.</w:t>
      </w:r>
      <w:bookmarkEnd w:id="5"/>
    </w:p>
    <w:p w14:paraId="347540BE" w14:textId="38C1E1C9" w:rsidR="005060A7" w:rsidRPr="005060A7" w:rsidRDefault="005060A7" w:rsidP="00AD5269">
      <w:pPr>
        <w:jc w:val="both"/>
        <w:sectPr w:rsidR="005060A7" w:rsidRPr="005060A7" w:rsidSect="000674E0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8037C1E" w14:textId="24535898" w:rsidR="00AA0411" w:rsidRDefault="00DF367B" w:rsidP="001B2B84">
      <w:pPr>
        <w:jc w:val="both"/>
      </w:pPr>
      <w:r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w:lastRenderedPageBreak/>
        <w:drawing>
          <wp:anchor distT="0" distB="0" distL="114300" distR="114300" simplePos="0" relativeHeight="251658253" behindDoc="0" locked="0" layoutInCell="1" allowOverlap="1" wp14:anchorId="1CFDEFC4" wp14:editId="3074D1A8">
            <wp:simplePos x="0" y="0"/>
            <wp:positionH relativeFrom="column">
              <wp:posOffset>2983865</wp:posOffset>
            </wp:positionH>
            <wp:positionV relativeFrom="page">
              <wp:posOffset>6126480</wp:posOffset>
            </wp:positionV>
            <wp:extent cx="3225165" cy="3722370"/>
            <wp:effectExtent l="0" t="0" r="0" b="0"/>
            <wp:wrapTopAndBottom/>
            <wp:docPr id="133851527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372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w:drawing>
          <wp:anchor distT="0" distB="0" distL="114300" distR="114300" simplePos="0" relativeHeight="251658251" behindDoc="0" locked="0" layoutInCell="1" allowOverlap="1" wp14:anchorId="3BF0EE9D" wp14:editId="37C819FA">
            <wp:simplePos x="0" y="0"/>
            <wp:positionH relativeFrom="column">
              <wp:posOffset>2964180</wp:posOffset>
            </wp:positionH>
            <wp:positionV relativeFrom="page">
              <wp:posOffset>2156460</wp:posOffset>
            </wp:positionV>
            <wp:extent cx="3084830" cy="3693160"/>
            <wp:effectExtent l="0" t="0" r="0" b="0"/>
            <wp:wrapTopAndBottom/>
            <wp:docPr id="3570564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63"/>
                    <a:stretch/>
                  </pic:blipFill>
                  <pic:spPr bwMode="auto">
                    <a:xfrm>
                      <a:off x="0" y="0"/>
                      <a:ext cx="3084830" cy="369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43ED"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028EF277" wp14:editId="557BFA3B">
                <wp:simplePos x="0" y="0"/>
                <wp:positionH relativeFrom="column">
                  <wp:posOffset>-114300</wp:posOffset>
                </wp:positionH>
                <wp:positionV relativeFrom="paragraph">
                  <wp:posOffset>4914265</wp:posOffset>
                </wp:positionV>
                <wp:extent cx="6456045" cy="548640"/>
                <wp:effectExtent l="0" t="0" r="0" b="3810"/>
                <wp:wrapNone/>
                <wp:docPr id="3593371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2E3742" w14:textId="0E24815A" w:rsidR="00A443ED" w:rsidRDefault="00A443ED" w:rsidP="00A443ED">
                            <w:r>
                              <w:t>(c)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EF277" id="_x0000_s1028" type="#_x0000_t202" style="position:absolute;left:0;text-align:left;margin-left:-9pt;margin-top:386.95pt;width:508.35pt;height:43.2pt;z-index:25165825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" filled="f" stroked="f" strokeweight=".5pt">
                <v:textbox>
                  <w:txbxContent>
                    <w:p w14:paraId="332E3742" w14:textId="0E24815A" w:rsidR="00A443ED" w:rsidRDefault="00A443ED" w:rsidP="00A443ED">
                      <w:r>
                        <w:t>(c)</w:t>
                      </w:r>
                      <w:r>
                        <w:tab/>
                      </w:r>
                      <w:r>
                        <w:tab/>
                        <w:t xml:space="preserve"> 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A443ED"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w:drawing>
          <wp:anchor distT="0" distB="0" distL="114300" distR="114300" simplePos="0" relativeHeight="251658252" behindDoc="0" locked="0" layoutInCell="1" allowOverlap="1" wp14:anchorId="5707BD89" wp14:editId="4DCD24C8">
            <wp:simplePos x="0" y="0"/>
            <wp:positionH relativeFrom="column">
              <wp:posOffset>-290830</wp:posOffset>
            </wp:positionH>
            <wp:positionV relativeFrom="page">
              <wp:posOffset>6065520</wp:posOffset>
            </wp:positionV>
            <wp:extent cx="3225165" cy="3570605"/>
            <wp:effectExtent l="0" t="0" r="0" b="0"/>
            <wp:wrapTopAndBottom/>
            <wp:docPr id="21192145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C9B"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w:drawing>
          <wp:anchor distT="0" distB="0" distL="114300" distR="114300" simplePos="0" relativeHeight="251658250" behindDoc="0" locked="0" layoutInCell="1" allowOverlap="1" wp14:anchorId="3FB8AA4F" wp14:editId="5E1AA069">
            <wp:simplePos x="0" y="0"/>
            <wp:positionH relativeFrom="column">
              <wp:posOffset>-213360</wp:posOffset>
            </wp:positionH>
            <wp:positionV relativeFrom="page">
              <wp:posOffset>3246120</wp:posOffset>
            </wp:positionV>
            <wp:extent cx="2721600" cy="2430000"/>
            <wp:effectExtent l="0" t="0" r="3175" b="0"/>
            <wp:wrapTopAndBottom/>
            <wp:docPr id="8318463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38"/>
                    <a:stretch/>
                  </pic:blipFill>
                  <pic:spPr bwMode="auto">
                    <a:xfrm>
                      <a:off x="0" y="0"/>
                      <a:ext cx="2721600" cy="2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20A0"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F3936BA" wp14:editId="31530CEE">
                <wp:simplePos x="0" y="0"/>
                <wp:positionH relativeFrom="column">
                  <wp:posOffset>-86995</wp:posOffset>
                </wp:positionH>
                <wp:positionV relativeFrom="paragraph">
                  <wp:posOffset>1239686</wp:posOffset>
                </wp:positionV>
                <wp:extent cx="6456045" cy="548640"/>
                <wp:effectExtent l="0" t="0" r="0" b="3810"/>
                <wp:wrapNone/>
                <wp:docPr id="15584125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233DAD" w14:textId="77777777" w:rsidR="005520A0" w:rsidRDefault="005520A0" w:rsidP="005520A0">
                            <w:r>
                              <w:t>(a)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936BA" id="_x0000_s1029" type="#_x0000_t202" style="position:absolute;left:0;text-align:left;margin-left:-6.85pt;margin-top:97.6pt;width:508.35pt;height:43.2pt;z-index:25165824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" filled="f" stroked="f" strokeweight=".5pt">
                <v:textbox>
                  <w:txbxContent>
                    <w:p w14:paraId="00233DAD" w14:textId="77777777" w:rsidR="005520A0" w:rsidRDefault="005520A0" w:rsidP="005520A0">
                      <w:r>
                        <w:t>(a)</w:t>
                      </w:r>
                      <w:r>
                        <w:tab/>
                      </w:r>
                      <w:r>
                        <w:tab/>
                        <w:t xml:space="preserve"> 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_Toc161384610"/>
      <w:r w:rsidR="00AA0411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Figure S</w:t>
      </w:r>
      <w:r w:rsidR="0099746A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4</w:t>
      </w:r>
      <w:r w:rsidR="004D074A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.</w:t>
      </w:r>
      <w:r w:rsidR="004D074A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</w:t>
      </w:r>
      <w:r w:rsidR="0026411F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Bray-Curtis distances</w:t>
      </w:r>
      <w:r w:rsidR="004D074A" w:rsidRPr="00282074">
        <w:rPr>
          <w:rStyle w:val="Heading2Char"/>
          <w:rFonts w:ascii="Arial" w:hAnsi="Arial" w:cs="Arial"/>
          <w:color w:val="auto"/>
          <w:sz w:val="22"/>
          <w:szCs w:val="22"/>
        </w:rPr>
        <w:t>:</w:t>
      </w:r>
      <w:r w:rsidR="0026411F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</w:t>
      </w:r>
      <w:r w:rsidR="00C859C1" w:rsidRPr="00282074">
        <w:rPr>
          <w:rStyle w:val="Heading2Char"/>
          <w:rFonts w:ascii="Arial" w:hAnsi="Arial" w:cs="Arial"/>
          <w:color w:val="auto"/>
          <w:sz w:val="22"/>
          <w:szCs w:val="22"/>
        </w:rPr>
        <w:t>Illustrating</w:t>
      </w:r>
      <w:r w:rsidR="00192676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microbial composi</w:t>
      </w:r>
      <w:r w:rsidR="00DB5E98" w:rsidRPr="00282074">
        <w:rPr>
          <w:rStyle w:val="Heading2Char"/>
          <w:rFonts w:ascii="Arial" w:hAnsi="Arial" w:cs="Arial"/>
          <w:color w:val="auto"/>
          <w:sz w:val="22"/>
          <w:szCs w:val="22"/>
        </w:rPr>
        <w:t>tion</w:t>
      </w:r>
      <w:r w:rsidR="0026411F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dissimilar</w:t>
      </w:r>
      <w:r w:rsidR="003B000D" w:rsidRPr="00282074">
        <w:rPr>
          <w:rStyle w:val="Heading2Char"/>
          <w:rFonts w:ascii="Arial" w:hAnsi="Arial" w:cs="Arial"/>
          <w:color w:val="auto"/>
          <w:sz w:val="22"/>
          <w:szCs w:val="22"/>
        </w:rPr>
        <w:t>ity</w:t>
      </w:r>
      <w:r w:rsidR="00D67C72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</w:t>
      </w:r>
      <w:r w:rsidR="001B2B84" w:rsidRPr="00282074">
        <w:rPr>
          <w:rStyle w:val="Heading2Char"/>
          <w:rFonts w:ascii="Arial" w:hAnsi="Arial" w:cs="Arial"/>
          <w:color w:val="auto"/>
          <w:sz w:val="22"/>
          <w:szCs w:val="22"/>
        </w:rPr>
        <w:t>(similar samples have distance</w:t>
      </w:r>
      <w:r w:rsidR="00967F8F" w:rsidRPr="00282074">
        <w:rPr>
          <w:rStyle w:val="Heading2Char"/>
          <w:rFonts w:ascii="Arial" w:hAnsi="Arial" w:cs="Arial"/>
          <w:color w:val="auto"/>
          <w:sz w:val="22"/>
          <w:szCs w:val="22"/>
        </w:rPr>
        <w:t>s</w:t>
      </w:r>
      <w:r w:rsidR="001B2B84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closer to zero) </w:t>
      </w:r>
      <w:r w:rsidR="00D67C72" w:rsidRPr="00282074">
        <w:rPr>
          <w:rStyle w:val="Heading2Char"/>
          <w:rFonts w:ascii="Arial" w:hAnsi="Arial" w:cs="Arial"/>
          <w:color w:val="auto"/>
          <w:sz w:val="22"/>
          <w:szCs w:val="22"/>
        </w:rPr>
        <w:t>of</w:t>
      </w:r>
      <w:r w:rsidR="001B2B84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(a) aerosols</w:t>
      </w:r>
      <w:r w:rsidR="0026411F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to sputum</w:t>
      </w:r>
      <w:r w:rsidR="001B2B84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(b) aerosols, oral wash</w:t>
      </w:r>
      <w:r w:rsidR="00072D2A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and </w:t>
      </w:r>
      <w:r w:rsidR="00161AA7" w:rsidRPr="00282074">
        <w:rPr>
          <w:rStyle w:val="Heading2Char"/>
          <w:rFonts w:ascii="Arial" w:hAnsi="Arial" w:cs="Arial"/>
          <w:color w:val="auto"/>
          <w:sz w:val="22"/>
          <w:szCs w:val="22"/>
        </w:rPr>
        <w:t>bronchoalveolar lavage fluid (</w:t>
      </w:r>
      <w:r w:rsidR="00F66A67" w:rsidRPr="00282074">
        <w:rPr>
          <w:rStyle w:val="Heading2Char"/>
          <w:rFonts w:ascii="Arial" w:hAnsi="Arial" w:cs="Arial"/>
          <w:color w:val="auto"/>
          <w:sz w:val="22"/>
          <w:szCs w:val="22"/>
        </w:rPr>
        <w:t>BALF</w:t>
      </w:r>
      <w:r w:rsidR="00161AA7" w:rsidRPr="00282074">
        <w:rPr>
          <w:rStyle w:val="Heading2Char"/>
          <w:rFonts w:ascii="Arial" w:hAnsi="Arial" w:cs="Arial"/>
          <w:color w:val="auto"/>
          <w:sz w:val="22"/>
          <w:szCs w:val="22"/>
        </w:rPr>
        <w:t>)</w:t>
      </w:r>
      <w:r w:rsidR="001B2B84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to sputum (c) aerosols, sputum and BALF to oral wash</w:t>
      </w:r>
      <w:bookmarkEnd w:id="6"/>
      <w:r w:rsidR="003F2AD6" w:rsidRPr="00282074">
        <w:t xml:space="preserve"> </w:t>
      </w:r>
      <w:r w:rsidR="003F2AD6">
        <w:t>and (d) aerosols, sputum, and oral wash to BALF.</w:t>
      </w:r>
      <w:bookmarkStart w:id="7" w:name="_Hlk149555854"/>
      <w:r w:rsidR="00DD4326">
        <w:t xml:space="preserve"> </w:t>
      </w:r>
    </w:p>
    <w:bookmarkEnd w:id="7"/>
    <w:p w14:paraId="6526B628" w14:textId="1BD5A243" w:rsidR="001564D9" w:rsidRPr="001564D9" w:rsidRDefault="001564D9" w:rsidP="00F63905">
      <w:pPr>
        <w:suppressLineNumbers/>
        <w:tabs>
          <w:tab w:val="left" w:pos="7267"/>
        </w:tabs>
        <w:sectPr w:rsidR="001564D9" w:rsidRPr="001564D9" w:rsidSect="000674E0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222955D" w14:textId="2D48DFC8" w:rsidR="00042A1C" w:rsidRDefault="005D09D4" w:rsidP="004D074A">
      <w:pPr>
        <w:jc w:val="both"/>
      </w:pPr>
      <w:r w:rsidRPr="00282074">
        <w:rPr>
          <w:rStyle w:val="Heading2Char"/>
          <w:rFonts w:ascii="Arial" w:hAnsi="Arial" w:cs="Arial"/>
          <w:b/>
          <w:bCs/>
          <w:noProof/>
          <w:color w:val="auto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29FA26BA" wp14:editId="260A3528">
                <wp:simplePos x="0" y="0"/>
                <wp:positionH relativeFrom="column">
                  <wp:posOffset>-198755</wp:posOffset>
                </wp:positionH>
                <wp:positionV relativeFrom="paragraph">
                  <wp:posOffset>1428750</wp:posOffset>
                </wp:positionV>
                <wp:extent cx="6456045" cy="548640"/>
                <wp:effectExtent l="0" t="0" r="0" b="3810"/>
                <wp:wrapNone/>
                <wp:docPr id="11220910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11D019" w14:textId="77777777" w:rsidR="005D09D4" w:rsidRDefault="005D09D4" w:rsidP="005D09D4">
                            <w:r>
                              <w:t>(a)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A26BA" id="_x0000_s1030" type="#_x0000_t202" style="position:absolute;left:0;text-align:left;margin-left:-15.65pt;margin-top:112.5pt;width:508.35pt;height:43.2pt;z-index:2516582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" filled="f" stroked="f" strokeweight=".5pt">
                <v:textbox>
                  <w:txbxContent>
                    <w:p w14:paraId="4011D019" w14:textId="77777777" w:rsidR="005D09D4" w:rsidRDefault="005D09D4" w:rsidP="005D09D4">
                      <w:r>
                        <w:t>(a)</w:t>
                      </w:r>
                      <w:r>
                        <w:tab/>
                      </w:r>
                      <w:r>
                        <w:tab/>
                        <w:t xml:space="preserve"> 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bookmarkStart w:id="8" w:name="_Toc161384611"/>
      <w:r w:rsidR="00BC39FC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Figure S</w:t>
      </w:r>
      <w:r w:rsidR="0099746A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5</w:t>
      </w:r>
      <w:r w:rsidR="004D074A" w:rsidRPr="00282074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.</w:t>
      </w:r>
      <w:r w:rsidR="00CB6273" w:rsidRPr="00282074">
        <w:rPr>
          <w:rStyle w:val="Heading2Char"/>
          <w:rFonts w:ascii="Arial" w:hAnsi="Arial" w:cs="Arial"/>
          <w:color w:val="auto"/>
          <w:sz w:val="22"/>
          <w:szCs w:val="22"/>
        </w:rPr>
        <w:t xml:space="preserve"> </w:t>
      </w:r>
      <w:r w:rsidR="00CB6273" w:rsidRPr="0031774E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>Bronchoalveolar lavage fluid (BALF) is Mycobacterium-enriched</w:t>
      </w:r>
      <w:r w:rsidR="002D2257" w:rsidRPr="0031774E">
        <w:rPr>
          <w:rStyle w:val="Heading2Char"/>
          <w:rFonts w:ascii="Arial" w:hAnsi="Arial" w:cs="Arial"/>
          <w:b/>
          <w:bCs/>
          <w:color w:val="auto"/>
          <w:sz w:val="22"/>
          <w:szCs w:val="22"/>
        </w:rPr>
        <w:t xml:space="preserve"> relative to sputum and oral washes.</w:t>
      </w:r>
      <w:bookmarkEnd w:id="8"/>
      <w:r w:rsidR="001029F5" w:rsidRPr="00282074">
        <w:rPr>
          <w:b/>
          <w:bCs/>
        </w:rPr>
        <w:t xml:space="preserve"> </w:t>
      </w:r>
      <w:r w:rsidR="00C33197">
        <w:t>Volcano plots showing differentially abundant taxa in (</w:t>
      </w:r>
      <w:r>
        <w:t>a</w:t>
      </w:r>
      <w:r w:rsidR="00C33197">
        <w:t>)</w:t>
      </w:r>
      <w:r>
        <w:t xml:space="preserve"> sputum</w:t>
      </w:r>
      <w:r w:rsidR="00C33197">
        <w:t xml:space="preserve"> vs. </w:t>
      </w:r>
      <w:r>
        <w:t>BALF</w:t>
      </w:r>
      <w:r w:rsidR="00C33197">
        <w:t>, and (</w:t>
      </w:r>
      <w:r>
        <w:t>b</w:t>
      </w:r>
      <w:r w:rsidR="00C33197">
        <w:t xml:space="preserve">) </w:t>
      </w:r>
      <w:r>
        <w:t>oral wash</w:t>
      </w:r>
      <w:r w:rsidR="00C33197">
        <w:t xml:space="preserve"> vs. </w:t>
      </w:r>
      <w:r>
        <w:t>BALF</w:t>
      </w:r>
      <w:r w:rsidR="00C33197">
        <w:t xml:space="preserve">. </w:t>
      </w:r>
      <w:r w:rsidR="00C33197" w:rsidRPr="001D1156">
        <w:t xml:space="preserve">Taxa that are considered discriminatory appear above threshold (marked by the red dotted line, FDR=0.2). The size of the dots corresponds to the relative abundance of the taxa. </w:t>
      </w:r>
    </w:p>
    <w:p w14:paraId="33025291" w14:textId="407802B6" w:rsidR="00707511" w:rsidRDefault="005D09D4" w:rsidP="00304762">
      <w:pPr>
        <w:suppressLineNumbers/>
      </w:pPr>
      <w:r>
        <w:rPr>
          <w:noProof/>
        </w:rPr>
        <w:drawing>
          <wp:anchor distT="0" distB="0" distL="114300" distR="114300" simplePos="0" relativeHeight="251658248" behindDoc="0" locked="0" layoutInCell="1" allowOverlap="1" wp14:anchorId="70F2A0CE" wp14:editId="570CCF64">
            <wp:simplePos x="0" y="0"/>
            <wp:positionH relativeFrom="column">
              <wp:posOffset>3234055</wp:posOffset>
            </wp:positionH>
            <wp:positionV relativeFrom="page">
              <wp:posOffset>2889885</wp:posOffset>
            </wp:positionV>
            <wp:extent cx="3194050" cy="3724275"/>
            <wp:effectExtent l="0" t="0" r="6350" b="9525"/>
            <wp:wrapTopAndBottom/>
            <wp:docPr id="866580500" name="Picture 3" descr="A diagram of a disea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580500" name="Picture 3" descr="A diagram of a disease&#10;&#10;Description automatically generated with medium confidenc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58247" behindDoc="0" locked="0" layoutInCell="1" allowOverlap="1" wp14:anchorId="1826F073" wp14:editId="1FD79187">
            <wp:simplePos x="0" y="0"/>
            <wp:positionH relativeFrom="column">
              <wp:posOffset>-412115</wp:posOffset>
            </wp:positionH>
            <wp:positionV relativeFrom="page">
              <wp:posOffset>2892287</wp:posOffset>
            </wp:positionV>
            <wp:extent cx="3349625" cy="3703320"/>
            <wp:effectExtent l="0" t="0" r="3175" b="0"/>
            <wp:wrapTopAndBottom/>
            <wp:docPr id="1860698808" name="Picture 2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698808" name="Picture 2" descr="A diagram of a graph&#10;&#10;Description automatically generated with medium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9625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7511">
        <w:br w:type="page"/>
      </w:r>
    </w:p>
    <w:p w14:paraId="266D7371" w14:textId="6471357D" w:rsidR="00042A1C" w:rsidRPr="0004597A" w:rsidRDefault="00707511" w:rsidP="00707511">
      <w:pPr>
        <w:pStyle w:val="Heading1"/>
        <w:spacing w:before="0"/>
        <w:rPr>
          <w:rFonts w:ascii="Arial" w:hAnsi="Arial" w:cs="Arial"/>
          <w:b/>
          <w:bCs/>
          <w:color w:val="auto"/>
          <w:sz w:val="22"/>
          <w:szCs w:val="22"/>
        </w:rPr>
      </w:pPr>
      <w:bookmarkStart w:id="9" w:name="_Toc161384612"/>
      <w:r w:rsidRPr="0004597A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References</w:t>
      </w:r>
      <w:bookmarkEnd w:id="9"/>
    </w:p>
    <w:p w14:paraId="1C538A5A" w14:textId="77777777" w:rsidR="00765DA9" w:rsidRPr="00765DA9" w:rsidRDefault="00042A1C" w:rsidP="00765DA9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765DA9" w:rsidRPr="00765DA9">
        <w:rPr>
          <w:noProof/>
        </w:rPr>
        <w:t>1.</w:t>
      </w:r>
      <w:r w:rsidR="00765DA9" w:rsidRPr="00765DA9">
        <w:rPr>
          <w:noProof/>
        </w:rPr>
        <w:tab/>
        <w:t xml:space="preserve">Haslam PL, Baughman RP. Report of ERS Task Force: guidelines for measurement of acellular components and standardization of BAL. </w:t>
      </w:r>
      <w:r w:rsidR="00765DA9" w:rsidRPr="00765DA9">
        <w:rPr>
          <w:i/>
          <w:noProof/>
        </w:rPr>
        <w:t>European Respiratory Journal</w:t>
      </w:r>
      <w:r w:rsidR="00765DA9" w:rsidRPr="00765DA9">
        <w:rPr>
          <w:noProof/>
        </w:rPr>
        <w:t xml:space="preserve"> 1999; </w:t>
      </w:r>
      <w:r w:rsidR="00765DA9" w:rsidRPr="00765DA9">
        <w:rPr>
          <w:b/>
          <w:noProof/>
        </w:rPr>
        <w:t>14</w:t>
      </w:r>
      <w:r w:rsidR="00765DA9" w:rsidRPr="00765DA9">
        <w:rPr>
          <w:noProof/>
        </w:rPr>
        <w:t>(2): 245-8.</w:t>
      </w:r>
    </w:p>
    <w:p w14:paraId="5B205A3B" w14:textId="77777777" w:rsidR="00765DA9" w:rsidRPr="00765DA9" w:rsidRDefault="00765DA9" w:rsidP="00765DA9">
      <w:pPr>
        <w:pStyle w:val="EndNoteBibliography"/>
        <w:rPr>
          <w:noProof/>
        </w:rPr>
      </w:pPr>
      <w:r w:rsidRPr="00765DA9">
        <w:rPr>
          <w:noProof/>
        </w:rPr>
        <w:t>2.</w:t>
      </w:r>
      <w:r w:rsidRPr="00765DA9">
        <w:rPr>
          <w:noProof/>
        </w:rPr>
        <w:tab/>
        <w:t>Meyer KC, Raghu G, Baughman RP</w:t>
      </w:r>
      <w:r w:rsidRPr="00765DA9">
        <w:rPr>
          <w:i/>
          <w:noProof/>
        </w:rPr>
        <w:t>, et al.</w:t>
      </w:r>
      <w:r w:rsidRPr="00765DA9">
        <w:rPr>
          <w:noProof/>
        </w:rPr>
        <w:t xml:space="preserve"> An official American Thoracic Society clinical practice guideline: the clinical utility of bronchoalveolar lavage cellular analysis in interstitial lung disease. </w:t>
      </w:r>
      <w:r w:rsidRPr="00765DA9">
        <w:rPr>
          <w:i/>
          <w:noProof/>
        </w:rPr>
        <w:t>American journal of respiratory and critical care medicine</w:t>
      </w:r>
      <w:r w:rsidRPr="00765DA9">
        <w:rPr>
          <w:noProof/>
        </w:rPr>
        <w:t xml:space="preserve"> 2012; </w:t>
      </w:r>
      <w:r w:rsidRPr="00765DA9">
        <w:rPr>
          <w:b/>
          <w:noProof/>
        </w:rPr>
        <w:t>185</w:t>
      </w:r>
      <w:r w:rsidRPr="00765DA9">
        <w:rPr>
          <w:noProof/>
        </w:rPr>
        <w:t>(9): 1004-14.</w:t>
      </w:r>
    </w:p>
    <w:p w14:paraId="76787984" w14:textId="7D4AEECA" w:rsidR="00DA4307" w:rsidRPr="00CA155E" w:rsidRDefault="00042A1C" w:rsidP="00141812">
      <w:r>
        <w:fldChar w:fldCharType="end"/>
      </w:r>
    </w:p>
    <w:sectPr w:rsidR="00DA4307" w:rsidRPr="00CA155E" w:rsidSect="000674E0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68FF4B" w14:textId="77777777" w:rsidR="000674E0" w:rsidRDefault="000674E0" w:rsidP="00203F1B">
      <w:pPr>
        <w:spacing w:before="0" w:line="240" w:lineRule="auto"/>
      </w:pPr>
      <w:r>
        <w:separator/>
      </w:r>
    </w:p>
  </w:endnote>
  <w:endnote w:type="continuationSeparator" w:id="0">
    <w:p w14:paraId="481DB3FE" w14:textId="77777777" w:rsidR="000674E0" w:rsidRDefault="000674E0" w:rsidP="00203F1B">
      <w:pPr>
        <w:spacing w:before="0" w:line="240" w:lineRule="auto"/>
      </w:pPr>
      <w:r>
        <w:continuationSeparator/>
      </w:r>
    </w:p>
  </w:endnote>
  <w:endnote w:type="continuationNotice" w:id="1">
    <w:p w14:paraId="2221359A" w14:textId="77777777" w:rsidR="000674E0" w:rsidRDefault="000674E0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9356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076289" w14:textId="4A16A926" w:rsidR="00C95C92" w:rsidRDefault="00C95C9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397E7C" w14:textId="77777777" w:rsidR="00C95C92" w:rsidRDefault="00C95C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D4CD4" w14:textId="77777777" w:rsidR="000674E0" w:rsidRDefault="000674E0" w:rsidP="00203F1B">
      <w:pPr>
        <w:spacing w:before="0" w:line="240" w:lineRule="auto"/>
      </w:pPr>
      <w:r>
        <w:separator/>
      </w:r>
    </w:p>
  </w:footnote>
  <w:footnote w:type="continuationSeparator" w:id="0">
    <w:p w14:paraId="3F659631" w14:textId="77777777" w:rsidR="000674E0" w:rsidRDefault="000674E0" w:rsidP="00203F1B">
      <w:pPr>
        <w:spacing w:before="0" w:line="240" w:lineRule="auto"/>
      </w:pPr>
      <w:r>
        <w:continuationSeparator/>
      </w:r>
    </w:p>
  </w:footnote>
  <w:footnote w:type="continuationNotice" w:id="1">
    <w:p w14:paraId="2272AA8B" w14:textId="77777777" w:rsidR="000674E0" w:rsidRDefault="000674E0">
      <w:pPr>
        <w:spacing w:before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E41F30"/>
    <w:multiLevelType w:val="hybridMultilevel"/>
    <w:tmpl w:val="593CBE70"/>
    <w:lvl w:ilvl="0" w:tplc="36326DF8">
      <w:start w:val="1"/>
      <w:numFmt w:val="lowerLetter"/>
      <w:lvlText w:val="(%1)"/>
      <w:lvlJc w:val="left"/>
      <w:pPr>
        <w:ind w:left="1800" w:hanging="144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068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Lancet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zs95s2wvztpkepf0a5v25vt22e9xaexsdv&quot;&gt;My EndNote Library&lt;record-ids&gt;&lt;item&gt;266&lt;/item&gt;&lt;item&gt;267&lt;/item&gt;&lt;/record-ids&gt;&lt;/item&gt;&lt;/Libraries&gt;"/>
  </w:docVars>
  <w:rsids>
    <w:rsidRoot w:val="003E49D2"/>
    <w:rsid w:val="00005AAE"/>
    <w:rsid w:val="000100C8"/>
    <w:rsid w:val="00011D87"/>
    <w:rsid w:val="00014668"/>
    <w:rsid w:val="00017BD8"/>
    <w:rsid w:val="00020336"/>
    <w:rsid w:val="00023820"/>
    <w:rsid w:val="000256EF"/>
    <w:rsid w:val="00026441"/>
    <w:rsid w:val="00031DA9"/>
    <w:rsid w:val="000354DE"/>
    <w:rsid w:val="00042A1C"/>
    <w:rsid w:val="0004597A"/>
    <w:rsid w:val="00046AB8"/>
    <w:rsid w:val="00053968"/>
    <w:rsid w:val="00053F72"/>
    <w:rsid w:val="000674D7"/>
    <w:rsid w:val="000674E0"/>
    <w:rsid w:val="00067857"/>
    <w:rsid w:val="0007073E"/>
    <w:rsid w:val="00072D2A"/>
    <w:rsid w:val="00075057"/>
    <w:rsid w:val="00075F31"/>
    <w:rsid w:val="0008452F"/>
    <w:rsid w:val="00086FE4"/>
    <w:rsid w:val="00092281"/>
    <w:rsid w:val="00093C54"/>
    <w:rsid w:val="000A2130"/>
    <w:rsid w:val="000A53A6"/>
    <w:rsid w:val="000B1C6F"/>
    <w:rsid w:val="000B22BC"/>
    <w:rsid w:val="000B250E"/>
    <w:rsid w:val="000B2DCE"/>
    <w:rsid w:val="000C153F"/>
    <w:rsid w:val="000C4D5F"/>
    <w:rsid w:val="000C635B"/>
    <w:rsid w:val="000D19B2"/>
    <w:rsid w:val="000D356D"/>
    <w:rsid w:val="000E0708"/>
    <w:rsid w:val="000E397E"/>
    <w:rsid w:val="000F3B40"/>
    <w:rsid w:val="001029F5"/>
    <w:rsid w:val="00112378"/>
    <w:rsid w:val="001126FB"/>
    <w:rsid w:val="00116385"/>
    <w:rsid w:val="00120514"/>
    <w:rsid w:val="00121999"/>
    <w:rsid w:val="00121D89"/>
    <w:rsid w:val="00124493"/>
    <w:rsid w:val="0012461D"/>
    <w:rsid w:val="0013532E"/>
    <w:rsid w:val="00141812"/>
    <w:rsid w:val="0014600F"/>
    <w:rsid w:val="0015264E"/>
    <w:rsid w:val="00154600"/>
    <w:rsid w:val="001564D9"/>
    <w:rsid w:val="00161AA7"/>
    <w:rsid w:val="0016404E"/>
    <w:rsid w:val="0016490D"/>
    <w:rsid w:val="00166E3B"/>
    <w:rsid w:val="00174079"/>
    <w:rsid w:val="00174D87"/>
    <w:rsid w:val="00175318"/>
    <w:rsid w:val="00176401"/>
    <w:rsid w:val="00183172"/>
    <w:rsid w:val="0018753C"/>
    <w:rsid w:val="00192676"/>
    <w:rsid w:val="00197872"/>
    <w:rsid w:val="001A2986"/>
    <w:rsid w:val="001A788F"/>
    <w:rsid w:val="001B069F"/>
    <w:rsid w:val="001B28BE"/>
    <w:rsid w:val="001B2B84"/>
    <w:rsid w:val="001C3243"/>
    <w:rsid w:val="001C7908"/>
    <w:rsid w:val="001D1C35"/>
    <w:rsid w:val="001D530F"/>
    <w:rsid w:val="001E7B54"/>
    <w:rsid w:val="001F190F"/>
    <w:rsid w:val="001F4F5D"/>
    <w:rsid w:val="00202855"/>
    <w:rsid w:val="00203F1B"/>
    <w:rsid w:val="00204BA9"/>
    <w:rsid w:val="00211BED"/>
    <w:rsid w:val="0021299C"/>
    <w:rsid w:val="00213BE6"/>
    <w:rsid w:val="00220885"/>
    <w:rsid w:val="0022278C"/>
    <w:rsid w:val="0023591F"/>
    <w:rsid w:val="00236A46"/>
    <w:rsid w:val="00242D88"/>
    <w:rsid w:val="00247CD7"/>
    <w:rsid w:val="00251305"/>
    <w:rsid w:val="00251490"/>
    <w:rsid w:val="00252DEC"/>
    <w:rsid w:val="00256E12"/>
    <w:rsid w:val="0026404E"/>
    <w:rsid w:val="0026411F"/>
    <w:rsid w:val="002677FC"/>
    <w:rsid w:val="00270171"/>
    <w:rsid w:val="00272626"/>
    <w:rsid w:val="00275C26"/>
    <w:rsid w:val="00276D0D"/>
    <w:rsid w:val="00281A88"/>
    <w:rsid w:val="00281EE6"/>
    <w:rsid w:val="00282074"/>
    <w:rsid w:val="0029094B"/>
    <w:rsid w:val="00291B0B"/>
    <w:rsid w:val="0029686C"/>
    <w:rsid w:val="00297F51"/>
    <w:rsid w:val="002A28B1"/>
    <w:rsid w:val="002C50A9"/>
    <w:rsid w:val="002D0504"/>
    <w:rsid w:val="002D2257"/>
    <w:rsid w:val="002E347B"/>
    <w:rsid w:val="002E4E81"/>
    <w:rsid w:val="002E62B5"/>
    <w:rsid w:val="002E7E16"/>
    <w:rsid w:val="00300B30"/>
    <w:rsid w:val="00302C13"/>
    <w:rsid w:val="003046CF"/>
    <w:rsid w:val="00304762"/>
    <w:rsid w:val="00305696"/>
    <w:rsid w:val="0030585E"/>
    <w:rsid w:val="00306E13"/>
    <w:rsid w:val="00307755"/>
    <w:rsid w:val="00307887"/>
    <w:rsid w:val="00317553"/>
    <w:rsid w:val="003175F0"/>
    <w:rsid w:val="0031774E"/>
    <w:rsid w:val="00325C93"/>
    <w:rsid w:val="003337A6"/>
    <w:rsid w:val="00334AD3"/>
    <w:rsid w:val="00336312"/>
    <w:rsid w:val="0034054C"/>
    <w:rsid w:val="00342A77"/>
    <w:rsid w:val="00344B14"/>
    <w:rsid w:val="0035238D"/>
    <w:rsid w:val="00353553"/>
    <w:rsid w:val="00353829"/>
    <w:rsid w:val="00360F3D"/>
    <w:rsid w:val="00361322"/>
    <w:rsid w:val="00365759"/>
    <w:rsid w:val="00371B6F"/>
    <w:rsid w:val="003726A5"/>
    <w:rsid w:val="0037395D"/>
    <w:rsid w:val="003770C4"/>
    <w:rsid w:val="00377BA2"/>
    <w:rsid w:val="00382564"/>
    <w:rsid w:val="003853C2"/>
    <w:rsid w:val="00387C9C"/>
    <w:rsid w:val="003954D6"/>
    <w:rsid w:val="003A6EA1"/>
    <w:rsid w:val="003A7B10"/>
    <w:rsid w:val="003B000D"/>
    <w:rsid w:val="003B164E"/>
    <w:rsid w:val="003B3CD6"/>
    <w:rsid w:val="003C3ADA"/>
    <w:rsid w:val="003C6DE0"/>
    <w:rsid w:val="003D735A"/>
    <w:rsid w:val="003D738B"/>
    <w:rsid w:val="003E49D2"/>
    <w:rsid w:val="003E7373"/>
    <w:rsid w:val="003F2AD6"/>
    <w:rsid w:val="003F7E06"/>
    <w:rsid w:val="00401CCE"/>
    <w:rsid w:val="004021E9"/>
    <w:rsid w:val="004036B9"/>
    <w:rsid w:val="00410989"/>
    <w:rsid w:val="004110B8"/>
    <w:rsid w:val="004113B1"/>
    <w:rsid w:val="004153E6"/>
    <w:rsid w:val="004216D6"/>
    <w:rsid w:val="00431B2A"/>
    <w:rsid w:val="0043267D"/>
    <w:rsid w:val="00433E40"/>
    <w:rsid w:val="004363B3"/>
    <w:rsid w:val="00443EDE"/>
    <w:rsid w:val="0045464B"/>
    <w:rsid w:val="0045547E"/>
    <w:rsid w:val="00461FCF"/>
    <w:rsid w:val="004628B8"/>
    <w:rsid w:val="00467789"/>
    <w:rsid w:val="00480058"/>
    <w:rsid w:val="00480F0E"/>
    <w:rsid w:val="00481975"/>
    <w:rsid w:val="00494FE1"/>
    <w:rsid w:val="00497451"/>
    <w:rsid w:val="004A3D8A"/>
    <w:rsid w:val="004A59A6"/>
    <w:rsid w:val="004A7729"/>
    <w:rsid w:val="004B4AAF"/>
    <w:rsid w:val="004B5B0A"/>
    <w:rsid w:val="004B6B6A"/>
    <w:rsid w:val="004C0B10"/>
    <w:rsid w:val="004C0DF2"/>
    <w:rsid w:val="004C1E70"/>
    <w:rsid w:val="004D074A"/>
    <w:rsid w:val="004D74BC"/>
    <w:rsid w:val="004E189B"/>
    <w:rsid w:val="004E6BE1"/>
    <w:rsid w:val="004F125E"/>
    <w:rsid w:val="00500748"/>
    <w:rsid w:val="00501BAC"/>
    <w:rsid w:val="005060A7"/>
    <w:rsid w:val="0052380C"/>
    <w:rsid w:val="00531FC4"/>
    <w:rsid w:val="00534CA3"/>
    <w:rsid w:val="00542626"/>
    <w:rsid w:val="00542FA5"/>
    <w:rsid w:val="0055022F"/>
    <w:rsid w:val="00550B56"/>
    <w:rsid w:val="005520A0"/>
    <w:rsid w:val="005532D0"/>
    <w:rsid w:val="00556871"/>
    <w:rsid w:val="00564936"/>
    <w:rsid w:val="00571197"/>
    <w:rsid w:val="00573625"/>
    <w:rsid w:val="005847DA"/>
    <w:rsid w:val="00586E8C"/>
    <w:rsid w:val="0059710D"/>
    <w:rsid w:val="005A11B6"/>
    <w:rsid w:val="005A36D5"/>
    <w:rsid w:val="005A58C3"/>
    <w:rsid w:val="005A68D6"/>
    <w:rsid w:val="005B206E"/>
    <w:rsid w:val="005B297E"/>
    <w:rsid w:val="005C037A"/>
    <w:rsid w:val="005D09D4"/>
    <w:rsid w:val="005D0A59"/>
    <w:rsid w:val="005D0BCE"/>
    <w:rsid w:val="005D2405"/>
    <w:rsid w:val="005D4E24"/>
    <w:rsid w:val="005E200D"/>
    <w:rsid w:val="005E47B3"/>
    <w:rsid w:val="005E4B65"/>
    <w:rsid w:val="005F039E"/>
    <w:rsid w:val="005F3581"/>
    <w:rsid w:val="005F4CA5"/>
    <w:rsid w:val="006163EF"/>
    <w:rsid w:val="00616A0E"/>
    <w:rsid w:val="006202C8"/>
    <w:rsid w:val="00624B96"/>
    <w:rsid w:val="00626076"/>
    <w:rsid w:val="006434CA"/>
    <w:rsid w:val="0064598E"/>
    <w:rsid w:val="0065032C"/>
    <w:rsid w:val="00650C25"/>
    <w:rsid w:val="006515B7"/>
    <w:rsid w:val="00652EC2"/>
    <w:rsid w:val="006551CC"/>
    <w:rsid w:val="00665E63"/>
    <w:rsid w:val="00665EDB"/>
    <w:rsid w:val="0067274B"/>
    <w:rsid w:val="006950E4"/>
    <w:rsid w:val="006A016C"/>
    <w:rsid w:val="006A1417"/>
    <w:rsid w:val="006A275C"/>
    <w:rsid w:val="006A4A15"/>
    <w:rsid w:val="006A5BD5"/>
    <w:rsid w:val="006A6EE8"/>
    <w:rsid w:val="006B0BA8"/>
    <w:rsid w:val="006B2D34"/>
    <w:rsid w:val="006C06FC"/>
    <w:rsid w:val="006C61CF"/>
    <w:rsid w:val="006C6209"/>
    <w:rsid w:val="006D3172"/>
    <w:rsid w:val="006D4C9B"/>
    <w:rsid w:val="006D6753"/>
    <w:rsid w:val="006D68AE"/>
    <w:rsid w:val="006D7605"/>
    <w:rsid w:val="006E22FF"/>
    <w:rsid w:val="006E6B44"/>
    <w:rsid w:val="006F0543"/>
    <w:rsid w:val="00700016"/>
    <w:rsid w:val="007015C8"/>
    <w:rsid w:val="007024A5"/>
    <w:rsid w:val="0070646E"/>
    <w:rsid w:val="00706D21"/>
    <w:rsid w:val="00707511"/>
    <w:rsid w:val="00710091"/>
    <w:rsid w:val="0071283F"/>
    <w:rsid w:val="00713D21"/>
    <w:rsid w:val="00716C68"/>
    <w:rsid w:val="00720BDB"/>
    <w:rsid w:val="00725708"/>
    <w:rsid w:val="0072770D"/>
    <w:rsid w:val="00730369"/>
    <w:rsid w:val="00743E52"/>
    <w:rsid w:val="00746593"/>
    <w:rsid w:val="00752299"/>
    <w:rsid w:val="00753886"/>
    <w:rsid w:val="00754821"/>
    <w:rsid w:val="007551FE"/>
    <w:rsid w:val="00764E6E"/>
    <w:rsid w:val="00765DA9"/>
    <w:rsid w:val="00775E9C"/>
    <w:rsid w:val="00780996"/>
    <w:rsid w:val="00781C3C"/>
    <w:rsid w:val="0078295B"/>
    <w:rsid w:val="00783FB7"/>
    <w:rsid w:val="007843B1"/>
    <w:rsid w:val="00790CF4"/>
    <w:rsid w:val="007A1F29"/>
    <w:rsid w:val="007A30E2"/>
    <w:rsid w:val="007A4B4C"/>
    <w:rsid w:val="007A4E80"/>
    <w:rsid w:val="007A7235"/>
    <w:rsid w:val="007A7BD6"/>
    <w:rsid w:val="007B3B89"/>
    <w:rsid w:val="007B67BE"/>
    <w:rsid w:val="007C3418"/>
    <w:rsid w:val="007C5022"/>
    <w:rsid w:val="007D3165"/>
    <w:rsid w:val="007D448A"/>
    <w:rsid w:val="007E0E85"/>
    <w:rsid w:val="007E4479"/>
    <w:rsid w:val="007F1F03"/>
    <w:rsid w:val="007F23DC"/>
    <w:rsid w:val="007F6876"/>
    <w:rsid w:val="00802284"/>
    <w:rsid w:val="00803E12"/>
    <w:rsid w:val="00804CE8"/>
    <w:rsid w:val="0080779B"/>
    <w:rsid w:val="00807D27"/>
    <w:rsid w:val="0081002C"/>
    <w:rsid w:val="00817F9F"/>
    <w:rsid w:val="00822715"/>
    <w:rsid w:val="0083125A"/>
    <w:rsid w:val="00831A71"/>
    <w:rsid w:val="008375D8"/>
    <w:rsid w:val="0085644A"/>
    <w:rsid w:val="00862178"/>
    <w:rsid w:val="00863F2D"/>
    <w:rsid w:val="00867F01"/>
    <w:rsid w:val="008746A6"/>
    <w:rsid w:val="008831E6"/>
    <w:rsid w:val="00891473"/>
    <w:rsid w:val="00896635"/>
    <w:rsid w:val="008A34A0"/>
    <w:rsid w:val="008A4AE0"/>
    <w:rsid w:val="008B7411"/>
    <w:rsid w:val="008C1E88"/>
    <w:rsid w:val="008E31BB"/>
    <w:rsid w:val="008F0A68"/>
    <w:rsid w:val="00902916"/>
    <w:rsid w:val="00906CA7"/>
    <w:rsid w:val="00910A68"/>
    <w:rsid w:val="0091193B"/>
    <w:rsid w:val="009203D4"/>
    <w:rsid w:val="00920BB5"/>
    <w:rsid w:val="00924098"/>
    <w:rsid w:val="009248B9"/>
    <w:rsid w:val="00925DBF"/>
    <w:rsid w:val="0094295A"/>
    <w:rsid w:val="00944113"/>
    <w:rsid w:val="009528D2"/>
    <w:rsid w:val="0095418D"/>
    <w:rsid w:val="00954678"/>
    <w:rsid w:val="00955657"/>
    <w:rsid w:val="00956B29"/>
    <w:rsid w:val="009574A2"/>
    <w:rsid w:val="00967F8F"/>
    <w:rsid w:val="009701C1"/>
    <w:rsid w:val="009803C4"/>
    <w:rsid w:val="00981C50"/>
    <w:rsid w:val="00985DEB"/>
    <w:rsid w:val="0099746A"/>
    <w:rsid w:val="00997905"/>
    <w:rsid w:val="009A307E"/>
    <w:rsid w:val="009A3498"/>
    <w:rsid w:val="009A519E"/>
    <w:rsid w:val="009A7AE1"/>
    <w:rsid w:val="009B364B"/>
    <w:rsid w:val="009B47F6"/>
    <w:rsid w:val="009C1C2D"/>
    <w:rsid w:val="009C5418"/>
    <w:rsid w:val="009D05F9"/>
    <w:rsid w:val="009E0A2B"/>
    <w:rsid w:val="009E5328"/>
    <w:rsid w:val="009F2163"/>
    <w:rsid w:val="00A00BBB"/>
    <w:rsid w:val="00A0151B"/>
    <w:rsid w:val="00A02D54"/>
    <w:rsid w:val="00A05610"/>
    <w:rsid w:val="00A067F3"/>
    <w:rsid w:val="00A11960"/>
    <w:rsid w:val="00A119F5"/>
    <w:rsid w:val="00A12773"/>
    <w:rsid w:val="00A12AD5"/>
    <w:rsid w:val="00A12DEB"/>
    <w:rsid w:val="00A15F65"/>
    <w:rsid w:val="00A20075"/>
    <w:rsid w:val="00A20BF3"/>
    <w:rsid w:val="00A220F1"/>
    <w:rsid w:val="00A241F5"/>
    <w:rsid w:val="00A34538"/>
    <w:rsid w:val="00A34619"/>
    <w:rsid w:val="00A439AF"/>
    <w:rsid w:val="00A443ED"/>
    <w:rsid w:val="00A45686"/>
    <w:rsid w:val="00A45F95"/>
    <w:rsid w:val="00A46282"/>
    <w:rsid w:val="00A57FA5"/>
    <w:rsid w:val="00A610C4"/>
    <w:rsid w:val="00A70E5C"/>
    <w:rsid w:val="00A71E61"/>
    <w:rsid w:val="00A7394C"/>
    <w:rsid w:val="00A80AB3"/>
    <w:rsid w:val="00A80F94"/>
    <w:rsid w:val="00A86D98"/>
    <w:rsid w:val="00A90BD1"/>
    <w:rsid w:val="00A91717"/>
    <w:rsid w:val="00A91DE6"/>
    <w:rsid w:val="00A91FFC"/>
    <w:rsid w:val="00A94C63"/>
    <w:rsid w:val="00AA0411"/>
    <w:rsid w:val="00AA18DB"/>
    <w:rsid w:val="00AA6FD4"/>
    <w:rsid w:val="00AB0E62"/>
    <w:rsid w:val="00AB5EFB"/>
    <w:rsid w:val="00AB634F"/>
    <w:rsid w:val="00AB6A8B"/>
    <w:rsid w:val="00AD129B"/>
    <w:rsid w:val="00AD1F79"/>
    <w:rsid w:val="00AD2D66"/>
    <w:rsid w:val="00AD374F"/>
    <w:rsid w:val="00AD5269"/>
    <w:rsid w:val="00AD5498"/>
    <w:rsid w:val="00AE169C"/>
    <w:rsid w:val="00AE1B33"/>
    <w:rsid w:val="00AE24E0"/>
    <w:rsid w:val="00AE2D5F"/>
    <w:rsid w:val="00AE3CB6"/>
    <w:rsid w:val="00AE3DD4"/>
    <w:rsid w:val="00AE4C89"/>
    <w:rsid w:val="00AE6BCF"/>
    <w:rsid w:val="00AF239E"/>
    <w:rsid w:val="00AF7CCE"/>
    <w:rsid w:val="00B10204"/>
    <w:rsid w:val="00B148C2"/>
    <w:rsid w:val="00B17B68"/>
    <w:rsid w:val="00B374BA"/>
    <w:rsid w:val="00B4074A"/>
    <w:rsid w:val="00B41C15"/>
    <w:rsid w:val="00B46192"/>
    <w:rsid w:val="00B540FF"/>
    <w:rsid w:val="00B5721A"/>
    <w:rsid w:val="00B62BB2"/>
    <w:rsid w:val="00B6531F"/>
    <w:rsid w:val="00B66590"/>
    <w:rsid w:val="00B73277"/>
    <w:rsid w:val="00B8425F"/>
    <w:rsid w:val="00B86FEC"/>
    <w:rsid w:val="00B93206"/>
    <w:rsid w:val="00B95E95"/>
    <w:rsid w:val="00BA4CFD"/>
    <w:rsid w:val="00BA521A"/>
    <w:rsid w:val="00BA6A08"/>
    <w:rsid w:val="00BB28C1"/>
    <w:rsid w:val="00BB5E3F"/>
    <w:rsid w:val="00BB605D"/>
    <w:rsid w:val="00BC2F53"/>
    <w:rsid w:val="00BC39FC"/>
    <w:rsid w:val="00BD1F76"/>
    <w:rsid w:val="00BD26A4"/>
    <w:rsid w:val="00BD5E78"/>
    <w:rsid w:val="00BD5E9D"/>
    <w:rsid w:val="00BE0E64"/>
    <w:rsid w:val="00BE1B98"/>
    <w:rsid w:val="00BE2520"/>
    <w:rsid w:val="00BF195C"/>
    <w:rsid w:val="00C009CA"/>
    <w:rsid w:val="00C056CA"/>
    <w:rsid w:val="00C07E3D"/>
    <w:rsid w:val="00C22DBE"/>
    <w:rsid w:val="00C30E19"/>
    <w:rsid w:val="00C33197"/>
    <w:rsid w:val="00C33E4C"/>
    <w:rsid w:val="00C4049D"/>
    <w:rsid w:val="00C41D5D"/>
    <w:rsid w:val="00C44D32"/>
    <w:rsid w:val="00C44ED4"/>
    <w:rsid w:val="00C45038"/>
    <w:rsid w:val="00C466CB"/>
    <w:rsid w:val="00C51615"/>
    <w:rsid w:val="00C546E6"/>
    <w:rsid w:val="00C56034"/>
    <w:rsid w:val="00C57EAD"/>
    <w:rsid w:val="00C6678E"/>
    <w:rsid w:val="00C7269B"/>
    <w:rsid w:val="00C809B8"/>
    <w:rsid w:val="00C82E8F"/>
    <w:rsid w:val="00C83B8C"/>
    <w:rsid w:val="00C859C1"/>
    <w:rsid w:val="00C864B7"/>
    <w:rsid w:val="00C86A2C"/>
    <w:rsid w:val="00C90B91"/>
    <w:rsid w:val="00C91E27"/>
    <w:rsid w:val="00C923FA"/>
    <w:rsid w:val="00C95C92"/>
    <w:rsid w:val="00CA1342"/>
    <w:rsid w:val="00CA155E"/>
    <w:rsid w:val="00CA49D4"/>
    <w:rsid w:val="00CB4F54"/>
    <w:rsid w:val="00CB5498"/>
    <w:rsid w:val="00CB6273"/>
    <w:rsid w:val="00CB6B12"/>
    <w:rsid w:val="00CB7282"/>
    <w:rsid w:val="00CC0E21"/>
    <w:rsid w:val="00CC4F8F"/>
    <w:rsid w:val="00CC7D96"/>
    <w:rsid w:val="00CD085C"/>
    <w:rsid w:val="00CD1869"/>
    <w:rsid w:val="00CD3E7A"/>
    <w:rsid w:val="00CE3051"/>
    <w:rsid w:val="00CF0AF4"/>
    <w:rsid w:val="00CF507B"/>
    <w:rsid w:val="00CF66ED"/>
    <w:rsid w:val="00D025F2"/>
    <w:rsid w:val="00D11450"/>
    <w:rsid w:val="00D11D2E"/>
    <w:rsid w:val="00D13F88"/>
    <w:rsid w:val="00D14C4C"/>
    <w:rsid w:val="00D24567"/>
    <w:rsid w:val="00D2531E"/>
    <w:rsid w:val="00D27E2D"/>
    <w:rsid w:val="00D27FB5"/>
    <w:rsid w:val="00D3216A"/>
    <w:rsid w:val="00D32FA8"/>
    <w:rsid w:val="00D33850"/>
    <w:rsid w:val="00D35684"/>
    <w:rsid w:val="00D3696D"/>
    <w:rsid w:val="00D36A20"/>
    <w:rsid w:val="00D4314A"/>
    <w:rsid w:val="00D54092"/>
    <w:rsid w:val="00D57D8A"/>
    <w:rsid w:val="00D6244B"/>
    <w:rsid w:val="00D67C72"/>
    <w:rsid w:val="00D754A3"/>
    <w:rsid w:val="00D80CC2"/>
    <w:rsid w:val="00D82387"/>
    <w:rsid w:val="00D82418"/>
    <w:rsid w:val="00D83F7C"/>
    <w:rsid w:val="00D840A2"/>
    <w:rsid w:val="00D86018"/>
    <w:rsid w:val="00D87B05"/>
    <w:rsid w:val="00D90D90"/>
    <w:rsid w:val="00D94211"/>
    <w:rsid w:val="00D97598"/>
    <w:rsid w:val="00DA02CB"/>
    <w:rsid w:val="00DA3EBA"/>
    <w:rsid w:val="00DA4307"/>
    <w:rsid w:val="00DB3239"/>
    <w:rsid w:val="00DB3723"/>
    <w:rsid w:val="00DB4BBD"/>
    <w:rsid w:val="00DB5E98"/>
    <w:rsid w:val="00DC1F0D"/>
    <w:rsid w:val="00DD0215"/>
    <w:rsid w:val="00DD4326"/>
    <w:rsid w:val="00DD6641"/>
    <w:rsid w:val="00DE17BF"/>
    <w:rsid w:val="00DE1BC6"/>
    <w:rsid w:val="00DE1EF1"/>
    <w:rsid w:val="00DE5CB3"/>
    <w:rsid w:val="00DE69B7"/>
    <w:rsid w:val="00DF23F0"/>
    <w:rsid w:val="00DF367B"/>
    <w:rsid w:val="00DF6A1C"/>
    <w:rsid w:val="00E03454"/>
    <w:rsid w:val="00E12E7C"/>
    <w:rsid w:val="00E148FF"/>
    <w:rsid w:val="00E16131"/>
    <w:rsid w:val="00E17304"/>
    <w:rsid w:val="00E20D1A"/>
    <w:rsid w:val="00E21E3E"/>
    <w:rsid w:val="00E419C1"/>
    <w:rsid w:val="00E4210B"/>
    <w:rsid w:val="00E42CAC"/>
    <w:rsid w:val="00E44ABF"/>
    <w:rsid w:val="00E53D19"/>
    <w:rsid w:val="00E568A0"/>
    <w:rsid w:val="00E643B2"/>
    <w:rsid w:val="00E738A2"/>
    <w:rsid w:val="00E81AAF"/>
    <w:rsid w:val="00E975F0"/>
    <w:rsid w:val="00EA256D"/>
    <w:rsid w:val="00EB2444"/>
    <w:rsid w:val="00EB45C9"/>
    <w:rsid w:val="00EC288F"/>
    <w:rsid w:val="00EC48A9"/>
    <w:rsid w:val="00EC6251"/>
    <w:rsid w:val="00EC6348"/>
    <w:rsid w:val="00ED254D"/>
    <w:rsid w:val="00EE01D9"/>
    <w:rsid w:val="00EE298D"/>
    <w:rsid w:val="00EE35F7"/>
    <w:rsid w:val="00EF0C21"/>
    <w:rsid w:val="00EF1502"/>
    <w:rsid w:val="00EF5CF2"/>
    <w:rsid w:val="00EF7BEA"/>
    <w:rsid w:val="00EF7EC8"/>
    <w:rsid w:val="00F0266F"/>
    <w:rsid w:val="00F02AE9"/>
    <w:rsid w:val="00F114C2"/>
    <w:rsid w:val="00F11615"/>
    <w:rsid w:val="00F210BD"/>
    <w:rsid w:val="00F225DB"/>
    <w:rsid w:val="00F244B2"/>
    <w:rsid w:val="00F25371"/>
    <w:rsid w:val="00F31163"/>
    <w:rsid w:val="00F33102"/>
    <w:rsid w:val="00F430F0"/>
    <w:rsid w:val="00F53C3B"/>
    <w:rsid w:val="00F568E1"/>
    <w:rsid w:val="00F575BC"/>
    <w:rsid w:val="00F621B5"/>
    <w:rsid w:val="00F6266A"/>
    <w:rsid w:val="00F62E97"/>
    <w:rsid w:val="00F63905"/>
    <w:rsid w:val="00F64220"/>
    <w:rsid w:val="00F66A67"/>
    <w:rsid w:val="00F71CF5"/>
    <w:rsid w:val="00F71E64"/>
    <w:rsid w:val="00F745DA"/>
    <w:rsid w:val="00F7516C"/>
    <w:rsid w:val="00F80217"/>
    <w:rsid w:val="00F80A65"/>
    <w:rsid w:val="00F816D9"/>
    <w:rsid w:val="00F8206C"/>
    <w:rsid w:val="00F86CD2"/>
    <w:rsid w:val="00F93BD8"/>
    <w:rsid w:val="00F9749B"/>
    <w:rsid w:val="00FA18D8"/>
    <w:rsid w:val="00FA2BCC"/>
    <w:rsid w:val="00FB07C4"/>
    <w:rsid w:val="00FB10E0"/>
    <w:rsid w:val="00FB4B65"/>
    <w:rsid w:val="00FC10F0"/>
    <w:rsid w:val="00FC2958"/>
    <w:rsid w:val="00FC466F"/>
    <w:rsid w:val="00FD1DC3"/>
    <w:rsid w:val="00FD2A9D"/>
    <w:rsid w:val="00FD2C2B"/>
    <w:rsid w:val="00FD451A"/>
    <w:rsid w:val="00FD7748"/>
    <w:rsid w:val="00FE4F8B"/>
    <w:rsid w:val="00FF2478"/>
    <w:rsid w:val="00FF4A3B"/>
    <w:rsid w:val="00FF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4EE3458"/>
  <w15:chartTrackingRefBased/>
  <w15:docId w15:val="{385663DF-8222-4144-B08B-4553A73B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before="24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9D2"/>
    <w:pPr>
      <w:keepNext/>
      <w:keepLines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5DB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E49D2"/>
  </w:style>
  <w:style w:type="character" w:customStyle="1" w:styleId="Heading1Char">
    <w:name w:val="Heading 1 Char"/>
    <w:basedOn w:val="DefaultParagraphFont"/>
    <w:link w:val="Heading1"/>
    <w:uiPriority w:val="9"/>
    <w:rsid w:val="003E49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3F1B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F1B"/>
  </w:style>
  <w:style w:type="paragraph" w:styleId="Footer">
    <w:name w:val="footer"/>
    <w:basedOn w:val="Normal"/>
    <w:link w:val="FooterChar"/>
    <w:uiPriority w:val="99"/>
    <w:unhideWhenUsed/>
    <w:rsid w:val="00203F1B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F1B"/>
  </w:style>
  <w:style w:type="paragraph" w:styleId="Revision">
    <w:name w:val="Revision"/>
    <w:hidden/>
    <w:uiPriority w:val="99"/>
    <w:semiHidden/>
    <w:rsid w:val="00D3696D"/>
    <w:pPr>
      <w:spacing w:before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43E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3E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3E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3E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3E5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80F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0F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0F0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0CF4"/>
    <w:pPr>
      <w:ind w:left="720"/>
      <w:contextualSpacing/>
    </w:pPr>
  </w:style>
  <w:style w:type="paragraph" w:customStyle="1" w:styleId="Paperheading2">
    <w:name w:val="Paper heading 2"/>
    <w:basedOn w:val="Normal"/>
    <w:link w:val="Paperheading2Char"/>
    <w:autoRedefine/>
    <w:qFormat/>
    <w:rsid w:val="00317553"/>
    <w:pPr>
      <w:suppressLineNumbers/>
      <w:jc w:val="both"/>
      <w:outlineLvl w:val="1"/>
    </w:pPr>
    <w:rPr>
      <w:rFonts w:cs="Arial"/>
      <w:bCs/>
      <w:i/>
      <w:kern w:val="0"/>
      <w14:ligatures w14:val="none"/>
    </w:rPr>
  </w:style>
  <w:style w:type="character" w:customStyle="1" w:styleId="Paperheading2Char">
    <w:name w:val="Paper heading 2 Char"/>
    <w:basedOn w:val="DefaultParagraphFont"/>
    <w:link w:val="Paperheading2"/>
    <w:rsid w:val="00317553"/>
    <w:rPr>
      <w:rFonts w:cs="Arial"/>
      <w:bCs/>
      <w:i/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42A1C"/>
    <w:pPr>
      <w:jc w:val="center"/>
    </w:pPr>
    <w:rPr>
      <w:rFonts w:cs="Arial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2A1C"/>
    <w:rPr>
      <w:rFonts w:cs="Arial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42A1C"/>
    <w:rPr>
      <w:rFonts w:cs="Arial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42A1C"/>
    <w:rPr>
      <w:rFonts w:cs="Arial"/>
      <w:lang w:val="en-US"/>
    </w:rPr>
  </w:style>
  <w:style w:type="paragraph" w:styleId="NoSpacing">
    <w:name w:val="No Spacing"/>
    <w:uiPriority w:val="1"/>
    <w:qFormat/>
    <w:rsid w:val="00D57D8A"/>
    <w:pPr>
      <w:spacing w:before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480058"/>
    <w:pPr>
      <w:spacing w:line="259" w:lineRule="auto"/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8005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80058"/>
    <w:pPr>
      <w:spacing w:after="100"/>
      <w:ind w:left="220"/>
    </w:pPr>
  </w:style>
  <w:style w:type="paragraph" w:styleId="Title">
    <w:name w:val="Title"/>
    <w:basedOn w:val="Normal"/>
    <w:next w:val="Normal"/>
    <w:link w:val="TitleChar"/>
    <w:uiPriority w:val="10"/>
    <w:qFormat/>
    <w:rsid w:val="00480058"/>
    <w:pPr>
      <w:spacing w:before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0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25DB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3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80A22-6E68-407C-831B-6E960BDA0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Stellenbosch University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Chiyaka, TL, Mr [tinayechiyaka@sun.ac.za]</dc:creator>
  <cp:keywords/>
  <dc:description/>
  <cp:lastModifiedBy>Chiyaka, TL, Mr [tinayechiyaka@sun.ac.za]</cp:lastModifiedBy>
  <cp:revision>541</cp:revision>
  <dcterms:created xsi:type="dcterms:W3CDTF">2023-08-18T17:28:00Z</dcterms:created>
  <dcterms:modified xsi:type="dcterms:W3CDTF">2024-03-15T07:50:00Z</dcterms:modified>
</cp:coreProperties>
</file>