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5F275" w14:textId="77777777" w:rsidR="00073ACD" w:rsidRDefault="00073ACD" w:rsidP="00073ACD">
      <w:pPr>
        <w:wordWrap/>
        <w:rPr>
          <w:rFonts w:asciiTheme="majorHAnsi" w:hAnsiTheme="majorHAnsi" w:cstheme="majorHAnsi"/>
          <w:b/>
          <w:bCs/>
          <w:sz w:val="28"/>
          <w:szCs w:val="28"/>
        </w:rPr>
      </w:pPr>
    </w:p>
    <w:p w14:paraId="0403356C" w14:textId="77777777" w:rsidR="00073ACD" w:rsidRDefault="00073ACD" w:rsidP="00073ACD">
      <w:pPr>
        <w:wordWrap/>
        <w:rPr>
          <w:rFonts w:asciiTheme="majorHAnsi" w:hAnsiTheme="majorHAnsi" w:cstheme="majorHAnsi"/>
          <w:b/>
          <w:bCs/>
          <w:sz w:val="28"/>
          <w:szCs w:val="28"/>
        </w:rPr>
      </w:pPr>
    </w:p>
    <w:p w14:paraId="0A2510B8" w14:textId="77777777" w:rsidR="00073ACD" w:rsidRDefault="00073ACD" w:rsidP="00073ACD">
      <w:pPr>
        <w:wordWrap/>
        <w:rPr>
          <w:rFonts w:asciiTheme="majorHAnsi" w:hAnsiTheme="majorHAnsi" w:cstheme="majorHAnsi"/>
          <w:b/>
          <w:bCs/>
          <w:sz w:val="28"/>
          <w:szCs w:val="28"/>
        </w:rPr>
      </w:pPr>
    </w:p>
    <w:p w14:paraId="4AFF1F93" w14:textId="77777777" w:rsidR="00073ACD" w:rsidRDefault="00073ACD" w:rsidP="00073ACD">
      <w:pPr>
        <w:wordWrap/>
        <w:rPr>
          <w:rFonts w:asciiTheme="majorHAnsi" w:hAnsiTheme="majorHAnsi" w:cstheme="majorHAnsi"/>
          <w:b/>
          <w:bCs/>
          <w:sz w:val="28"/>
          <w:szCs w:val="28"/>
        </w:rPr>
      </w:pPr>
    </w:p>
    <w:p w14:paraId="386B197D" w14:textId="77777777" w:rsidR="00073ACD" w:rsidRDefault="00073ACD" w:rsidP="00073ACD">
      <w:pPr>
        <w:wordWrap/>
        <w:jc w:val="center"/>
        <w:rPr>
          <w:rFonts w:asciiTheme="majorHAnsi" w:hAnsiTheme="majorHAnsi" w:cstheme="majorHAnsi"/>
          <w:b/>
          <w:bCs/>
          <w:sz w:val="28"/>
          <w:szCs w:val="28"/>
        </w:rPr>
      </w:pPr>
      <w:r w:rsidRPr="00CF3282">
        <w:rPr>
          <w:rFonts w:asciiTheme="majorHAnsi" w:hAnsiTheme="majorHAnsi" w:cstheme="majorHAnsi"/>
          <w:b/>
          <w:bCs/>
          <w:sz w:val="28"/>
          <w:szCs w:val="28"/>
        </w:rPr>
        <w:t xml:space="preserve">Self-Interest </w:t>
      </w:r>
      <w:r>
        <w:rPr>
          <w:rFonts w:asciiTheme="majorHAnsi" w:hAnsiTheme="majorHAnsi" w:cstheme="majorHAnsi"/>
          <w:b/>
          <w:bCs/>
          <w:sz w:val="28"/>
          <w:szCs w:val="28"/>
        </w:rPr>
        <w:t>Overrides</w:t>
      </w:r>
      <w:r w:rsidRPr="00CF3282">
        <w:rPr>
          <w:rFonts w:asciiTheme="majorHAnsi" w:hAnsiTheme="majorHAnsi" w:cstheme="majorHAnsi"/>
          <w:b/>
          <w:bCs/>
          <w:sz w:val="28"/>
          <w:szCs w:val="28"/>
        </w:rPr>
        <w:t xml:space="preserve"> Rank-Reversal Aversion </w:t>
      </w:r>
    </w:p>
    <w:p w14:paraId="7FBDB2B6" w14:textId="77777777" w:rsidR="00073ACD" w:rsidRDefault="00073ACD" w:rsidP="00073ACD">
      <w:pPr>
        <w:wordWrap/>
        <w:jc w:val="center"/>
        <w:rPr>
          <w:rFonts w:asciiTheme="majorHAnsi" w:hAnsiTheme="majorHAnsi" w:cstheme="majorHAnsi"/>
          <w:b/>
          <w:bCs/>
          <w:sz w:val="28"/>
          <w:szCs w:val="28"/>
        </w:rPr>
      </w:pPr>
      <w:r w:rsidRPr="00CF3282">
        <w:rPr>
          <w:rFonts w:asciiTheme="majorHAnsi" w:hAnsiTheme="majorHAnsi" w:cstheme="majorHAnsi"/>
          <w:b/>
          <w:bCs/>
          <w:sz w:val="28"/>
          <w:szCs w:val="28"/>
        </w:rPr>
        <w:t>in Resource Distribution</w:t>
      </w:r>
    </w:p>
    <w:p w14:paraId="2B7DFC4F" w14:textId="77777777" w:rsidR="00073ACD" w:rsidRPr="00CF3282" w:rsidRDefault="00073ACD" w:rsidP="00073ACD">
      <w:pPr>
        <w:wordWrap/>
        <w:jc w:val="center"/>
        <w:rPr>
          <w:rFonts w:asciiTheme="majorHAnsi" w:hAnsiTheme="majorHAnsi" w:cstheme="majorHAnsi"/>
          <w:b/>
          <w:bCs/>
          <w:sz w:val="28"/>
          <w:szCs w:val="28"/>
        </w:rPr>
      </w:pPr>
    </w:p>
    <w:p w14:paraId="1B4536D9" w14:textId="2640BEDC" w:rsidR="00073ACD" w:rsidRPr="00CF3282" w:rsidRDefault="00073ACD" w:rsidP="00073ACD">
      <w:pPr>
        <w:wordWrap/>
        <w:jc w:val="center"/>
        <w:rPr>
          <w:rFonts w:asciiTheme="majorHAnsi" w:eastAsiaTheme="minorHAnsi" w:hAnsiTheme="majorHAnsi" w:cstheme="majorHAnsi" w:hint="eastAsia"/>
          <w:b/>
          <w:bCs/>
          <w:vertAlign w:val="superscript"/>
        </w:rPr>
      </w:pPr>
      <w:r w:rsidRPr="00CF3282">
        <w:rPr>
          <w:rFonts w:asciiTheme="majorHAnsi" w:hAnsiTheme="majorHAnsi" w:cstheme="majorHAnsi"/>
          <w:b/>
          <w:bCs/>
        </w:rPr>
        <w:t>Minyoung Kim</w:t>
      </w:r>
      <w:r w:rsidRPr="00CF3282">
        <w:rPr>
          <w:rFonts w:asciiTheme="majorHAnsi" w:hAnsiTheme="majorHAnsi" w:cstheme="majorHAnsi"/>
          <w:b/>
          <w:bCs/>
          <w:vertAlign w:val="superscript"/>
        </w:rPr>
        <w:t>1</w:t>
      </w:r>
      <w:r w:rsidRPr="00CF3282">
        <w:rPr>
          <w:rFonts w:asciiTheme="majorHAnsi" w:hAnsiTheme="majorHAnsi" w:cstheme="majorHAnsi"/>
          <w:b/>
          <w:bCs/>
        </w:rPr>
        <w:t>, Kun Il Kim</w:t>
      </w:r>
      <w:r w:rsidRPr="00CF3282">
        <w:rPr>
          <w:rFonts w:asciiTheme="majorHAnsi" w:hAnsiTheme="majorHAnsi" w:cstheme="majorHAnsi"/>
          <w:b/>
          <w:bCs/>
          <w:vertAlign w:val="superscript"/>
        </w:rPr>
        <w:t>1</w:t>
      </w:r>
      <w:r w:rsidRPr="00CF3282">
        <w:rPr>
          <w:rFonts w:asciiTheme="majorHAnsi" w:hAnsiTheme="majorHAnsi" w:cstheme="majorHAnsi"/>
          <w:b/>
          <w:bCs/>
        </w:rPr>
        <w:t>, Hackjin Kim</w:t>
      </w:r>
      <w:r w:rsidRPr="00CF3282">
        <w:rPr>
          <w:rFonts w:asciiTheme="majorHAnsi" w:hAnsiTheme="majorHAnsi" w:cstheme="majorHAnsi"/>
          <w:b/>
          <w:bCs/>
          <w:vertAlign w:val="superscript"/>
        </w:rPr>
        <w:t>1</w:t>
      </w:r>
      <w:r w:rsidR="000A2A43">
        <w:rPr>
          <w:rFonts w:asciiTheme="majorHAnsi" w:eastAsiaTheme="minorHAnsi" w:hAnsiTheme="majorHAnsi" w:cstheme="majorHAnsi" w:hint="eastAsia"/>
          <w:b/>
          <w:bCs/>
          <w:vertAlign w:val="superscript"/>
        </w:rPr>
        <w:t>*</w:t>
      </w:r>
    </w:p>
    <w:p w14:paraId="4955D5A2" w14:textId="77777777" w:rsidR="00073ACD" w:rsidRPr="00CF3282" w:rsidRDefault="00073ACD" w:rsidP="00073ACD">
      <w:pPr>
        <w:wordWrap/>
        <w:jc w:val="center"/>
        <w:rPr>
          <w:rFonts w:asciiTheme="majorHAnsi" w:hAnsiTheme="majorHAnsi" w:cstheme="majorHAnsi"/>
        </w:rPr>
      </w:pPr>
      <w:r w:rsidRPr="00CF3282">
        <w:rPr>
          <w:rFonts w:asciiTheme="majorHAnsi" w:hAnsiTheme="majorHAnsi" w:cstheme="majorHAnsi"/>
          <w:vertAlign w:val="superscript"/>
        </w:rPr>
        <w:t>1</w:t>
      </w:r>
      <w:r w:rsidRPr="00CF3282">
        <w:rPr>
          <w:rFonts w:asciiTheme="majorHAnsi" w:hAnsiTheme="majorHAnsi" w:cstheme="majorHAnsi"/>
        </w:rPr>
        <w:t>Korea University, School of Psychology, Seoul, 02841, Republic of Korea.</w:t>
      </w:r>
    </w:p>
    <w:p w14:paraId="7CF18788" w14:textId="77777777" w:rsidR="00073ACD" w:rsidRDefault="00073ACD" w:rsidP="00073ACD">
      <w:pPr>
        <w:wordWrap/>
        <w:rPr>
          <w:rFonts w:asciiTheme="majorHAnsi" w:hAnsiTheme="majorHAnsi" w:cstheme="majorHAnsi"/>
          <w:sz w:val="24"/>
          <w:szCs w:val="28"/>
        </w:rPr>
      </w:pPr>
    </w:p>
    <w:p w14:paraId="58E96AE2" w14:textId="77777777" w:rsidR="00073ACD" w:rsidRDefault="00073ACD" w:rsidP="00073ACD">
      <w:pPr>
        <w:wordWrap/>
        <w:ind w:left="425" w:hanging="425"/>
        <w:rPr>
          <w:rFonts w:asciiTheme="majorHAnsi" w:hAnsiTheme="majorHAnsi" w:cstheme="majorHAnsi"/>
          <w:sz w:val="24"/>
          <w:szCs w:val="28"/>
        </w:rPr>
      </w:pPr>
    </w:p>
    <w:p w14:paraId="0DB65152" w14:textId="77777777" w:rsidR="00073ACD" w:rsidRDefault="00073ACD" w:rsidP="00073ACD">
      <w:pPr>
        <w:wordWrap/>
        <w:ind w:left="425" w:hanging="425"/>
        <w:rPr>
          <w:rFonts w:asciiTheme="majorHAnsi" w:hAnsiTheme="majorHAnsi" w:cstheme="majorHAnsi"/>
          <w:sz w:val="24"/>
          <w:szCs w:val="28"/>
        </w:rPr>
      </w:pPr>
    </w:p>
    <w:p w14:paraId="547760BC" w14:textId="77777777" w:rsidR="00073ACD" w:rsidRDefault="00073ACD" w:rsidP="00073ACD">
      <w:pPr>
        <w:wordWrap/>
        <w:ind w:left="425" w:hanging="425"/>
        <w:rPr>
          <w:rFonts w:asciiTheme="majorHAnsi" w:hAnsiTheme="majorHAnsi" w:cstheme="majorHAnsi" w:hint="eastAsia"/>
          <w:sz w:val="24"/>
          <w:szCs w:val="28"/>
        </w:rPr>
      </w:pPr>
    </w:p>
    <w:p w14:paraId="265A7BE0" w14:textId="77777777" w:rsidR="00073ACD" w:rsidRDefault="00073ACD" w:rsidP="00073ACD">
      <w:pPr>
        <w:wordWrap/>
        <w:ind w:left="425" w:hanging="425"/>
        <w:rPr>
          <w:rFonts w:asciiTheme="majorHAnsi" w:hAnsiTheme="majorHAnsi" w:cstheme="majorHAnsi"/>
          <w:sz w:val="24"/>
          <w:szCs w:val="28"/>
        </w:rPr>
      </w:pPr>
    </w:p>
    <w:p w14:paraId="784F05FB" w14:textId="2A899BA4" w:rsidR="00073ACD" w:rsidRPr="001E406C" w:rsidRDefault="000A2A43" w:rsidP="00073ACD">
      <w:pPr>
        <w:jc w:val="left"/>
        <w:rPr>
          <w:rFonts w:asciiTheme="majorHAnsi" w:hAnsiTheme="majorHAnsi" w:cstheme="majorHAnsi"/>
          <w:b/>
          <w:bCs/>
          <w:color w:val="000000" w:themeColor="text1"/>
          <w:szCs w:val="24"/>
        </w:rPr>
      </w:pPr>
      <w:r>
        <w:rPr>
          <w:rFonts w:asciiTheme="majorHAnsi" w:hAnsiTheme="majorHAnsi" w:cstheme="majorHAnsi" w:hint="eastAsia"/>
          <w:b/>
          <w:bCs/>
          <w:color w:val="000000" w:themeColor="text1"/>
          <w:szCs w:val="24"/>
          <w:vertAlign w:val="superscript"/>
        </w:rPr>
        <w:t>*</w:t>
      </w:r>
      <w:r w:rsidR="00073ACD" w:rsidRPr="001E406C">
        <w:rPr>
          <w:rFonts w:asciiTheme="majorHAnsi" w:hAnsiTheme="majorHAnsi" w:cstheme="majorHAnsi"/>
          <w:b/>
          <w:bCs/>
          <w:color w:val="000000" w:themeColor="text1"/>
          <w:szCs w:val="24"/>
        </w:rPr>
        <w:t>Correspondence</w:t>
      </w:r>
    </w:p>
    <w:p w14:paraId="0AA56493" w14:textId="77777777" w:rsidR="00073ACD" w:rsidRPr="001E406C" w:rsidRDefault="00073ACD" w:rsidP="00073ACD">
      <w:pPr>
        <w:jc w:val="left"/>
        <w:rPr>
          <w:rFonts w:asciiTheme="majorHAnsi" w:hAnsiTheme="majorHAnsi" w:cstheme="majorHAnsi"/>
          <w:color w:val="000000" w:themeColor="text1"/>
        </w:rPr>
      </w:pPr>
    </w:p>
    <w:p w14:paraId="06100E95" w14:textId="77777777" w:rsidR="00073ACD" w:rsidRPr="001E406C" w:rsidRDefault="00073ACD" w:rsidP="00073ACD">
      <w:pPr>
        <w:pStyle w:val="StyleRight05"/>
        <w:snapToGrid w:val="0"/>
        <w:rPr>
          <w:rFonts w:asciiTheme="majorHAnsi" w:hAnsiTheme="majorHAnsi" w:cstheme="majorHAnsi"/>
          <w:color w:val="000000" w:themeColor="text1"/>
          <w:sz w:val="22"/>
          <w:szCs w:val="22"/>
          <w:lang w:eastAsia="ko-KR"/>
        </w:rPr>
      </w:pPr>
      <w:r w:rsidRPr="001E406C">
        <w:rPr>
          <w:rFonts w:asciiTheme="majorHAnsi" w:hAnsiTheme="majorHAnsi" w:cstheme="majorHAnsi"/>
          <w:color w:val="000000" w:themeColor="text1"/>
          <w:sz w:val="22"/>
          <w:szCs w:val="22"/>
          <w:lang w:eastAsia="ko-KR"/>
        </w:rPr>
        <w:t>Hackjin Kim, Ph.D.</w:t>
      </w:r>
    </w:p>
    <w:p w14:paraId="310C1FEE" w14:textId="77777777" w:rsidR="00073ACD" w:rsidRPr="001E406C" w:rsidRDefault="00073ACD" w:rsidP="00073ACD">
      <w:pPr>
        <w:pStyle w:val="StyleRight05"/>
        <w:snapToGrid w:val="0"/>
        <w:rPr>
          <w:rFonts w:asciiTheme="majorHAnsi" w:hAnsiTheme="majorHAnsi" w:cstheme="majorHAnsi"/>
          <w:color w:val="000000" w:themeColor="text1"/>
          <w:sz w:val="22"/>
          <w:szCs w:val="22"/>
          <w:lang w:eastAsia="ko-KR"/>
        </w:rPr>
      </w:pPr>
      <w:r w:rsidRPr="001E406C">
        <w:rPr>
          <w:rFonts w:asciiTheme="majorHAnsi" w:hAnsiTheme="majorHAnsi" w:cstheme="majorHAnsi"/>
          <w:color w:val="000000" w:themeColor="text1"/>
          <w:sz w:val="22"/>
          <w:szCs w:val="22"/>
          <w:lang w:eastAsia="ko-KR"/>
        </w:rPr>
        <w:t>School of Psychology</w:t>
      </w:r>
    </w:p>
    <w:p w14:paraId="3931B0F9" w14:textId="77777777" w:rsidR="00073ACD" w:rsidRPr="001E406C" w:rsidRDefault="00073ACD" w:rsidP="00073ACD">
      <w:pPr>
        <w:pStyle w:val="StyleRight05"/>
        <w:snapToGrid w:val="0"/>
        <w:rPr>
          <w:rFonts w:asciiTheme="majorHAnsi" w:hAnsiTheme="majorHAnsi" w:cstheme="majorHAnsi"/>
          <w:color w:val="000000" w:themeColor="text1"/>
          <w:sz w:val="22"/>
          <w:szCs w:val="22"/>
          <w:lang w:eastAsia="ko-KR"/>
        </w:rPr>
      </w:pPr>
      <w:r w:rsidRPr="001E406C">
        <w:rPr>
          <w:rFonts w:asciiTheme="majorHAnsi" w:hAnsiTheme="majorHAnsi" w:cstheme="majorHAnsi"/>
          <w:color w:val="000000" w:themeColor="text1"/>
          <w:sz w:val="22"/>
          <w:szCs w:val="22"/>
          <w:lang w:eastAsia="ko-KR"/>
        </w:rPr>
        <w:t>Korea University</w:t>
      </w:r>
    </w:p>
    <w:p w14:paraId="425F0D2F" w14:textId="77777777" w:rsidR="00073ACD" w:rsidRPr="001E406C" w:rsidRDefault="00073ACD" w:rsidP="00073ACD">
      <w:pPr>
        <w:pStyle w:val="StyleRight05"/>
        <w:snapToGrid w:val="0"/>
        <w:rPr>
          <w:rFonts w:asciiTheme="majorHAnsi" w:hAnsiTheme="majorHAnsi" w:cstheme="majorHAnsi"/>
          <w:color w:val="000000" w:themeColor="text1"/>
          <w:sz w:val="22"/>
          <w:szCs w:val="22"/>
          <w:lang w:eastAsia="ko-KR"/>
        </w:rPr>
      </w:pPr>
      <w:r w:rsidRPr="001E406C">
        <w:rPr>
          <w:rFonts w:asciiTheme="majorHAnsi" w:hAnsiTheme="majorHAnsi" w:cstheme="majorHAnsi"/>
          <w:color w:val="000000" w:themeColor="text1"/>
          <w:sz w:val="22"/>
          <w:szCs w:val="22"/>
          <w:lang w:eastAsia="ko-KR"/>
        </w:rPr>
        <w:t>145 Anam-ro, Seongbuk-gu, Seoul 136-701, Republic of Korea</w:t>
      </w:r>
    </w:p>
    <w:p w14:paraId="008C8D50" w14:textId="02C6FEA4" w:rsidR="00073ACD" w:rsidRPr="00073ACD" w:rsidRDefault="00073ACD" w:rsidP="00073ACD">
      <w:pPr>
        <w:rPr>
          <w:rFonts w:asciiTheme="majorHAnsi" w:hAnsiTheme="majorHAnsi" w:cstheme="majorHAnsi" w:hint="eastAsia"/>
          <w:color w:val="000000" w:themeColor="text1"/>
        </w:rPr>
      </w:pPr>
      <w:hyperlink r:id="rId7" w:history="1">
        <w:r w:rsidRPr="00600432">
          <w:rPr>
            <w:rStyle w:val="ab"/>
            <w:rFonts w:asciiTheme="majorHAnsi" w:hAnsiTheme="majorHAnsi" w:cstheme="majorHAnsi"/>
          </w:rPr>
          <w:t>hackjinkim@korea.ac.kr</w:t>
        </w:r>
      </w:hyperlink>
      <w:r>
        <w:rPr>
          <w:rFonts w:asciiTheme="majorHAnsi" w:hAnsiTheme="majorHAnsi" w:cstheme="majorHAnsi" w:hint="eastAsia"/>
          <w:color w:val="000000" w:themeColor="text1"/>
        </w:rPr>
        <w:t xml:space="preserve"> </w:t>
      </w:r>
    </w:p>
    <w:p w14:paraId="2E21D7E2" w14:textId="56F7EEAF" w:rsidR="00960F6E" w:rsidRPr="001C61D2" w:rsidRDefault="0028255F" w:rsidP="001C61D2">
      <w:pPr>
        <w:wordWrap/>
        <w:spacing w:line="480" w:lineRule="auto"/>
        <w:rPr>
          <w:rFonts w:ascii="Arial" w:hAnsi="Arial" w:cs="Arial"/>
          <w:b/>
          <w:bCs/>
          <w:sz w:val="22"/>
        </w:rPr>
      </w:pPr>
      <w:r>
        <w:rPr>
          <w:rFonts w:ascii="Arial" w:hAnsi="Arial" w:cs="Arial" w:hint="eastAsia"/>
          <w:b/>
          <w:bCs/>
          <w:sz w:val="22"/>
        </w:rPr>
        <w:lastRenderedPageBreak/>
        <w:t xml:space="preserve">Section 1: </w:t>
      </w:r>
      <w:r w:rsidR="00960F6E" w:rsidRPr="001C61D2">
        <w:rPr>
          <w:rFonts w:ascii="Arial" w:hAnsi="Arial" w:cs="Arial"/>
          <w:b/>
          <w:bCs/>
          <w:sz w:val="22"/>
        </w:rPr>
        <w:t xml:space="preserve">Pilot study </w:t>
      </w:r>
    </w:p>
    <w:p w14:paraId="7D6DE0AD" w14:textId="2A75046F" w:rsidR="00C45450" w:rsidRPr="0079504B" w:rsidRDefault="008B5222" w:rsidP="001C61D2">
      <w:pPr>
        <w:wordWrap/>
        <w:spacing w:line="480" w:lineRule="auto"/>
        <w:rPr>
          <w:rFonts w:ascii="Arial" w:hAnsi="Arial" w:cs="Arial"/>
          <w:b/>
          <w:bCs/>
          <w:sz w:val="22"/>
        </w:rPr>
      </w:pPr>
      <w:r w:rsidRPr="001C61D2">
        <w:rPr>
          <w:rFonts w:ascii="Arial" w:hAnsi="Arial" w:cs="Arial"/>
          <w:b/>
          <w:bCs/>
          <w:sz w:val="22"/>
        </w:rPr>
        <w:t>Participants</w:t>
      </w:r>
      <w:r w:rsidR="0079504B">
        <w:rPr>
          <w:rFonts w:ascii="Arial" w:hAnsi="Arial" w:cs="Arial" w:hint="eastAsia"/>
          <w:b/>
          <w:bCs/>
          <w:sz w:val="22"/>
        </w:rPr>
        <w:t xml:space="preserve"> </w:t>
      </w:r>
      <w:r w:rsidR="00C45450" w:rsidRPr="001C61D2">
        <w:rPr>
          <w:rFonts w:ascii="Arial" w:hAnsi="Arial" w:cs="Arial"/>
          <w:sz w:val="22"/>
        </w:rPr>
        <w:t xml:space="preserve">An independent pilot study was conducted to assure replication of the study and determine the effect size for the main experiment. Nineteen participants took part in the study, where three were excluded from the analysis due to the risk of insincere attitudes. Since it was difficult to discriminate insincere participants to equal seeking ones, we excluded all participants that showed consistent behavior of choosing the same choices repeatedly. This later led to the implementation of catch trial tests in the main experiment. </w:t>
      </w:r>
    </w:p>
    <w:p w14:paraId="019672FB" w14:textId="0AEE4DF8" w:rsidR="00C45450" w:rsidRPr="0079504B" w:rsidRDefault="008B5222" w:rsidP="001C61D2">
      <w:pPr>
        <w:wordWrap/>
        <w:spacing w:line="480" w:lineRule="auto"/>
        <w:rPr>
          <w:rFonts w:ascii="Arial" w:hAnsi="Arial" w:cs="Arial"/>
          <w:b/>
          <w:bCs/>
          <w:sz w:val="22"/>
        </w:rPr>
      </w:pPr>
      <w:r w:rsidRPr="001C61D2">
        <w:rPr>
          <w:rFonts w:ascii="Arial" w:hAnsi="Arial" w:cs="Arial"/>
          <w:b/>
          <w:bCs/>
          <w:sz w:val="22"/>
        </w:rPr>
        <w:t>Materials and Procedure</w:t>
      </w:r>
      <w:r w:rsidR="0079504B">
        <w:rPr>
          <w:rFonts w:ascii="Arial" w:hAnsi="Arial" w:cs="Arial" w:hint="eastAsia"/>
          <w:b/>
          <w:bCs/>
          <w:sz w:val="22"/>
        </w:rPr>
        <w:t xml:space="preserve"> </w:t>
      </w:r>
      <w:r w:rsidR="00C45450" w:rsidRPr="001C61D2">
        <w:rPr>
          <w:rFonts w:ascii="Arial" w:hAnsi="Arial" w:cs="Arial"/>
          <w:sz w:val="22"/>
        </w:rPr>
        <w:t xml:space="preserve">The task was identical to the main task, only with the absence of catch trials. </w:t>
      </w:r>
    </w:p>
    <w:p w14:paraId="25E7BB5D" w14:textId="0255214A" w:rsidR="00C45450" w:rsidRPr="0079504B" w:rsidRDefault="008B5222" w:rsidP="001C61D2">
      <w:pPr>
        <w:wordWrap/>
        <w:spacing w:line="480" w:lineRule="auto"/>
        <w:rPr>
          <w:rFonts w:ascii="Arial" w:hAnsi="Arial" w:cs="Arial"/>
          <w:b/>
          <w:bCs/>
          <w:sz w:val="22"/>
        </w:rPr>
      </w:pPr>
      <w:r w:rsidRPr="001C61D2">
        <w:rPr>
          <w:rFonts w:ascii="Arial" w:hAnsi="Arial" w:cs="Arial"/>
          <w:b/>
          <w:bCs/>
          <w:sz w:val="22"/>
        </w:rPr>
        <w:t>Results</w:t>
      </w:r>
      <w:r w:rsidR="0079504B">
        <w:rPr>
          <w:rFonts w:ascii="Arial" w:hAnsi="Arial" w:cs="Arial" w:hint="eastAsia"/>
          <w:b/>
          <w:bCs/>
          <w:sz w:val="22"/>
        </w:rPr>
        <w:t xml:space="preserve"> </w:t>
      </w:r>
      <w:r w:rsidR="00503853" w:rsidRPr="001C61D2">
        <w:rPr>
          <w:rFonts w:ascii="Arial" w:hAnsi="Arial" w:cs="Arial"/>
          <w:sz w:val="22"/>
        </w:rPr>
        <w:t xml:space="preserve">The 2 (General rank-reversal) </w:t>
      </w:r>
      <m:oMath>
        <m:r>
          <w:rPr>
            <w:rFonts w:ascii="Cambria Math" w:hAnsi="Cambria Math" w:cs="Arial"/>
            <w:sz w:val="22"/>
          </w:rPr>
          <m:t>×</m:t>
        </m:r>
      </m:oMath>
      <w:r w:rsidR="00503853" w:rsidRPr="001C61D2">
        <w:rPr>
          <w:rFonts w:ascii="Arial" w:hAnsi="Arial" w:cs="Arial"/>
          <w:sz w:val="22"/>
        </w:rPr>
        <w:t xml:space="preserve"> 3 (Self-centered rank-reversal) two-way rm ANOVA for rejection rates revealed a significant main effect of self-centered rank-reversal </w:t>
      </w:r>
      <m:oMath>
        <m:r>
          <w:rPr>
            <w:rFonts w:ascii="Cambria Math" w:hAnsi="Cambria Math" w:cs="Arial"/>
            <w:sz w:val="22"/>
          </w:rPr>
          <m:t>(F</m:t>
        </m:r>
        <m:d>
          <m:dPr>
            <m:ctrlPr>
              <w:rPr>
                <w:rFonts w:ascii="Cambria Math" w:hAnsi="Cambria Math" w:cs="Arial"/>
                <w:i/>
                <w:sz w:val="22"/>
              </w:rPr>
            </m:ctrlPr>
          </m:dPr>
          <m:e>
            <m:r>
              <w:rPr>
                <w:rFonts w:ascii="Cambria Math" w:hAnsi="Cambria Math" w:cs="Arial"/>
                <w:sz w:val="22"/>
              </w:rPr>
              <m:t>2,30</m:t>
            </m:r>
          </m:e>
        </m:d>
        <m:r>
          <w:rPr>
            <w:rFonts w:ascii="Cambria Math" w:hAnsi="Cambria Math" w:cs="Arial"/>
            <w:sz w:val="22"/>
          </w:rPr>
          <m:t xml:space="preserve">=7.809, p=.002, </m:t>
        </m:r>
        <m:sSup>
          <m:sSupPr>
            <m:ctrlPr>
              <w:rPr>
                <w:rFonts w:ascii="Cambria Math" w:hAnsi="Cambria Math" w:cs="Arial"/>
                <w:i/>
                <w:sz w:val="22"/>
              </w:rPr>
            </m:ctrlPr>
          </m:sSupPr>
          <m:e>
            <m:sSub>
              <m:sSubPr>
                <m:ctrlPr>
                  <w:rPr>
                    <w:rFonts w:ascii="Cambria Math" w:hAnsi="Cambria Math" w:cs="Arial"/>
                    <w:i/>
                    <w:sz w:val="22"/>
                  </w:rPr>
                </m:ctrlPr>
              </m:sSubPr>
              <m:e>
                <m:r>
                  <w:rPr>
                    <w:rFonts w:ascii="Cambria Math" w:hAnsi="Cambria Math" w:cs="Arial"/>
                    <w:sz w:val="22"/>
                  </w:rPr>
                  <m:t>η</m:t>
                </m:r>
              </m:e>
              <m:sub>
                <m:r>
                  <w:rPr>
                    <w:rFonts w:ascii="Cambria Math" w:hAnsi="Cambria Math" w:cs="Arial"/>
                    <w:sz w:val="22"/>
                  </w:rPr>
                  <m:t>p</m:t>
                </m:r>
              </m:sub>
            </m:sSub>
          </m:e>
          <m:sup>
            <m:r>
              <w:rPr>
                <w:rFonts w:ascii="Cambria Math" w:hAnsi="Cambria Math" w:cs="Arial"/>
                <w:sz w:val="22"/>
              </w:rPr>
              <m:t>2</m:t>
            </m:r>
          </m:sup>
        </m:sSup>
        <m:r>
          <w:rPr>
            <w:rFonts w:ascii="Cambria Math" w:hAnsi="Cambria Math" w:cs="Arial"/>
            <w:sz w:val="22"/>
          </w:rPr>
          <m:t>=0.342)</m:t>
        </m:r>
      </m:oMath>
      <w:r w:rsidR="00651CBA" w:rsidRPr="001C61D2">
        <w:rPr>
          <w:rFonts w:ascii="Arial" w:hAnsi="Arial" w:cs="Arial"/>
          <w:sz w:val="22"/>
        </w:rPr>
        <w:t xml:space="preserve"> </w:t>
      </w:r>
      <w:r w:rsidR="002C079D" w:rsidRPr="001C61D2">
        <w:rPr>
          <w:rFonts w:ascii="Arial" w:hAnsi="Arial" w:cs="Arial"/>
          <w:sz w:val="22"/>
        </w:rPr>
        <w:t xml:space="preserve">but no interaction or main effect of general rank-reversal </w:t>
      </w:r>
      <w:r w:rsidR="00776F17" w:rsidRPr="001C61D2">
        <w:rPr>
          <w:rFonts w:ascii="Arial" w:hAnsi="Arial" w:cs="Arial"/>
          <w:sz w:val="22"/>
        </w:rPr>
        <w:t>was found</w:t>
      </w:r>
      <w:r w:rsidR="007D46DE" w:rsidRPr="001C61D2">
        <w:rPr>
          <w:rFonts w:ascii="Arial" w:hAnsi="Arial" w:cs="Arial"/>
          <w:sz w:val="22"/>
        </w:rPr>
        <w:t xml:space="preserve">. </w:t>
      </w:r>
      <w:r w:rsidR="00503853" w:rsidRPr="001C61D2">
        <w:rPr>
          <w:rFonts w:ascii="Arial" w:hAnsi="Arial" w:cs="Arial"/>
          <w:sz w:val="22"/>
        </w:rPr>
        <w:t>To gain a more detailed understanding of individual data patterns, we employed a binomial-GLMM</w:t>
      </w:r>
      <w:r w:rsidR="00275C3E" w:rsidRPr="001C61D2">
        <w:rPr>
          <w:rFonts w:ascii="Arial" w:hAnsi="Arial" w:cs="Arial"/>
          <w:sz w:val="22"/>
        </w:rPr>
        <w:t xml:space="preserve"> (1 for rejecting redistribution offer, 0 for accepting)</w:t>
      </w:r>
      <w:r w:rsidR="00503853" w:rsidRPr="001C61D2">
        <w:rPr>
          <w:rFonts w:ascii="Arial" w:hAnsi="Arial" w:cs="Arial"/>
          <w:sz w:val="22"/>
        </w:rPr>
        <w:t xml:space="preserve"> with information of conditions as categorical variables (‘G’, ‘U’, ‘D’) for both fixed and random effects</w:t>
      </w:r>
      <w:r w:rsidR="009B3CBA" w:rsidRPr="001C61D2">
        <w:rPr>
          <w:rFonts w:ascii="Arial" w:hAnsi="Arial" w:cs="Arial"/>
          <w:sz w:val="22"/>
        </w:rPr>
        <w:t xml:space="preserve"> (</w:t>
      </w:r>
      <w:r w:rsidR="00C45450" w:rsidRPr="001C61D2">
        <w:rPr>
          <w:rFonts w:ascii="Arial" w:hAnsi="Arial" w:cs="Arial"/>
          <w:sz w:val="22"/>
        </w:rPr>
        <w:t>Supplementa</w:t>
      </w:r>
      <w:r w:rsidR="0028255F">
        <w:rPr>
          <w:rFonts w:ascii="Arial" w:hAnsi="Arial" w:cs="Arial" w:hint="eastAsia"/>
          <w:sz w:val="22"/>
        </w:rPr>
        <w:t>ry</w:t>
      </w:r>
      <w:r w:rsidR="00C45450" w:rsidRPr="001C61D2">
        <w:rPr>
          <w:rFonts w:ascii="Arial" w:hAnsi="Arial" w:cs="Arial"/>
          <w:sz w:val="22"/>
        </w:rPr>
        <w:t xml:space="preserve"> Table </w:t>
      </w:r>
      <w:r w:rsidR="0028255F">
        <w:rPr>
          <w:rFonts w:ascii="Arial" w:hAnsi="Arial" w:cs="Arial" w:hint="eastAsia"/>
          <w:sz w:val="22"/>
        </w:rPr>
        <w:t>S</w:t>
      </w:r>
      <w:r w:rsidR="00C45450" w:rsidRPr="001C61D2">
        <w:rPr>
          <w:rFonts w:ascii="Arial" w:hAnsi="Arial" w:cs="Arial"/>
          <w:sz w:val="22"/>
        </w:rPr>
        <w:t>1</w:t>
      </w:r>
      <w:r w:rsidR="009B3CBA" w:rsidRPr="001C61D2">
        <w:rPr>
          <w:rFonts w:ascii="Arial" w:hAnsi="Arial" w:cs="Arial"/>
          <w:sz w:val="22"/>
        </w:rPr>
        <w:t>)</w:t>
      </w:r>
      <w:r w:rsidR="00503853" w:rsidRPr="001C61D2">
        <w:rPr>
          <w:rFonts w:ascii="Arial" w:hAnsi="Arial" w:cs="Arial"/>
          <w:sz w:val="22"/>
        </w:rPr>
        <w:t xml:space="preserve">. Subsequently, utilizing the parameter estimations, we applied a k-means clustering algorithm, resulting in identifying two clusters. </w:t>
      </w:r>
      <w:r w:rsidR="00D94ABD" w:rsidRPr="001C61D2">
        <w:rPr>
          <w:rFonts w:ascii="Arial" w:hAnsi="Arial" w:cs="Arial"/>
          <w:sz w:val="22"/>
        </w:rPr>
        <w:t>Cluster</w:t>
      </w:r>
      <w:r w:rsidR="00F002C6" w:rsidRPr="001C61D2">
        <w:rPr>
          <w:rFonts w:ascii="Arial" w:hAnsi="Arial" w:cs="Arial"/>
          <w:sz w:val="22"/>
        </w:rPr>
        <w:t xml:space="preserve"> </w:t>
      </w:r>
      <w:r w:rsidR="00D94ABD" w:rsidRPr="001C61D2">
        <w:rPr>
          <w:rFonts w:ascii="Arial" w:hAnsi="Arial" w:cs="Arial"/>
          <w:sz w:val="22"/>
        </w:rPr>
        <w:t>1, consisting</w:t>
      </w:r>
      <w:r w:rsidR="003E7037" w:rsidRPr="001C61D2">
        <w:rPr>
          <w:rFonts w:ascii="Arial" w:hAnsi="Arial" w:cs="Arial"/>
          <w:sz w:val="22"/>
        </w:rPr>
        <w:t xml:space="preserve"> of</w:t>
      </w:r>
      <w:r w:rsidR="00D94ABD" w:rsidRPr="001C61D2">
        <w:rPr>
          <w:rFonts w:ascii="Arial" w:hAnsi="Arial" w:cs="Arial"/>
          <w:sz w:val="22"/>
        </w:rPr>
        <w:t xml:space="preserve"> </w:t>
      </w:r>
      <w:r w:rsidR="00B40870" w:rsidRPr="001C61D2">
        <w:rPr>
          <w:rFonts w:ascii="Arial" w:hAnsi="Arial" w:cs="Arial"/>
          <w:sz w:val="22"/>
        </w:rPr>
        <w:t>9</w:t>
      </w:r>
      <w:r w:rsidR="00D94ABD" w:rsidRPr="001C61D2">
        <w:rPr>
          <w:rFonts w:ascii="Arial" w:hAnsi="Arial" w:cs="Arial"/>
          <w:sz w:val="22"/>
        </w:rPr>
        <w:t xml:space="preserve"> participants exhibited rank-reversal aversion to general ranks </w:t>
      </w:r>
      <w:r w:rsidR="00776F17" w:rsidRPr="001C61D2">
        <w:rPr>
          <w:rFonts w:ascii="Arial" w:hAnsi="Arial" w:cs="Arial"/>
          <w:sz w:val="22"/>
        </w:rPr>
        <w:t xml:space="preserve">depending on </w:t>
      </w:r>
      <w:r w:rsidR="00D94ABD" w:rsidRPr="001C61D2">
        <w:rPr>
          <w:rFonts w:ascii="Arial" w:hAnsi="Arial" w:cs="Arial"/>
          <w:sz w:val="22"/>
        </w:rPr>
        <w:t>self-centered rank conditions</w:t>
      </w:r>
      <w:r w:rsidR="00776F17" w:rsidRPr="001C61D2">
        <w:rPr>
          <w:rFonts w:ascii="Arial" w:hAnsi="Arial" w:cs="Arial"/>
          <w:sz w:val="22"/>
        </w:rPr>
        <w:t xml:space="preserve"> (Supplementa</w:t>
      </w:r>
      <w:r w:rsidR="0028255F">
        <w:rPr>
          <w:rFonts w:ascii="Arial" w:hAnsi="Arial" w:cs="Arial" w:hint="eastAsia"/>
          <w:sz w:val="22"/>
        </w:rPr>
        <w:t>ry</w:t>
      </w:r>
      <w:r w:rsidR="00776F17" w:rsidRPr="001C61D2">
        <w:rPr>
          <w:rFonts w:ascii="Arial" w:hAnsi="Arial" w:cs="Arial"/>
          <w:sz w:val="22"/>
        </w:rPr>
        <w:t xml:space="preserve"> Fig</w:t>
      </w:r>
      <w:r w:rsidR="0028255F">
        <w:rPr>
          <w:rFonts w:ascii="Arial" w:hAnsi="Arial" w:cs="Arial" w:hint="eastAsia"/>
          <w:sz w:val="22"/>
        </w:rPr>
        <w:t>. S</w:t>
      </w:r>
      <w:r w:rsidR="00776F17" w:rsidRPr="001C61D2">
        <w:rPr>
          <w:rFonts w:ascii="Arial" w:hAnsi="Arial" w:cs="Arial"/>
          <w:sz w:val="22"/>
        </w:rPr>
        <w:t>1</w:t>
      </w:r>
      <w:r w:rsidR="005C7B68">
        <w:rPr>
          <w:rFonts w:ascii="Arial" w:hAnsi="Arial" w:cs="Arial" w:hint="eastAsia"/>
          <w:sz w:val="22"/>
        </w:rPr>
        <w:t>a</w:t>
      </w:r>
      <w:r w:rsidR="0028255F">
        <w:rPr>
          <w:rFonts w:ascii="Arial" w:hAnsi="Arial" w:cs="Arial" w:hint="eastAsia"/>
          <w:sz w:val="22"/>
        </w:rPr>
        <w:t xml:space="preserve">; </w:t>
      </w:r>
      <w:r w:rsidR="0028255F" w:rsidRPr="001C61D2">
        <w:rPr>
          <w:rFonts w:ascii="Arial" w:hAnsi="Arial" w:cs="Arial"/>
          <w:sz w:val="22"/>
        </w:rPr>
        <w:t>Supplementa</w:t>
      </w:r>
      <w:r w:rsidR="0028255F">
        <w:rPr>
          <w:rFonts w:ascii="Arial" w:hAnsi="Arial" w:cs="Arial" w:hint="eastAsia"/>
          <w:sz w:val="22"/>
        </w:rPr>
        <w:t>ry</w:t>
      </w:r>
      <w:r w:rsidR="0028255F" w:rsidRPr="001C61D2">
        <w:rPr>
          <w:rFonts w:ascii="Arial" w:hAnsi="Arial" w:cs="Arial"/>
          <w:sz w:val="22"/>
        </w:rPr>
        <w:t xml:space="preserve"> Table </w:t>
      </w:r>
      <w:r w:rsidR="0028255F">
        <w:rPr>
          <w:rFonts w:ascii="Arial" w:hAnsi="Arial" w:cs="Arial" w:hint="eastAsia"/>
          <w:sz w:val="22"/>
        </w:rPr>
        <w:t>S2</w:t>
      </w:r>
      <w:r w:rsidR="00776F17" w:rsidRPr="001C61D2">
        <w:rPr>
          <w:rFonts w:ascii="Arial" w:hAnsi="Arial" w:cs="Arial"/>
          <w:sz w:val="22"/>
        </w:rPr>
        <w:t>)</w:t>
      </w:r>
      <w:r w:rsidRPr="001C61D2">
        <w:rPr>
          <w:rFonts w:ascii="Arial" w:hAnsi="Arial" w:cs="Arial"/>
          <w:sz w:val="22"/>
        </w:rPr>
        <w:t xml:space="preserve">. </w:t>
      </w:r>
      <w:r w:rsidR="00D94ABD" w:rsidRPr="001C61D2">
        <w:rPr>
          <w:rFonts w:ascii="Arial" w:hAnsi="Arial" w:cs="Arial"/>
          <w:sz w:val="22"/>
        </w:rPr>
        <w:t>Cluster</w:t>
      </w:r>
      <w:r w:rsidR="00F002C6" w:rsidRPr="001C61D2">
        <w:rPr>
          <w:rFonts w:ascii="Arial" w:hAnsi="Arial" w:cs="Arial"/>
          <w:sz w:val="22"/>
        </w:rPr>
        <w:t xml:space="preserve"> </w:t>
      </w:r>
      <w:r w:rsidR="00D94ABD" w:rsidRPr="001C61D2">
        <w:rPr>
          <w:rFonts w:ascii="Arial" w:hAnsi="Arial" w:cs="Arial"/>
          <w:sz w:val="22"/>
        </w:rPr>
        <w:t xml:space="preserve">2, comprising </w:t>
      </w:r>
      <w:r w:rsidR="00B40870" w:rsidRPr="001C61D2">
        <w:rPr>
          <w:rFonts w:ascii="Arial" w:hAnsi="Arial" w:cs="Arial"/>
          <w:sz w:val="22"/>
        </w:rPr>
        <w:t>7</w:t>
      </w:r>
      <w:r w:rsidR="00D94ABD" w:rsidRPr="001C61D2">
        <w:rPr>
          <w:rFonts w:ascii="Arial" w:hAnsi="Arial" w:cs="Arial"/>
          <w:sz w:val="22"/>
        </w:rPr>
        <w:t xml:space="preserve"> participants, </w:t>
      </w:r>
      <w:r w:rsidR="00F002C6" w:rsidRPr="001C61D2">
        <w:rPr>
          <w:rFonts w:ascii="Arial" w:hAnsi="Arial" w:cs="Arial"/>
          <w:sz w:val="22"/>
        </w:rPr>
        <w:t xml:space="preserve">prioritized </w:t>
      </w:r>
      <w:r w:rsidR="00B40870" w:rsidRPr="001C61D2">
        <w:rPr>
          <w:rFonts w:ascii="Arial" w:hAnsi="Arial" w:cs="Arial"/>
          <w:sz w:val="22"/>
        </w:rPr>
        <w:t>self-</w:t>
      </w:r>
      <w:r w:rsidR="00F002C6" w:rsidRPr="001C61D2">
        <w:rPr>
          <w:rFonts w:ascii="Arial" w:hAnsi="Arial" w:cs="Arial"/>
          <w:sz w:val="22"/>
        </w:rPr>
        <w:t>interest</w:t>
      </w:r>
      <w:r w:rsidR="00B40870" w:rsidRPr="001C61D2">
        <w:rPr>
          <w:rFonts w:ascii="Arial" w:hAnsi="Arial" w:cs="Arial"/>
          <w:sz w:val="22"/>
        </w:rPr>
        <w:t xml:space="preserve"> </w:t>
      </w:r>
      <w:r w:rsidR="00D94ABD" w:rsidRPr="001C61D2">
        <w:rPr>
          <w:rFonts w:ascii="Arial" w:hAnsi="Arial" w:cs="Arial"/>
          <w:sz w:val="22"/>
        </w:rPr>
        <w:t xml:space="preserve">with </w:t>
      </w:r>
      <w:r w:rsidR="00F002C6" w:rsidRPr="001C61D2">
        <w:rPr>
          <w:rFonts w:ascii="Arial" w:hAnsi="Arial" w:cs="Arial"/>
          <w:sz w:val="22"/>
        </w:rPr>
        <w:t>increas</w:t>
      </w:r>
      <w:r w:rsidR="00776F17" w:rsidRPr="001C61D2">
        <w:rPr>
          <w:rFonts w:ascii="Arial" w:hAnsi="Arial" w:cs="Arial"/>
          <w:sz w:val="22"/>
        </w:rPr>
        <w:t>ed</w:t>
      </w:r>
      <w:r w:rsidR="00F002C6" w:rsidRPr="001C61D2">
        <w:rPr>
          <w:rFonts w:ascii="Arial" w:hAnsi="Arial" w:cs="Arial"/>
          <w:sz w:val="22"/>
        </w:rPr>
        <w:t xml:space="preserve"> </w:t>
      </w:r>
      <w:r w:rsidR="00D94ABD" w:rsidRPr="001C61D2">
        <w:rPr>
          <w:rFonts w:ascii="Arial" w:hAnsi="Arial" w:cs="Arial"/>
          <w:sz w:val="22"/>
        </w:rPr>
        <w:t xml:space="preserve">rejection rates </w:t>
      </w:r>
      <w:r w:rsidR="00B40870" w:rsidRPr="001C61D2">
        <w:rPr>
          <w:rFonts w:ascii="Arial" w:hAnsi="Arial" w:cs="Arial"/>
          <w:sz w:val="22"/>
        </w:rPr>
        <w:t>as self-rank went downward.</w:t>
      </w:r>
      <w:r w:rsidR="00D94ABD" w:rsidRPr="001C61D2">
        <w:rPr>
          <w:rFonts w:ascii="Arial" w:hAnsi="Arial" w:cs="Arial"/>
          <w:sz w:val="22"/>
        </w:rPr>
        <w:t xml:space="preserve"> </w:t>
      </w:r>
      <w:r w:rsidR="009B3CBA" w:rsidRPr="001C61D2">
        <w:rPr>
          <w:rFonts w:ascii="Arial" w:hAnsi="Arial" w:cs="Arial"/>
          <w:sz w:val="22"/>
        </w:rPr>
        <w:t xml:space="preserve"> (</w:t>
      </w:r>
      <w:r w:rsidR="00C45450" w:rsidRPr="001C61D2">
        <w:rPr>
          <w:rFonts w:ascii="Arial" w:hAnsi="Arial" w:cs="Arial"/>
          <w:sz w:val="22"/>
        </w:rPr>
        <w:t>Supplementa</w:t>
      </w:r>
      <w:r w:rsidR="0028255F">
        <w:rPr>
          <w:rFonts w:ascii="Arial" w:hAnsi="Arial" w:cs="Arial" w:hint="eastAsia"/>
          <w:sz w:val="22"/>
        </w:rPr>
        <w:t>ry</w:t>
      </w:r>
      <w:r w:rsidR="00C45450" w:rsidRPr="001C61D2">
        <w:rPr>
          <w:rFonts w:ascii="Arial" w:hAnsi="Arial" w:cs="Arial"/>
          <w:sz w:val="22"/>
        </w:rPr>
        <w:t xml:space="preserve"> Fig</w:t>
      </w:r>
      <w:r w:rsidR="0028255F">
        <w:rPr>
          <w:rFonts w:ascii="Arial" w:hAnsi="Arial" w:cs="Arial" w:hint="eastAsia"/>
          <w:sz w:val="22"/>
        </w:rPr>
        <w:t>. S1</w:t>
      </w:r>
      <w:r w:rsidR="005C7B68">
        <w:rPr>
          <w:rFonts w:ascii="Arial" w:hAnsi="Arial" w:cs="Arial" w:hint="eastAsia"/>
          <w:sz w:val="22"/>
        </w:rPr>
        <w:t>b</w:t>
      </w:r>
      <w:r w:rsidR="0028255F">
        <w:rPr>
          <w:rFonts w:ascii="Arial" w:hAnsi="Arial" w:cs="Arial" w:hint="eastAsia"/>
          <w:sz w:val="22"/>
        </w:rPr>
        <w:t xml:space="preserve">; </w:t>
      </w:r>
      <w:r w:rsidR="0028255F" w:rsidRPr="001C61D2">
        <w:rPr>
          <w:rFonts w:ascii="Arial" w:hAnsi="Arial" w:cs="Arial"/>
          <w:sz w:val="22"/>
        </w:rPr>
        <w:t>Supplementa</w:t>
      </w:r>
      <w:r w:rsidR="0028255F">
        <w:rPr>
          <w:rFonts w:ascii="Arial" w:hAnsi="Arial" w:cs="Arial" w:hint="eastAsia"/>
          <w:sz w:val="22"/>
        </w:rPr>
        <w:t>ry</w:t>
      </w:r>
      <w:r w:rsidR="0028255F" w:rsidRPr="001C61D2">
        <w:rPr>
          <w:rFonts w:ascii="Arial" w:hAnsi="Arial" w:cs="Arial"/>
          <w:sz w:val="22"/>
        </w:rPr>
        <w:t xml:space="preserve"> Table </w:t>
      </w:r>
      <w:r w:rsidR="0028255F">
        <w:rPr>
          <w:rFonts w:ascii="Arial" w:hAnsi="Arial" w:cs="Arial" w:hint="eastAsia"/>
          <w:sz w:val="22"/>
        </w:rPr>
        <w:t>S3</w:t>
      </w:r>
      <w:r w:rsidR="009B3CBA" w:rsidRPr="001C61D2">
        <w:rPr>
          <w:rFonts w:ascii="Arial" w:hAnsi="Arial" w:cs="Arial"/>
          <w:sz w:val="22"/>
        </w:rPr>
        <w:t>)</w:t>
      </w:r>
      <w:r w:rsidR="00D94ABD" w:rsidRPr="001C61D2">
        <w:rPr>
          <w:rFonts w:ascii="Arial" w:hAnsi="Arial" w:cs="Arial"/>
          <w:sz w:val="22"/>
        </w:rPr>
        <w:t xml:space="preserve">. </w:t>
      </w:r>
      <w:r w:rsidR="0064622B" w:rsidRPr="001C61D2">
        <w:rPr>
          <w:rFonts w:ascii="Arial" w:hAnsi="Arial" w:cs="Arial"/>
          <w:sz w:val="22"/>
        </w:rPr>
        <w:t>Alt</w:t>
      </w:r>
      <w:r w:rsidR="00776F17" w:rsidRPr="001C61D2">
        <w:rPr>
          <w:rFonts w:ascii="Arial" w:hAnsi="Arial" w:cs="Arial"/>
          <w:sz w:val="22"/>
        </w:rPr>
        <w:t xml:space="preserve">hough further statistical significance among the conditions could not be established due to the small sample size and limited data, we could infer that individuals apply different moral principles </w:t>
      </w:r>
      <w:r w:rsidR="0064622B" w:rsidRPr="001C61D2">
        <w:rPr>
          <w:rFonts w:ascii="Arial" w:hAnsi="Arial" w:cs="Arial"/>
          <w:sz w:val="22"/>
        </w:rPr>
        <w:t>when</w:t>
      </w:r>
      <w:r w:rsidR="00776F17" w:rsidRPr="001C61D2">
        <w:rPr>
          <w:rFonts w:ascii="Arial" w:hAnsi="Arial" w:cs="Arial"/>
          <w:sz w:val="22"/>
        </w:rPr>
        <w:t xml:space="preserve"> allocating resource</w:t>
      </w:r>
      <w:r w:rsidR="0064622B" w:rsidRPr="001C61D2">
        <w:rPr>
          <w:rFonts w:ascii="Arial" w:hAnsi="Arial" w:cs="Arial"/>
          <w:sz w:val="22"/>
        </w:rPr>
        <w:t>s</w:t>
      </w:r>
      <w:r w:rsidR="00776F17" w:rsidRPr="001C61D2">
        <w:rPr>
          <w:rFonts w:ascii="Arial" w:hAnsi="Arial" w:cs="Arial"/>
          <w:sz w:val="22"/>
        </w:rPr>
        <w:t>.</w:t>
      </w:r>
    </w:p>
    <w:p w14:paraId="696429BB" w14:textId="6AD98C08" w:rsidR="00492ED1" w:rsidRPr="0079504B" w:rsidRDefault="00347111" w:rsidP="0079504B">
      <w:pPr>
        <w:widowControl/>
        <w:wordWrap/>
        <w:autoSpaceDE/>
        <w:autoSpaceDN/>
        <w:rPr>
          <w:rFonts w:ascii="Arial" w:hAnsi="Arial" w:cs="Arial"/>
          <w:b/>
          <w:bCs/>
          <w:sz w:val="24"/>
          <w:szCs w:val="24"/>
        </w:rPr>
      </w:pPr>
      <w:r w:rsidRPr="006D1470">
        <w:rPr>
          <w:rFonts w:ascii="Arial" w:hAnsi="Arial" w:cs="Arial"/>
          <w:b/>
          <w:bCs/>
          <w:sz w:val="24"/>
          <w:szCs w:val="24"/>
        </w:rPr>
        <w:br w:type="page"/>
      </w:r>
    </w:p>
    <w:p w14:paraId="5D41289F" w14:textId="718B804B" w:rsidR="00C45450" w:rsidRPr="001C61D2" w:rsidRDefault="00C45450" w:rsidP="00306C57">
      <w:pPr>
        <w:wordWrap/>
        <w:spacing w:line="360" w:lineRule="auto"/>
        <w:rPr>
          <w:rFonts w:ascii="Arial" w:hAnsi="Arial" w:cs="Arial"/>
          <w:b/>
          <w:bCs/>
          <w:sz w:val="22"/>
        </w:rPr>
      </w:pPr>
      <w:r w:rsidRPr="001C61D2">
        <w:rPr>
          <w:rFonts w:ascii="Arial" w:hAnsi="Arial" w:cs="Arial"/>
          <w:b/>
          <w:bCs/>
          <w:noProof/>
          <w:sz w:val="22"/>
        </w:rPr>
        <w:lastRenderedPageBreak/>
        <w:drawing>
          <wp:inline distT="0" distB="0" distL="0" distR="0" wp14:anchorId="20E3E911" wp14:editId="6CFAD113">
            <wp:extent cx="5732778" cy="2062796"/>
            <wp:effectExtent l="0" t="0" r="1905" b="0"/>
            <wp:docPr id="1997282735"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282735" name="그림 6"/>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732778" cy="2062796"/>
                    </a:xfrm>
                    <a:prstGeom prst="rect">
                      <a:avLst/>
                    </a:prstGeom>
                    <a:noFill/>
                    <a:ln>
                      <a:noFill/>
                    </a:ln>
                  </pic:spPr>
                </pic:pic>
              </a:graphicData>
            </a:graphic>
          </wp:inline>
        </w:drawing>
      </w:r>
    </w:p>
    <w:p w14:paraId="5C3ADEBB" w14:textId="50F06879" w:rsidR="006302A4" w:rsidRPr="0028255F" w:rsidRDefault="0028255F" w:rsidP="00306C57">
      <w:pPr>
        <w:wordWrap/>
        <w:spacing w:line="360" w:lineRule="auto"/>
        <w:rPr>
          <w:rFonts w:ascii="Arial" w:hAnsi="Arial" w:cs="Arial"/>
          <w:b/>
          <w:bCs/>
          <w:sz w:val="22"/>
        </w:rPr>
      </w:pPr>
      <w:r w:rsidRPr="001C61D2">
        <w:rPr>
          <w:rFonts w:ascii="Arial" w:hAnsi="Arial" w:cs="Arial"/>
          <w:b/>
          <w:bCs/>
          <w:sz w:val="22"/>
        </w:rPr>
        <w:t>Supplementa</w:t>
      </w:r>
      <w:r>
        <w:rPr>
          <w:rFonts w:ascii="Arial" w:hAnsi="Arial" w:cs="Arial" w:hint="eastAsia"/>
          <w:b/>
          <w:bCs/>
          <w:sz w:val="22"/>
        </w:rPr>
        <w:t>ry</w:t>
      </w:r>
      <w:r w:rsidRPr="001C61D2">
        <w:rPr>
          <w:rFonts w:ascii="Arial" w:hAnsi="Arial" w:cs="Arial"/>
          <w:b/>
          <w:bCs/>
          <w:sz w:val="22"/>
        </w:rPr>
        <w:t xml:space="preserve"> Fig</w:t>
      </w:r>
      <w:r>
        <w:rPr>
          <w:rFonts w:ascii="Arial" w:hAnsi="Arial" w:cs="Arial" w:hint="eastAsia"/>
          <w:b/>
          <w:bCs/>
          <w:sz w:val="22"/>
        </w:rPr>
        <w:t xml:space="preserve">.S1 </w:t>
      </w:r>
      <w:r w:rsidR="00C45450" w:rsidRPr="001C61D2">
        <w:rPr>
          <w:rFonts w:ascii="Arial" w:hAnsi="Arial" w:cs="Arial"/>
          <w:sz w:val="22"/>
        </w:rPr>
        <w:t>Rejection rate</w:t>
      </w:r>
      <w:r w:rsidR="005C4807" w:rsidRPr="001C61D2">
        <w:rPr>
          <w:rFonts w:ascii="Arial" w:hAnsi="Arial" w:cs="Arial"/>
          <w:sz w:val="22"/>
        </w:rPr>
        <w:t>s of</w:t>
      </w:r>
      <w:r w:rsidR="00C45450" w:rsidRPr="001C61D2">
        <w:rPr>
          <w:rFonts w:ascii="Arial" w:hAnsi="Arial" w:cs="Arial"/>
          <w:sz w:val="22"/>
        </w:rPr>
        <w:t xml:space="preserve"> each cluster </w:t>
      </w:r>
      <w:r w:rsidR="005C4807" w:rsidRPr="001C61D2">
        <w:rPr>
          <w:rFonts w:ascii="Arial" w:hAnsi="Arial" w:cs="Arial"/>
          <w:sz w:val="22"/>
        </w:rPr>
        <w:t>for</w:t>
      </w:r>
      <w:r w:rsidR="00C45450" w:rsidRPr="001C61D2">
        <w:rPr>
          <w:rFonts w:ascii="Arial" w:hAnsi="Arial" w:cs="Arial"/>
          <w:sz w:val="22"/>
        </w:rPr>
        <w:t xml:space="preserve"> the pilot study.</w:t>
      </w:r>
      <w:r>
        <w:rPr>
          <w:rFonts w:ascii="Arial" w:hAnsi="Arial" w:cs="Arial" w:hint="eastAsia"/>
          <w:sz w:val="22"/>
        </w:rPr>
        <w:t xml:space="preserve"> (</w:t>
      </w:r>
      <w:r w:rsidR="005C7B68">
        <w:rPr>
          <w:rFonts w:ascii="Arial" w:hAnsi="Arial" w:cs="Arial" w:hint="eastAsia"/>
          <w:sz w:val="22"/>
        </w:rPr>
        <w:t>a</w:t>
      </w:r>
      <w:r>
        <w:rPr>
          <w:rFonts w:ascii="Arial" w:hAnsi="Arial" w:cs="Arial" w:hint="eastAsia"/>
          <w:sz w:val="22"/>
        </w:rPr>
        <w:t>)</w:t>
      </w:r>
      <w:r w:rsidR="00C45450" w:rsidRPr="001C61D2">
        <w:rPr>
          <w:rFonts w:ascii="Arial" w:hAnsi="Arial" w:cs="Arial"/>
          <w:sz w:val="22"/>
        </w:rPr>
        <w:t xml:space="preserve"> </w:t>
      </w:r>
      <w:r w:rsidR="00626D9D" w:rsidRPr="001C61D2">
        <w:rPr>
          <w:rFonts w:ascii="Arial" w:hAnsi="Arial" w:cs="Arial"/>
          <w:sz w:val="22"/>
        </w:rPr>
        <w:t xml:space="preserve">Cluster 1 </w:t>
      </w:r>
      <w:r w:rsidR="005C4807" w:rsidRPr="001C61D2">
        <w:rPr>
          <w:rFonts w:ascii="Arial" w:hAnsi="Arial" w:cs="Arial"/>
          <w:sz w:val="22"/>
        </w:rPr>
        <w:t>showed increased rejection rates for general rank-reversal condition</w:t>
      </w:r>
      <w:r>
        <w:rPr>
          <w:rFonts w:ascii="Arial" w:hAnsi="Arial" w:cs="Arial" w:hint="eastAsia"/>
          <w:sz w:val="22"/>
        </w:rPr>
        <w:t>.</w:t>
      </w:r>
      <w:r w:rsidR="005C4807" w:rsidRPr="001C61D2">
        <w:rPr>
          <w:rFonts w:ascii="Arial" w:hAnsi="Arial" w:cs="Arial"/>
          <w:sz w:val="22"/>
        </w:rPr>
        <w:t xml:space="preserve"> </w:t>
      </w:r>
      <w:r>
        <w:rPr>
          <w:rFonts w:ascii="Arial" w:hAnsi="Arial" w:cs="Arial" w:hint="eastAsia"/>
          <w:sz w:val="22"/>
        </w:rPr>
        <w:t>(</w:t>
      </w:r>
      <w:r w:rsidR="005C7B68">
        <w:rPr>
          <w:rFonts w:ascii="Arial" w:hAnsi="Arial" w:cs="Arial" w:hint="eastAsia"/>
          <w:sz w:val="22"/>
        </w:rPr>
        <w:t>b</w:t>
      </w:r>
      <w:r>
        <w:rPr>
          <w:rFonts w:ascii="Arial" w:hAnsi="Arial" w:cs="Arial" w:hint="eastAsia"/>
          <w:sz w:val="22"/>
        </w:rPr>
        <w:t xml:space="preserve">) </w:t>
      </w:r>
      <w:r w:rsidR="005C4807" w:rsidRPr="001C61D2">
        <w:rPr>
          <w:rFonts w:ascii="Arial" w:hAnsi="Arial" w:cs="Arial"/>
          <w:sz w:val="22"/>
        </w:rPr>
        <w:t>Cluster</w:t>
      </w:r>
      <w:r w:rsidR="00626D9D" w:rsidRPr="001C61D2">
        <w:rPr>
          <w:rFonts w:ascii="Arial" w:hAnsi="Arial" w:cs="Arial"/>
          <w:sz w:val="22"/>
        </w:rPr>
        <w:t xml:space="preserve"> </w:t>
      </w:r>
      <w:r w:rsidR="005C4807" w:rsidRPr="001C61D2">
        <w:rPr>
          <w:rFonts w:ascii="Arial" w:hAnsi="Arial" w:cs="Arial"/>
          <w:sz w:val="22"/>
        </w:rPr>
        <w:t>2 showed increased rejection rates according to self-rank</w:t>
      </w:r>
      <w:r w:rsidR="00626D9D" w:rsidRPr="001C61D2">
        <w:rPr>
          <w:rFonts w:ascii="Arial" w:hAnsi="Arial" w:cs="Arial"/>
          <w:sz w:val="22"/>
        </w:rPr>
        <w:t>.</w:t>
      </w:r>
    </w:p>
    <w:p w14:paraId="0053E9B7" w14:textId="77777777" w:rsidR="00C45450" w:rsidRPr="006D1470" w:rsidRDefault="00C45450" w:rsidP="00306C57">
      <w:pPr>
        <w:wordWrap/>
        <w:spacing w:line="360" w:lineRule="auto"/>
        <w:rPr>
          <w:rFonts w:ascii="Arial" w:hAnsi="Arial" w:cs="Arial"/>
          <w:b/>
          <w:bCs/>
          <w:sz w:val="24"/>
          <w:szCs w:val="24"/>
        </w:rPr>
      </w:pPr>
    </w:p>
    <w:p w14:paraId="25479840" w14:textId="77777777" w:rsidR="00626D9D" w:rsidRPr="006D1470" w:rsidRDefault="00626D9D" w:rsidP="00306C57">
      <w:pPr>
        <w:wordWrap/>
        <w:spacing w:line="360" w:lineRule="auto"/>
        <w:rPr>
          <w:rFonts w:ascii="Arial" w:hAnsi="Arial" w:cs="Arial"/>
          <w:b/>
          <w:bCs/>
          <w:sz w:val="24"/>
          <w:szCs w:val="24"/>
        </w:rPr>
      </w:pPr>
    </w:p>
    <w:p w14:paraId="4C244ECA" w14:textId="77777777" w:rsidR="00626D9D" w:rsidRPr="006D1470" w:rsidRDefault="00626D9D" w:rsidP="00306C57">
      <w:pPr>
        <w:wordWrap/>
        <w:spacing w:line="360" w:lineRule="auto"/>
        <w:rPr>
          <w:rFonts w:ascii="Arial" w:hAnsi="Arial" w:cs="Arial"/>
          <w:b/>
          <w:bCs/>
          <w:sz w:val="24"/>
          <w:szCs w:val="24"/>
        </w:rPr>
      </w:pPr>
    </w:p>
    <w:p w14:paraId="2A7C05D8" w14:textId="77777777" w:rsidR="00626D9D" w:rsidRPr="006D1470" w:rsidRDefault="00626D9D" w:rsidP="00306C57">
      <w:pPr>
        <w:wordWrap/>
        <w:spacing w:line="360" w:lineRule="auto"/>
        <w:rPr>
          <w:rFonts w:ascii="Arial" w:hAnsi="Arial" w:cs="Arial"/>
          <w:b/>
          <w:bCs/>
          <w:sz w:val="24"/>
          <w:szCs w:val="24"/>
        </w:rPr>
      </w:pPr>
    </w:p>
    <w:p w14:paraId="53AB129E" w14:textId="77777777" w:rsidR="00626D9D" w:rsidRPr="006D1470" w:rsidRDefault="00626D9D" w:rsidP="00306C57">
      <w:pPr>
        <w:wordWrap/>
        <w:spacing w:line="360" w:lineRule="auto"/>
        <w:rPr>
          <w:rFonts w:ascii="Arial" w:hAnsi="Arial" w:cs="Arial"/>
          <w:b/>
          <w:bCs/>
          <w:sz w:val="24"/>
          <w:szCs w:val="24"/>
        </w:rPr>
      </w:pPr>
    </w:p>
    <w:p w14:paraId="4E98A77D" w14:textId="77777777" w:rsidR="00626D9D" w:rsidRPr="006D1470" w:rsidRDefault="00626D9D" w:rsidP="00306C57">
      <w:pPr>
        <w:wordWrap/>
        <w:spacing w:line="360" w:lineRule="auto"/>
        <w:rPr>
          <w:rFonts w:ascii="Arial" w:hAnsi="Arial" w:cs="Arial"/>
          <w:b/>
          <w:bCs/>
          <w:sz w:val="24"/>
          <w:szCs w:val="24"/>
        </w:rPr>
      </w:pPr>
    </w:p>
    <w:p w14:paraId="26FEF27E" w14:textId="77777777" w:rsidR="00626D9D" w:rsidRPr="006D1470" w:rsidRDefault="00626D9D" w:rsidP="00306C57">
      <w:pPr>
        <w:wordWrap/>
        <w:spacing w:line="360" w:lineRule="auto"/>
        <w:rPr>
          <w:rFonts w:ascii="Arial" w:hAnsi="Arial" w:cs="Arial"/>
          <w:b/>
          <w:bCs/>
          <w:sz w:val="24"/>
          <w:szCs w:val="24"/>
        </w:rPr>
      </w:pPr>
    </w:p>
    <w:p w14:paraId="0FE74DD9" w14:textId="77777777" w:rsidR="00626D9D" w:rsidRPr="006D1470" w:rsidRDefault="00626D9D" w:rsidP="00306C57">
      <w:pPr>
        <w:wordWrap/>
        <w:spacing w:line="360" w:lineRule="auto"/>
        <w:rPr>
          <w:rFonts w:ascii="Arial" w:hAnsi="Arial" w:cs="Arial"/>
          <w:b/>
          <w:bCs/>
          <w:sz w:val="24"/>
          <w:szCs w:val="24"/>
        </w:rPr>
      </w:pPr>
    </w:p>
    <w:p w14:paraId="215B2A10" w14:textId="77777777" w:rsidR="00C45450" w:rsidRPr="006D1470" w:rsidRDefault="00C45450" w:rsidP="00306C57">
      <w:pPr>
        <w:wordWrap/>
        <w:spacing w:line="360" w:lineRule="auto"/>
        <w:rPr>
          <w:rFonts w:ascii="Arial" w:hAnsi="Arial" w:cs="Arial"/>
          <w:b/>
          <w:bCs/>
          <w:sz w:val="24"/>
          <w:szCs w:val="24"/>
        </w:rPr>
      </w:pPr>
    </w:p>
    <w:p w14:paraId="59449CB1" w14:textId="77777777" w:rsidR="00626D9D" w:rsidRPr="006D1470" w:rsidRDefault="00626D9D" w:rsidP="00306C57">
      <w:pPr>
        <w:wordWrap/>
        <w:spacing w:line="360" w:lineRule="auto"/>
        <w:rPr>
          <w:rFonts w:ascii="Arial" w:hAnsi="Arial" w:cs="Arial"/>
          <w:b/>
          <w:bCs/>
          <w:sz w:val="24"/>
          <w:szCs w:val="24"/>
        </w:rPr>
      </w:pPr>
    </w:p>
    <w:p w14:paraId="6AB114DF" w14:textId="77777777" w:rsidR="00347111" w:rsidRPr="006D1470" w:rsidRDefault="00347111">
      <w:pPr>
        <w:widowControl/>
        <w:wordWrap/>
        <w:autoSpaceDE/>
        <w:autoSpaceDN/>
        <w:rPr>
          <w:rFonts w:ascii="Arial" w:hAnsi="Arial" w:cs="Arial"/>
          <w:b/>
          <w:bCs/>
          <w:sz w:val="24"/>
          <w:szCs w:val="24"/>
        </w:rPr>
      </w:pPr>
      <w:r w:rsidRPr="006D1470">
        <w:rPr>
          <w:rFonts w:ascii="Arial" w:hAnsi="Arial" w:cs="Arial"/>
          <w:b/>
          <w:bCs/>
          <w:sz w:val="24"/>
          <w:szCs w:val="24"/>
        </w:rPr>
        <w:br w:type="page"/>
      </w:r>
    </w:p>
    <w:p w14:paraId="77D3F072" w14:textId="77777777" w:rsidR="009F463C" w:rsidRPr="006D1470" w:rsidRDefault="009F463C" w:rsidP="00306C57">
      <w:pPr>
        <w:wordWrap/>
        <w:spacing w:line="360" w:lineRule="auto"/>
        <w:rPr>
          <w:rFonts w:ascii="Arial" w:hAnsi="Arial" w:cs="Arial"/>
          <w:b/>
          <w:bCs/>
          <w:sz w:val="24"/>
          <w:szCs w:val="24"/>
        </w:rPr>
      </w:pPr>
    </w:p>
    <w:tbl>
      <w:tblPr>
        <w:tblStyle w:val="a6"/>
        <w:tblW w:w="0" w:type="auto"/>
        <w:tblLook w:val="04A0" w:firstRow="1" w:lastRow="0" w:firstColumn="1" w:lastColumn="0" w:noHBand="0" w:noVBand="1"/>
      </w:tblPr>
      <w:tblGrid>
        <w:gridCol w:w="1838"/>
        <w:gridCol w:w="3119"/>
        <w:gridCol w:w="2551"/>
      </w:tblGrid>
      <w:tr w:rsidR="006C1B73" w:rsidRPr="006D1470" w14:paraId="19301D44" w14:textId="77777777" w:rsidTr="006C1B73">
        <w:tc>
          <w:tcPr>
            <w:tcW w:w="1838" w:type="dxa"/>
            <w:vMerge w:val="restart"/>
            <w:tcBorders>
              <w:right w:val="single" w:sz="4" w:space="0" w:color="auto"/>
            </w:tcBorders>
            <w:vAlign w:val="center"/>
          </w:tcPr>
          <w:p w14:paraId="526024C9" w14:textId="6CDE23F7" w:rsidR="006C1B73" w:rsidRPr="006D1470" w:rsidRDefault="006C1B73" w:rsidP="006C1B73">
            <w:pPr>
              <w:wordWrap/>
              <w:spacing w:line="360" w:lineRule="auto"/>
              <w:jc w:val="center"/>
              <w:rPr>
                <w:rFonts w:ascii="Arial" w:hAnsi="Arial" w:cs="Arial"/>
                <w:sz w:val="22"/>
              </w:rPr>
            </w:pPr>
            <w:r w:rsidRPr="006D1470">
              <w:rPr>
                <w:rFonts w:ascii="Arial" w:hAnsi="Arial" w:cs="Arial"/>
                <w:sz w:val="22"/>
              </w:rPr>
              <w:t>Fixed effects</w:t>
            </w:r>
          </w:p>
        </w:tc>
        <w:tc>
          <w:tcPr>
            <w:tcW w:w="3119" w:type="dxa"/>
            <w:tcBorders>
              <w:top w:val="single" w:sz="4" w:space="0" w:color="auto"/>
              <w:left w:val="single" w:sz="4" w:space="0" w:color="auto"/>
              <w:bottom w:val="single" w:sz="4" w:space="0" w:color="auto"/>
              <w:right w:val="nil"/>
            </w:tcBorders>
            <w:shd w:val="clear" w:color="auto" w:fill="E7E6E6" w:themeFill="background2"/>
            <w:vAlign w:val="center"/>
          </w:tcPr>
          <w:p w14:paraId="4D70079D" w14:textId="0E3547A4" w:rsidR="006C1B73" w:rsidRPr="006D1470" w:rsidRDefault="006C1B73" w:rsidP="006C1B73">
            <w:pPr>
              <w:wordWrap/>
              <w:spacing w:line="360" w:lineRule="auto"/>
              <w:rPr>
                <w:rFonts w:ascii="Arial" w:hAnsi="Arial" w:cs="Arial"/>
                <w:b/>
                <w:bCs/>
                <w:sz w:val="22"/>
              </w:rPr>
            </w:pPr>
            <w:r w:rsidRPr="006D1470">
              <w:rPr>
                <w:rFonts w:ascii="Arial" w:hAnsi="Arial" w:cs="Arial"/>
                <w:b/>
                <w:bCs/>
                <w:sz w:val="22"/>
              </w:rPr>
              <w:t>Effect</w:t>
            </w:r>
          </w:p>
        </w:tc>
        <w:tc>
          <w:tcPr>
            <w:tcW w:w="2551" w:type="dxa"/>
            <w:tcBorders>
              <w:top w:val="single" w:sz="4" w:space="0" w:color="auto"/>
              <w:left w:val="nil"/>
              <w:bottom w:val="single" w:sz="4" w:space="0" w:color="auto"/>
              <w:right w:val="single" w:sz="4" w:space="0" w:color="auto"/>
            </w:tcBorders>
            <w:shd w:val="clear" w:color="auto" w:fill="E7E6E6" w:themeFill="background2"/>
            <w:vAlign w:val="center"/>
          </w:tcPr>
          <w:p w14:paraId="5DE0EEA5" w14:textId="21743EA9" w:rsidR="006C1B73" w:rsidRPr="006D1470" w:rsidRDefault="006C1B73" w:rsidP="006C1B73">
            <w:pPr>
              <w:wordWrap/>
              <w:spacing w:line="360" w:lineRule="auto"/>
              <w:rPr>
                <w:rFonts w:ascii="Arial" w:hAnsi="Arial" w:cs="Arial"/>
                <w:b/>
                <w:bCs/>
                <w:sz w:val="22"/>
              </w:rPr>
            </w:pPr>
            <w:r w:rsidRPr="006D1470">
              <w:rPr>
                <w:rFonts w:ascii="Arial" w:hAnsi="Arial" w:cs="Arial"/>
                <w:b/>
                <w:bCs/>
                <w:sz w:val="22"/>
              </w:rPr>
              <w:t>b(SE)</w:t>
            </w:r>
          </w:p>
        </w:tc>
      </w:tr>
      <w:tr w:rsidR="006C1B73" w:rsidRPr="006D1470" w14:paraId="1CD67EEC" w14:textId="77777777" w:rsidTr="006C1B73">
        <w:tc>
          <w:tcPr>
            <w:tcW w:w="1838" w:type="dxa"/>
            <w:vMerge/>
            <w:tcBorders>
              <w:right w:val="single" w:sz="4" w:space="0" w:color="auto"/>
            </w:tcBorders>
            <w:vAlign w:val="center"/>
          </w:tcPr>
          <w:p w14:paraId="65DF6DB4" w14:textId="2C98B221" w:rsidR="006C1B73" w:rsidRPr="006D1470" w:rsidRDefault="006C1B73" w:rsidP="006C1B73">
            <w:pPr>
              <w:wordWrap/>
              <w:spacing w:line="360" w:lineRule="auto"/>
              <w:jc w:val="center"/>
              <w:rPr>
                <w:rFonts w:ascii="Arial" w:hAnsi="Arial" w:cs="Arial"/>
                <w:sz w:val="22"/>
              </w:rPr>
            </w:pPr>
          </w:p>
        </w:tc>
        <w:tc>
          <w:tcPr>
            <w:tcW w:w="3119" w:type="dxa"/>
            <w:tcBorders>
              <w:top w:val="single" w:sz="4" w:space="0" w:color="auto"/>
              <w:left w:val="single" w:sz="4" w:space="0" w:color="auto"/>
              <w:bottom w:val="nil"/>
              <w:right w:val="nil"/>
            </w:tcBorders>
          </w:tcPr>
          <w:p w14:paraId="47806E7A" w14:textId="6840702B" w:rsidR="006C1B73" w:rsidRPr="006D1470" w:rsidRDefault="006C1B73" w:rsidP="006C1B73">
            <w:pPr>
              <w:wordWrap/>
              <w:spacing w:line="360" w:lineRule="auto"/>
              <w:rPr>
                <w:rFonts w:ascii="Arial" w:hAnsi="Arial" w:cs="Arial"/>
                <w:sz w:val="22"/>
              </w:rPr>
            </w:pPr>
            <w:r w:rsidRPr="006D1470">
              <w:rPr>
                <w:rFonts w:ascii="Arial" w:hAnsi="Arial" w:cs="Arial"/>
                <w:sz w:val="22"/>
              </w:rPr>
              <w:t>Intercept</w:t>
            </w:r>
          </w:p>
        </w:tc>
        <w:tc>
          <w:tcPr>
            <w:tcW w:w="2551" w:type="dxa"/>
            <w:tcBorders>
              <w:top w:val="single" w:sz="4" w:space="0" w:color="auto"/>
              <w:left w:val="nil"/>
              <w:bottom w:val="nil"/>
              <w:right w:val="single" w:sz="4" w:space="0" w:color="auto"/>
            </w:tcBorders>
          </w:tcPr>
          <w:p w14:paraId="251B213A" w14:textId="26EC898A" w:rsidR="006C1B73" w:rsidRPr="006D1470" w:rsidRDefault="006C1B73" w:rsidP="006C1B73">
            <w:pPr>
              <w:wordWrap/>
              <w:spacing w:line="360" w:lineRule="auto"/>
              <w:rPr>
                <w:rFonts w:ascii="Arial" w:hAnsi="Arial" w:cs="Arial"/>
                <w:sz w:val="22"/>
              </w:rPr>
            </w:pPr>
            <w:r w:rsidRPr="006D1470">
              <w:rPr>
                <w:rFonts w:ascii="Arial" w:hAnsi="Arial" w:cs="Arial"/>
                <w:sz w:val="22"/>
              </w:rPr>
              <w:t>-0.9735(0.3767) **</w:t>
            </w:r>
          </w:p>
        </w:tc>
      </w:tr>
      <w:tr w:rsidR="006C1B73" w:rsidRPr="006D1470" w14:paraId="2A65EE83" w14:textId="77777777" w:rsidTr="006C1B73">
        <w:tc>
          <w:tcPr>
            <w:tcW w:w="1838" w:type="dxa"/>
            <w:vMerge/>
            <w:tcBorders>
              <w:right w:val="single" w:sz="4" w:space="0" w:color="auto"/>
            </w:tcBorders>
            <w:vAlign w:val="center"/>
          </w:tcPr>
          <w:p w14:paraId="6BCFD6D5" w14:textId="77777777" w:rsidR="006C1B73" w:rsidRPr="006D1470" w:rsidRDefault="006C1B73" w:rsidP="006C1B73">
            <w:pPr>
              <w:wordWrap/>
              <w:spacing w:line="360" w:lineRule="auto"/>
              <w:jc w:val="center"/>
              <w:rPr>
                <w:rFonts w:ascii="Arial" w:hAnsi="Arial" w:cs="Arial"/>
                <w:sz w:val="22"/>
              </w:rPr>
            </w:pPr>
          </w:p>
        </w:tc>
        <w:tc>
          <w:tcPr>
            <w:tcW w:w="3119" w:type="dxa"/>
            <w:tcBorders>
              <w:top w:val="nil"/>
              <w:left w:val="single" w:sz="4" w:space="0" w:color="auto"/>
              <w:bottom w:val="nil"/>
              <w:right w:val="nil"/>
            </w:tcBorders>
          </w:tcPr>
          <w:p w14:paraId="1F71A4F0" w14:textId="1E34EF91" w:rsidR="006C1B73" w:rsidRPr="006D1470" w:rsidRDefault="006C1B73" w:rsidP="006C1B73">
            <w:pPr>
              <w:wordWrap/>
              <w:spacing w:line="360" w:lineRule="auto"/>
              <w:rPr>
                <w:rFonts w:ascii="Arial" w:hAnsi="Arial" w:cs="Arial"/>
                <w:sz w:val="22"/>
              </w:rPr>
            </w:pPr>
            <w:r w:rsidRPr="006D1470">
              <w:rPr>
                <w:rFonts w:ascii="Arial" w:hAnsi="Arial" w:cs="Arial"/>
                <w:sz w:val="22"/>
              </w:rPr>
              <w:t>General rank-reversal</w:t>
            </w:r>
          </w:p>
        </w:tc>
        <w:tc>
          <w:tcPr>
            <w:tcW w:w="2551" w:type="dxa"/>
            <w:tcBorders>
              <w:top w:val="nil"/>
              <w:left w:val="nil"/>
              <w:bottom w:val="nil"/>
              <w:right w:val="single" w:sz="4" w:space="0" w:color="auto"/>
            </w:tcBorders>
          </w:tcPr>
          <w:p w14:paraId="65D152E4" w14:textId="6CA46BA2" w:rsidR="006C1B73" w:rsidRPr="006D1470" w:rsidRDefault="006C1B73" w:rsidP="006C1B73">
            <w:pPr>
              <w:wordWrap/>
              <w:spacing w:line="360" w:lineRule="auto"/>
              <w:rPr>
                <w:rFonts w:ascii="Arial" w:hAnsi="Arial" w:cs="Arial"/>
                <w:sz w:val="22"/>
              </w:rPr>
            </w:pPr>
            <w:r w:rsidRPr="006D1470">
              <w:rPr>
                <w:rFonts w:ascii="Arial" w:hAnsi="Arial" w:cs="Arial"/>
                <w:sz w:val="22"/>
              </w:rPr>
              <w:t>0.5940(0.3756)</w:t>
            </w:r>
          </w:p>
        </w:tc>
      </w:tr>
      <w:tr w:rsidR="006C1B73" w:rsidRPr="006D1470" w14:paraId="677E6120" w14:textId="77777777" w:rsidTr="006C1B73">
        <w:tc>
          <w:tcPr>
            <w:tcW w:w="1838" w:type="dxa"/>
            <w:vMerge/>
            <w:tcBorders>
              <w:right w:val="single" w:sz="4" w:space="0" w:color="auto"/>
            </w:tcBorders>
            <w:vAlign w:val="center"/>
          </w:tcPr>
          <w:p w14:paraId="237BF0D5" w14:textId="77777777" w:rsidR="006C1B73" w:rsidRPr="006D1470" w:rsidRDefault="006C1B73" w:rsidP="006C1B73">
            <w:pPr>
              <w:wordWrap/>
              <w:spacing w:line="360" w:lineRule="auto"/>
              <w:jc w:val="center"/>
              <w:rPr>
                <w:rFonts w:ascii="Arial" w:hAnsi="Arial" w:cs="Arial"/>
                <w:sz w:val="22"/>
              </w:rPr>
            </w:pPr>
          </w:p>
        </w:tc>
        <w:tc>
          <w:tcPr>
            <w:tcW w:w="3119" w:type="dxa"/>
            <w:tcBorders>
              <w:top w:val="nil"/>
              <w:left w:val="single" w:sz="4" w:space="0" w:color="auto"/>
              <w:bottom w:val="nil"/>
              <w:right w:val="nil"/>
            </w:tcBorders>
          </w:tcPr>
          <w:p w14:paraId="64D2DBAA" w14:textId="37BB8B2B" w:rsidR="006C1B73" w:rsidRPr="006D1470" w:rsidRDefault="006C1B73" w:rsidP="006C1B73">
            <w:pPr>
              <w:wordWrap/>
              <w:spacing w:line="360" w:lineRule="auto"/>
              <w:rPr>
                <w:rFonts w:ascii="Arial" w:hAnsi="Arial" w:cs="Arial"/>
                <w:sz w:val="22"/>
              </w:rPr>
            </w:pPr>
            <w:r w:rsidRPr="006D1470">
              <w:rPr>
                <w:rFonts w:ascii="Arial" w:hAnsi="Arial" w:cs="Arial"/>
                <w:sz w:val="22"/>
              </w:rPr>
              <w:t>Upward</w:t>
            </w:r>
          </w:p>
        </w:tc>
        <w:tc>
          <w:tcPr>
            <w:tcW w:w="2551" w:type="dxa"/>
            <w:tcBorders>
              <w:top w:val="nil"/>
              <w:left w:val="nil"/>
              <w:bottom w:val="nil"/>
              <w:right w:val="single" w:sz="4" w:space="0" w:color="auto"/>
            </w:tcBorders>
          </w:tcPr>
          <w:p w14:paraId="0842031F" w14:textId="5B6547E0" w:rsidR="006C1B73" w:rsidRPr="006D1470" w:rsidRDefault="006C1B73" w:rsidP="006C1B73">
            <w:pPr>
              <w:wordWrap/>
              <w:spacing w:line="360" w:lineRule="auto"/>
              <w:rPr>
                <w:rFonts w:ascii="Arial" w:hAnsi="Arial" w:cs="Arial"/>
                <w:sz w:val="22"/>
              </w:rPr>
            </w:pPr>
            <w:r w:rsidRPr="006D1470">
              <w:rPr>
                <w:rFonts w:ascii="Arial" w:hAnsi="Arial" w:cs="Arial"/>
                <w:sz w:val="22"/>
              </w:rPr>
              <w:t>-1.2315(0.4912) *</w:t>
            </w:r>
          </w:p>
        </w:tc>
      </w:tr>
      <w:tr w:rsidR="006C1B73" w:rsidRPr="006D1470" w14:paraId="7F2445DB" w14:textId="77777777" w:rsidTr="006C1B73">
        <w:tc>
          <w:tcPr>
            <w:tcW w:w="1838" w:type="dxa"/>
            <w:vMerge/>
            <w:tcBorders>
              <w:right w:val="single" w:sz="4" w:space="0" w:color="auto"/>
            </w:tcBorders>
            <w:vAlign w:val="center"/>
          </w:tcPr>
          <w:p w14:paraId="7660F08C" w14:textId="77777777" w:rsidR="006C1B73" w:rsidRPr="006D1470" w:rsidRDefault="006C1B73" w:rsidP="006C1B73">
            <w:pPr>
              <w:wordWrap/>
              <w:spacing w:line="360" w:lineRule="auto"/>
              <w:jc w:val="center"/>
              <w:rPr>
                <w:rFonts w:ascii="Arial" w:hAnsi="Arial" w:cs="Arial"/>
                <w:sz w:val="22"/>
              </w:rPr>
            </w:pPr>
          </w:p>
        </w:tc>
        <w:tc>
          <w:tcPr>
            <w:tcW w:w="3119" w:type="dxa"/>
            <w:tcBorders>
              <w:top w:val="nil"/>
              <w:left w:val="single" w:sz="4" w:space="0" w:color="auto"/>
              <w:bottom w:val="single" w:sz="4" w:space="0" w:color="auto"/>
              <w:right w:val="nil"/>
            </w:tcBorders>
          </w:tcPr>
          <w:p w14:paraId="7FF92896" w14:textId="555E3865" w:rsidR="006C1B73" w:rsidRPr="006D1470" w:rsidRDefault="006C1B73" w:rsidP="006C1B73">
            <w:pPr>
              <w:wordWrap/>
              <w:spacing w:line="360" w:lineRule="auto"/>
              <w:rPr>
                <w:rFonts w:ascii="Arial" w:hAnsi="Arial" w:cs="Arial"/>
                <w:sz w:val="22"/>
              </w:rPr>
            </w:pPr>
            <w:r w:rsidRPr="006D1470">
              <w:rPr>
                <w:rFonts w:ascii="Arial" w:hAnsi="Arial" w:cs="Arial"/>
                <w:sz w:val="22"/>
              </w:rPr>
              <w:t>Downward</w:t>
            </w:r>
          </w:p>
        </w:tc>
        <w:tc>
          <w:tcPr>
            <w:tcW w:w="2551" w:type="dxa"/>
            <w:tcBorders>
              <w:top w:val="nil"/>
              <w:left w:val="nil"/>
              <w:bottom w:val="single" w:sz="4" w:space="0" w:color="auto"/>
              <w:right w:val="single" w:sz="4" w:space="0" w:color="auto"/>
            </w:tcBorders>
          </w:tcPr>
          <w:p w14:paraId="1496FAE8" w14:textId="578346EC" w:rsidR="006C1B73" w:rsidRPr="006D1470" w:rsidRDefault="006C1B73" w:rsidP="006C1B73">
            <w:pPr>
              <w:wordWrap/>
              <w:spacing w:line="360" w:lineRule="auto"/>
              <w:rPr>
                <w:rFonts w:ascii="Arial" w:hAnsi="Arial" w:cs="Arial"/>
                <w:sz w:val="22"/>
              </w:rPr>
            </w:pPr>
            <w:r w:rsidRPr="006D1470">
              <w:rPr>
                <w:rFonts w:ascii="Arial" w:hAnsi="Arial" w:cs="Arial"/>
                <w:sz w:val="22"/>
              </w:rPr>
              <w:t>1.1538(0.4976) *</w:t>
            </w:r>
          </w:p>
        </w:tc>
      </w:tr>
      <w:tr w:rsidR="006C1B73" w:rsidRPr="006D1470" w14:paraId="53C2A8AC" w14:textId="77777777" w:rsidTr="006C1B73">
        <w:tc>
          <w:tcPr>
            <w:tcW w:w="1838" w:type="dxa"/>
            <w:vMerge w:val="restart"/>
            <w:tcBorders>
              <w:right w:val="single" w:sz="4" w:space="0" w:color="auto"/>
            </w:tcBorders>
            <w:vAlign w:val="center"/>
          </w:tcPr>
          <w:p w14:paraId="2D98EFE0" w14:textId="169C081A" w:rsidR="006C1B73" w:rsidRPr="006D1470" w:rsidRDefault="006C1B73" w:rsidP="006C1B73">
            <w:pPr>
              <w:wordWrap/>
              <w:spacing w:line="360" w:lineRule="auto"/>
              <w:jc w:val="center"/>
              <w:rPr>
                <w:rFonts w:ascii="Arial" w:hAnsi="Arial" w:cs="Arial"/>
                <w:sz w:val="22"/>
              </w:rPr>
            </w:pPr>
            <w:r w:rsidRPr="006D1470">
              <w:rPr>
                <w:rFonts w:ascii="Arial" w:hAnsi="Arial" w:cs="Arial"/>
                <w:sz w:val="22"/>
              </w:rPr>
              <w:t>Random effects</w:t>
            </w:r>
          </w:p>
        </w:tc>
        <w:tc>
          <w:tcPr>
            <w:tcW w:w="3119" w:type="dxa"/>
            <w:tcBorders>
              <w:top w:val="single" w:sz="4" w:space="0" w:color="auto"/>
              <w:left w:val="single" w:sz="4" w:space="0" w:color="auto"/>
              <w:bottom w:val="single" w:sz="4" w:space="0" w:color="auto"/>
              <w:right w:val="nil"/>
            </w:tcBorders>
            <w:shd w:val="clear" w:color="auto" w:fill="E7E6E6" w:themeFill="background2"/>
            <w:vAlign w:val="center"/>
          </w:tcPr>
          <w:p w14:paraId="5F372E07" w14:textId="29593CEC" w:rsidR="006C1B73" w:rsidRPr="006D1470" w:rsidRDefault="006C1B73" w:rsidP="006C1B73">
            <w:pPr>
              <w:wordWrap/>
              <w:spacing w:line="360" w:lineRule="auto"/>
              <w:rPr>
                <w:rFonts w:ascii="Arial" w:hAnsi="Arial" w:cs="Arial"/>
                <w:b/>
                <w:bCs/>
                <w:sz w:val="22"/>
              </w:rPr>
            </w:pPr>
            <w:r w:rsidRPr="006D1470">
              <w:rPr>
                <w:rFonts w:ascii="Arial" w:hAnsi="Arial" w:cs="Arial"/>
                <w:b/>
                <w:bCs/>
                <w:sz w:val="22"/>
              </w:rPr>
              <w:t>Effect</w:t>
            </w:r>
          </w:p>
        </w:tc>
        <w:tc>
          <w:tcPr>
            <w:tcW w:w="2551" w:type="dxa"/>
            <w:tcBorders>
              <w:top w:val="single" w:sz="4" w:space="0" w:color="auto"/>
              <w:left w:val="nil"/>
              <w:bottom w:val="single" w:sz="4" w:space="0" w:color="auto"/>
              <w:right w:val="single" w:sz="4" w:space="0" w:color="auto"/>
            </w:tcBorders>
            <w:shd w:val="clear" w:color="auto" w:fill="E7E6E6" w:themeFill="background2"/>
            <w:vAlign w:val="center"/>
          </w:tcPr>
          <w:p w14:paraId="62EDB196" w14:textId="1ADFD6B4" w:rsidR="006C1B73" w:rsidRPr="006D1470" w:rsidRDefault="006C1B73" w:rsidP="006C1B73">
            <w:pPr>
              <w:wordWrap/>
              <w:spacing w:line="360" w:lineRule="auto"/>
              <w:rPr>
                <w:rFonts w:ascii="Arial" w:hAnsi="Arial" w:cs="Arial"/>
                <w:b/>
                <w:bCs/>
                <w:sz w:val="22"/>
              </w:rPr>
            </w:pPr>
            <w:r w:rsidRPr="006D1470">
              <w:rPr>
                <w:rFonts w:ascii="Arial" w:hAnsi="Arial" w:cs="Arial"/>
                <w:b/>
                <w:bCs/>
                <w:sz w:val="22"/>
              </w:rPr>
              <w:t>Variance (SD)</w:t>
            </w:r>
          </w:p>
        </w:tc>
      </w:tr>
      <w:tr w:rsidR="006C1B73" w:rsidRPr="006D1470" w14:paraId="27D88A20" w14:textId="77777777" w:rsidTr="006C1B73">
        <w:tc>
          <w:tcPr>
            <w:tcW w:w="1838" w:type="dxa"/>
            <w:vMerge/>
            <w:tcBorders>
              <w:right w:val="single" w:sz="4" w:space="0" w:color="auto"/>
            </w:tcBorders>
            <w:vAlign w:val="center"/>
          </w:tcPr>
          <w:p w14:paraId="6DCDBEE0" w14:textId="77777777" w:rsidR="006C1B73" w:rsidRPr="006D1470" w:rsidRDefault="006C1B73" w:rsidP="006C1B73">
            <w:pPr>
              <w:wordWrap/>
              <w:spacing w:line="360" w:lineRule="auto"/>
              <w:jc w:val="center"/>
              <w:rPr>
                <w:rFonts w:ascii="Arial" w:hAnsi="Arial" w:cs="Arial"/>
                <w:sz w:val="22"/>
              </w:rPr>
            </w:pPr>
          </w:p>
        </w:tc>
        <w:tc>
          <w:tcPr>
            <w:tcW w:w="3119" w:type="dxa"/>
            <w:tcBorders>
              <w:top w:val="single" w:sz="4" w:space="0" w:color="auto"/>
              <w:left w:val="single" w:sz="4" w:space="0" w:color="auto"/>
              <w:bottom w:val="nil"/>
              <w:right w:val="nil"/>
            </w:tcBorders>
          </w:tcPr>
          <w:p w14:paraId="092082E7" w14:textId="49F40EDA" w:rsidR="006C1B73" w:rsidRPr="006D1470" w:rsidRDefault="006C1B73" w:rsidP="006C1B73">
            <w:pPr>
              <w:wordWrap/>
              <w:spacing w:line="360" w:lineRule="auto"/>
              <w:rPr>
                <w:rFonts w:ascii="Arial" w:hAnsi="Arial" w:cs="Arial"/>
                <w:sz w:val="22"/>
              </w:rPr>
            </w:pPr>
            <w:r w:rsidRPr="006D1470">
              <w:rPr>
                <w:rFonts w:ascii="Arial" w:hAnsi="Arial" w:cs="Arial"/>
                <w:sz w:val="22"/>
              </w:rPr>
              <w:t>Intercept</w:t>
            </w:r>
          </w:p>
        </w:tc>
        <w:tc>
          <w:tcPr>
            <w:tcW w:w="2551" w:type="dxa"/>
            <w:tcBorders>
              <w:top w:val="single" w:sz="4" w:space="0" w:color="auto"/>
              <w:left w:val="nil"/>
              <w:bottom w:val="nil"/>
              <w:right w:val="single" w:sz="4" w:space="0" w:color="auto"/>
            </w:tcBorders>
          </w:tcPr>
          <w:p w14:paraId="3F4A7E35" w14:textId="19276B5D" w:rsidR="006C1B73" w:rsidRPr="006D1470" w:rsidRDefault="006C1B73" w:rsidP="006C1B73">
            <w:pPr>
              <w:wordWrap/>
              <w:spacing w:line="360" w:lineRule="auto"/>
              <w:rPr>
                <w:rFonts w:ascii="Arial" w:hAnsi="Arial" w:cs="Arial"/>
                <w:sz w:val="22"/>
              </w:rPr>
            </w:pPr>
            <w:r w:rsidRPr="006D1470">
              <w:rPr>
                <w:rFonts w:ascii="Arial" w:hAnsi="Arial" w:cs="Arial"/>
                <w:sz w:val="22"/>
              </w:rPr>
              <w:t>2.018(1.420)</w:t>
            </w:r>
          </w:p>
        </w:tc>
      </w:tr>
      <w:tr w:rsidR="006C1B73" w:rsidRPr="006D1470" w14:paraId="51152DF9" w14:textId="77777777" w:rsidTr="006C1B73">
        <w:tc>
          <w:tcPr>
            <w:tcW w:w="1838" w:type="dxa"/>
            <w:vMerge/>
            <w:tcBorders>
              <w:right w:val="single" w:sz="4" w:space="0" w:color="auto"/>
            </w:tcBorders>
            <w:vAlign w:val="center"/>
          </w:tcPr>
          <w:p w14:paraId="3937C36B" w14:textId="77777777" w:rsidR="006C1B73" w:rsidRPr="006D1470" w:rsidRDefault="006C1B73" w:rsidP="006C1B73">
            <w:pPr>
              <w:wordWrap/>
              <w:spacing w:line="360" w:lineRule="auto"/>
              <w:jc w:val="center"/>
              <w:rPr>
                <w:rFonts w:ascii="Arial" w:hAnsi="Arial" w:cs="Arial"/>
                <w:sz w:val="22"/>
              </w:rPr>
            </w:pPr>
          </w:p>
        </w:tc>
        <w:tc>
          <w:tcPr>
            <w:tcW w:w="3119" w:type="dxa"/>
            <w:tcBorders>
              <w:top w:val="nil"/>
              <w:left w:val="single" w:sz="4" w:space="0" w:color="auto"/>
              <w:bottom w:val="nil"/>
              <w:right w:val="nil"/>
            </w:tcBorders>
          </w:tcPr>
          <w:p w14:paraId="2B50B8E3" w14:textId="32EA8DB3" w:rsidR="006C1B73" w:rsidRPr="006D1470" w:rsidRDefault="006C1B73" w:rsidP="006C1B73">
            <w:pPr>
              <w:wordWrap/>
              <w:spacing w:line="360" w:lineRule="auto"/>
              <w:rPr>
                <w:rFonts w:ascii="Arial" w:hAnsi="Arial" w:cs="Arial"/>
                <w:sz w:val="22"/>
              </w:rPr>
            </w:pPr>
            <w:r w:rsidRPr="006D1470">
              <w:rPr>
                <w:rFonts w:ascii="Arial" w:hAnsi="Arial" w:cs="Arial"/>
                <w:sz w:val="22"/>
              </w:rPr>
              <w:t>General rank-reversal</w:t>
            </w:r>
          </w:p>
        </w:tc>
        <w:tc>
          <w:tcPr>
            <w:tcW w:w="2551" w:type="dxa"/>
            <w:tcBorders>
              <w:top w:val="nil"/>
              <w:left w:val="nil"/>
              <w:bottom w:val="nil"/>
              <w:right w:val="single" w:sz="4" w:space="0" w:color="auto"/>
            </w:tcBorders>
          </w:tcPr>
          <w:p w14:paraId="52D1AE36" w14:textId="1B4C08F6" w:rsidR="006C1B73" w:rsidRPr="006D1470" w:rsidRDefault="006C1B73" w:rsidP="006C1B73">
            <w:pPr>
              <w:wordWrap/>
              <w:spacing w:line="360" w:lineRule="auto"/>
              <w:rPr>
                <w:rFonts w:ascii="Arial" w:hAnsi="Arial" w:cs="Arial"/>
                <w:sz w:val="22"/>
              </w:rPr>
            </w:pPr>
            <w:r w:rsidRPr="006D1470">
              <w:rPr>
                <w:rFonts w:ascii="Arial" w:hAnsi="Arial" w:cs="Arial"/>
                <w:sz w:val="22"/>
              </w:rPr>
              <w:t>1.969(1.403)</w:t>
            </w:r>
          </w:p>
        </w:tc>
      </w:tr>
      <w:tr w:rsidR="006C1B73" w:rsidRPr="006D1470" w14:paraId="11B94655" w14:textId="77777777" w:rsidTr="006C1B73">
        <w:tc>
          <w:tcPr>
            <w:tcW w:w="1838" w:type="dxa"/>
            <w:vMerge/>
            <w:tcBorders>
              <w:right w:val="single" w:sz="4" w:space="0" w:color="auto"/>
            </w:tcBorders>
            <w:vAlign w:val="center"/>
          </w:tcPr>
          <w:p w14:paraId="442E22B7" w14:textId="77777777" w:rsidR="006C1B73" w:rsidRPr="006D1470" w:rsidRDefault="006C1B73" w:rsidP="006C1B73">
            <w:pPr>
              <w:wordWrap/>
              <w:spacing w:line="360" w:lineRule="auto"/>
              <w:jc w:val="center"/>
              <w:rPr>
                <w:rFonts w:ascii="Arial" w:hAnsi="Arial" w:cs="Arial"/>
                <w:sz w:val="22"/>
              </w:rPr>
            </w:pPr>
          </w:p>
        </w:tc>
        <w:tc>
          <w:tcPr>
            <w:tcW w:w="3119" w:type="dxa"/>
            <w:tcBorders>
              <w:top w:val="nil"/>
              <w:left w:val="single" w:sz="4" w:space="0" w:color="auto"/>
              <w:bottom w:val="nil"/>
              <w:right w:val="nil"/>
            </w:tcBorders>
          </w:tcPr>
          <w:p w14:paraId="38F6B167" w14:textId="6B4AD0F6" w:rsidR="006C1B73" w:rsidRPr="006D1470" w:rsidRDefault="006C1B73" w:rsidP="006C1B73">
            <w:pPr>
              <w:wordWrap/>
              <w:spacing w:line="360" w:lineRule="auto"/>
              <w:rPr>
                <w:rFonts w:ascii="Arial" w:hAnsi="Arial" w:cs="Arial"/>
                <w:sz w:val="22"/>
              </w:rPr>
            </w:pPr>
            <w:r w:rsidRPr="006D1470">
              <w:rPr>
                <w:rFonts w:ascii="Arial" w:hAnsi="Arial" w:cs="Arial"/>
                <w:sz w:val="22"/>
              </w:rPr>
              <w:t>Upward</w:t>
            </w:r>
          </w:p>
        </w:tc>
        <w:tc>
          <w:tcPr>
            <w:tcW w:w="2551" w:type="dxa"/>
            <w:tcBorders>
              <w:top w:val="nil"/>
              <w:left w:val="nil"/>
              <w:bottom w:val="nil"/>
              <w:right w:val="single" w:sz="4" w:space="0" w:color="auto"/>
            </w:tcBorders>
          </w:tcPr>
          <w:p w14:paraId="6B009DF9" w14:textId="5D196F19" w:rsidR="006C1B73" w:rsidRPr="006D1470" w:rsidRDefault="006C1B73" w:rsidP="006C1B73">
            <w:pPr>
              <w:wordWrap/>
              <w:spacing w:line="360" w:lineRule="auto"/>
              <w:rPr>
                <w:rFonts w:ascii="Arial" w:hAnsi="Arial" w:cs="Arial"/>
                <w:sz w:val="22"/>
              </w:rPr>
            </w:pPr>
            <w:r w:rsidRPr="006D1470">
              <w:rPr>
                <w:rFonts w:ascii="Arial" w:hAnsi="Arial" w:cs="Arial"/>
                <w:sz w:val="22"/>
              </w:rPr>
              <w:t>3.181(1.784)</w:t>
            </w:r>
          </w:p>
        </w:tc>
      </w:tr>
      <w:tr w:rsidR="006C1B73" w:rsidRPr="006D1470" w14:paraId="3B5557FA" w14:textId="77777777" w:rsidTr="006C1B73">
        <w:tc>
          <w:tcPr>
            <w:tcW w:w="1838" w:type="dxa"/>
            <w:vMerge/>
            <w:tcBorders>
              <w:right w:val="single" w:sz="4" w:space="0" w:color="auto"/>
            </w:tcBorders>
            <w:vAlign w:val="center"/>
          </w:tcPr>
          <w:p w14:paraId="0AB1FCE2" w14:textId="77777777" w:rsidR="006C1B73" w:rsidRPr="006D1470" w:rsidRDefault="006C1B73" w:rsidP="006C1B73">
            <w:pPr>
              <w:wordWrap/>
              <w:spacing w:line="360" w:lineRule="auto"/>
              <w:jc w:val="center"/>
              <w:rPr>
                <w:rFonts w:ascii="Arial" w:hAnsi="Arial" w:cs="Arial"/>
                <w:sz w:val="22"/>
              </w:rPr>
            </w:pPr>
          </w:p>
        </w:tc>
        <w:tc>
          <w:tcPr>
            <w:tcW w:w="3119" w:type="dxa"/>
            <w:tcBorders>
              <w:top w:val="nil"/>
              <w:left w:val="single" w:sz="4" w:space="0" w:color="auto"/>
              <w:bottom w:val="single" w:sz="4" w:space="0" w:color="auto"/>
              <w:right w:val="nil"/>
            </w:tcBorders>
          </w:tcPr>
          <w:p w14:paraId="693F30D5" w14:textId="541CF39A" w:rsidR="006C1B73" w:rsidRPr="006D1470" w:rsidRDefault="006C1B73" w:rsidP="006C1B73">
            <w:pPr>
              <w:wordWrap/>
              <w:spacing w:line="360" w:lineRule="auto"/>
              <w:rPr>
                <w:rFonts w:ascii="Arial" w:hAnsi="Arial" w:cs="Arial"/>
                <w:sz w:val="22"/>
              </w:rPr>
            </w:pPr>
            <w:r w:rsidRPr="006D1470">
              <w:rPr>
                <w:rFonts w:ascii="Arial" w:hAnsi="Arial" w:cs="Arial"/>
                <w:sz w:val="22"/>
              </w:rPr>
              <w:t>Downward</w:t>
            </w:r>
          </w:p>
        </w:tc>
        <w:tc>
          <w:tcPr>
            <w:tcW w:w="2551" w:type="dxa"/>
            <w:tcBorders>
              <w:top w:val="nil"/>
              <w:left w:val="nil"/>
              <w:bottom w:val="single" w:sz="4" w:space="0" w:color="auto"/>
              <w:right w:val="single" w:sz="4" w:space="0" w:color="auto"/>
            </w:tcBorders>
          </w:tcPr>
          <w:p w14:paraId="38414734" w14:textId="15A8BCD3" w:rsidR="006C1B73" w:rsidRPr="006D1470" w:rsidRDefault="006C1B73" w:rsidP="006C1B73">
            <w:pPr>
              <w:wordWrap/>
              <w:spacing w:line="360" w:lineRule="auto"/>
              <w:rPr>
                <w:rFonts w:ascii="Arial" w:hAnsi="Arial" w:cs="Arial"/>
                <w:sz w:val="22"/>
              </w:rPr>
            </w:pPr>
            <w:r w:rsidRPr="006D1470">
              <w:rPr>
                <w:rFonts w:ascii="Arial" w:hAnsi="Arial" w:cs="Arial"/>
                <w:sz w:val="22"/>
              </w:rPr>
              <w:t>3.596(1.896)</w:t>
            </w:r>
          </w:p>
        </w:tc>
      </w:tr>
      <w:tr w:rsidR="006C1B73" w:rsidRPr="006D1470" w14:paraId="75C4F32B" w14:textId="77777777" w:rsidTr="006C1B73">
        <w:tc>
          <w:tcPr>
            <w:tcW w:w="1838" w:type="dxa"/>
            <w:vMerge w:val="restart"/>
            <w:tcBorders>
              <w:right w:val="single" w:sz="4" w:space="0" w:color="auto"/>
            </w:tcBorders>
            <w:vAlign w:val="center"/>
          </w:tcPr>
          <w:p w14:paraId="4849B0FE" w14:textId="1FC8D310" w:rsidR="006C1B73" w:rsidRPr="006D1470" w:rsidRDefault="006C1B73" w:rsidP="006C1B73">
            <w:pPr>
              <w:wordWrap/>
              <w:spacing w:line="360" w:lineRule="auto"/>
              <w:jc w:val="center"/>
              <w:rPr>
                <w:rFonts w:ascii="Arial" w:hAnsi="Arial" w:cs="Arial"/>
                <w:sz w:val="22"/>
              </w:rPr>
            </w:pPr>
            <w:r w:rsidRPr="006D1470">
              <w:rPr>
                <w:rFonts w:ascii="Arial" w:hAnsi="Arial" w:cs="Arial"/>
                <w:sz w:val="22"/>
              </w:rPr>
              <w:t>Model Statistics</w:t>
            </w:r>
          </w:p>
        </w:tc>
        <w:tc>
          <w:tcPr>
            <w:tcW w:w="3119" w:type="dxa"/>
            <w:tcBorders>
              <w:top w:val="single" w:sz="4" w:space="0" w:color="auto"/>
              <w:left w:val="single" w:sz="4" w:space="0" w:color="auto"/>
              <w:bottom w:val="nil"/>
              <w:right w:val="nil"/>
            </w:tcBorders>
          </w:tcPr>
          <w:p w14:paraId="4E17D444" w14:textId="17D7A1CB" w:rsidR="006C1B73" w:rsidRPr="006D1470" w:rsidRDefault="006C1B73" w:rsidP="006C1B73">
            <w:pPr>
              <w:wordWrap/>
              <w:spacing w:line="360" w:lineRule="auto"/>
              <w:rPr>
                <w:rFonts w:ascii="Arial" w:hAnsi="Arial" w:cs="Arial"/>
                <w:sz w:val="22"/>
              </w:rPr>
            </w:pPr>
            <w:r w:rsidRPr="006D1470">
              <w:rPr>
                <w:rFonts w:ascii="Arial" w:hAnsi="Arial" w:cs="Arial"/>
                <w:sz w:val="22"/>
              </w:rPr>
              <w:t>AIC</w:t>
            </w:r>
          </w:p>
        </w:tc>
        <w:tc>
          <w:tcPr>
            <w:tcW w:w="2551" w:type="dxa"/>
            <w:tcBorders>
              <w:top w:val="single" w:sz="4" w:space="0" w:color="auto"/>
              <w:left w:val="nil"/>
              <w:bottom w:val="nil"/>
              <w:right w:val="single" w:sz="4" w:space="0" w:color="auto"/>
            </w:tcBorders>
          </w:tcPr>
          <w:p w14:paraId="0337264C" w14:textId="36EC7485" w:rsidR="006C1B73" w:rsidRPr="006D1470" w:rsidRDefault="006C1B73" w:rsidP="006C1B73">
            <w:pPr>
              <w:wordWrap/>
              <w:spacing w:line="360" w:lineRule="auto"/>
              <w:rPr>
                <w:rFonts w:ascii="Arial" w:hAnsi="Arial" w:cs="Arial"/>
                <w:sz w:val="22"/>
              </w:rPr>
            </w:pPr>
            <w:r w:rsidRPr="006D1470">
              <w:rPr>
                <w:rFonts w:ascii="Arial" w:hAnsi="Arial" w:cs="Arial"/>
                <w:sz w:val="22"/>
              </w:rPr>
              <w:t>1929.0</w:t>
            </w:r>
          </w:p>
        </w:tc>
      </w:tr>
      <w:tr w:rsidR="006C1B73" w:rsidRPr="006D1470" w14:paraId="11543EF1" w14:textId="77777777" w:rsidTr="006C1B73">
        <w:tc>
          <w:tcPr>
            <w:tcW w:w="1838" w:type="dxa"/>
            <w:vMerge/>
            <w:tcBorders>
              <w:right w:val="single" w:sz="4" w:space="0" w:color="auto"/>
            </w:tcBorders>
          </w:tcPr>
          <w:p w14:paraId="46D4BF5B" w14:textId="77777777" w:rsidR="006C1B73" w:rsidRPr="006D1470" w:rsidRDefault="006C1B73" w:rsidP="006C1B73">
            <w:pPr>
              <w:wordWrap/>
              <w:spacing w:line="360" w:lineRule="auto"/>
              <w:rPr>
                <w:rFonts w:ascii="Arial" w:hAnsi="Arial" w:cs="Arial"/>
                <w:sz w:val="22"/>
              </w:rPr>
            </w:pPr>
          </w:p>
        </w:tc>
        <w:tc>
          <w:tcPr>
            <w:tcW w:w="3119" w:type="dxa"/>
            <w:tcBorders>
              <w:top w:val="nil"/>
              <w:left w:val="single" w:sz="4" w:space="0" w:color="auto"/>
              <w:bottom w:val="nil"/>
              <w:right w:val="nil"/>
            </w:tcBorders>
          </w:tcPr>
          <w:p w14:paraId="6ABDD33C" w14:textId="14E9DD3A" w:rsidR="006C1B73" w:rsidRPr="006D1470" w:rsidRDefault="006C1B73" w:rsidP="006C1B73">
            <w:pPr>
              <w:wordWrap/>
              <w:spacing w:line="360" w:lineRule="auto"/>
              <w:rPr>
                <w:rFonts w:ascii="Arial" w:hAnsi="Arial" w:cs="Arial"/>
                <w:sz w:val="22"/>
              </w:rPr>
            </w:pPr>
            <w:r w:rsidRPr="006D1470">
              <w:rPr>
                <w:rFonts w:ascii="Arial" w:hAnsi="Arial" w:cs="Arial"/>
                <w:sz w:val="22"/>
              </w:rPr>
              <w:t>BIC</w:t>
            </w:r>
          </w:p>
        </w:tc>
        <w:tc>
          <w:tcPr>
            <w:tcW w:w="2551" w:type="dxa"/>
            <w:tcBorders>
              <w:top w:val="nil"/>
              <w:left w:val="nil"/>
              <w:bottom w:val="nil"/>
              <w:right w:val="single" w:sz="4" w:space="0" w:color="auto"/>
            </w:tcBorders>
          </w:tcPr>
          <w:p w14:paraId="0F5D8216" w14:textId="68E042F2" w:rsidR="006C1B73" w:rsidRPr="006D1470" w:rsidRDefault="006C1B73" w:rsidP="006C1B73">
            <w:pPr>
              <w:wordWrap/>
              <w:spacing w:line="360" w:lineRule="auto"/>
              <w:rPr>
                <w:rFonts w:ascii="Arial" w:hAnsi="Arial" w:cs="Arial"/>
                <w:sz w:val="22"/>
              </w:rPr>
            </w:pPr>
            <w:r w:rsidRPr="006D1470">
              <w:rPr>
                <w:rFonts w:ascii="Arial" w:hAnsi="Arial" w:cs="Arial"/>
                <w:sz w:val="22"/>
              </w:rPr>
              <w:t>2006.8</w:t>
            </w:r>
          </w:p>
        </w:tc>
      </w:tr>
      <w:tr w:rsidR="006C1B73" w:rsidRPr="006D1470" w14:paraId="1F0D3BCA" w14:textId="77777777" w:rsidTr="006C1B73">
        <w:tc>
          <w:tcPr>
            <w:tcW w:w="1838" w:type="dxa"/>
            <w:vMerge/>
            <w:tcBorders>
              <w:right w:val="single" w:sz="4" w:space="0" w:color="auto"/>
            </w:tcBorders>
          </w:tcPr>
          <w:p w14:paraId="3813EB9B" w14:textId="77777777" w:rsidR="006C1B73" w:rsidRPr="006D1470" w:rsidRDefault="006C1B73" w:rsidP="006C1B73">
            <w:pPr>
              <w:wordWrap/>
              <w:spacing w:line="360" w:lineRule="auto"/>
              <w:rPr>
                <w:rFonts w:ascii="Arial" w:hAnsi="Arial" w:cs="Arial"/>
                <w:sz w:val="22"/>
              </w:rPr>
            </w:pPr>
          </w:p>
        </w:tc>
        <w:tc>
          <w:tcPr>
            <w:tcW w:w="3119" w:type="dxa"/>
            <w:tcBorders>
              <w:top w:val="nil"/>
              <w:left w:val="single" w:sz="4" w:space="0" w:color="auto"/>
              <w:bottom w:val="single" w:sz="4" w:space="0" w:color="auto"/>
              <w:right w:val="nil"/>
            </w:tcBorders>
          </w:tcPr>
          <w:p w14:paraId="6F425D44" w14:textId="1D1B74D6" w:rsidR="006C1B73" w:rsidRPr="006D1470" w:rsidRDefault="006C1B73" w:rsidP="006C1B73">
            <w:pPr>
              <w:wordWrap/>
              <w:spacing w:line="360" w:lineRule="auto"/>
              <w:rPr>
                <w:rFonts w:ascii="Arial" w:hAnsi="Arial" w:cs="Arial"/>
                <w:sz w:val="22"/>
              </w:rPr>
            </w:pPr>
            <w:r w:rsidRPr="006D1470">
              <w:rPr>
                <w:rFonts w:ascii="Arial" w:hAnsi="Arial" w:cs="Arial"/>
                <w:sz w:val="22"/>
              </w:rPr>
              <w:t>Loglikelihood</w:t>
            </w:r>
          </w:p>
        </w:tc>
        <w:tc>
          <w:tcPr>
            <w:tcW w:w="2551" w:type="dxa"/>
            <w:tcBorders>
              <w:top w:val="nil"/>
              <w:left w:val="nil"/>
              <w:bottom w:val="single" w:sz="4" w:space="0" w:color="auto"/>
              <w:right w:val="single" w:sz="4" w:space="0" w:color="auto"/>
            </w:tcBorders>
          </w:tcPr>
          <w:p w14:paraId="6000F03D" w14:textId="24763107" w:rsidR="006C1B73" w:rsidRPr="006D1470" w:rsidRDefault="006C1B73" w:rsidP="006C1B73">
            <w:pPr>
              <w:wordWrap/>
              <w:spacing w:line="360" w:lineRule="auto"/>
              <w:rPr>
                <w:rFonts w:ascii="Arial" w:hAnsi="Arial" w:cs="Arial"/>
                <w:sz w:val="22"/>
              </w:rPr>
            </w:pPr>
            <w:r w:rsidRPr="006D1470">
              <w:rPr>
                <w:rFonts w:ascii="Arial" w:hAnsi="Arial" w:cs="Arial"/>
                <w:sz w:val="22"/>
              </w:rPr>
              <w:t>-950.5</w:t>
            </w:r>
          </w:p>
        </w:tc>
      </w:tr>
    </w:tbl>
    <w:p w14:paraId="303B17FE" w14:textId="77777777" w:rsidR="006C1B73" w:rsidRPr="006D1470" w:rsidRDefault="006C1B73" w:rsidP="00C45450">
      <w:pPr>
        <w:wordWrap/>
        <w:spacing w:line="360" w:lineRule="auto"/>
        <w:rPr>
          <w:rFonts w:ascii="Arial" w:hAnsi="Arial" w:cs="Arial"/>
          <w:i/>
          <w:iCs/>
          <w:sz w:val="24"/>
          <w:szCs w:val="24"/>
        </w:rPr>
      </w:pPr>
    </w:p>
    <w:p w14:paraId="6B6C537E" w14:textId="3CA8EA36" w:rsidR="005C4807" w:rsidRPr="00EC4CD2" w:rsidRDefault="0028255F" w:rsidP="00C45450">
      <w:pPr>
        <w:wordWrap/>
        <w:spacing w:line="360" w:lineRule="auto"/>
        <w:rPr>
          <w:rFonts w:ascii="Arial" w:hAnsi="Arial" w:cs="Arial"/>
          <w:b/>
          <w:bCs/>
          <w:sz w:val="22"/>
        </w:rPr>
      </w:pPr>
      <w:r w:rsidRPr="00EC4CD2">
        <w:rPr>
          <w:rFonts w:ascii="Arial" w:hAnsi="Arial" w:cs="Arial"/>
          <w:b/>
          <w:bCs/>
          <w:sz w:val="22"/>
        </w:rPr>
        <w:t>Supplementa</w:t>
      </w:r>
      <w:r w:rsidRPr="00EC4CD2">
        <w:rPr>
          <w:rFonts w:ascii="Arial" w:hAnsi="Arial" w:cs="Arial" w:hint="eastAsia"/>
          <w:b/>
          <w:bCs/>
          <w:sz w:val="22"/>
        </w:rPr>
        <w:t>ry</w:t>
      </w:r>
      <w:r w:rsidRPr="00EC4CD2">
        <w:rPr>
          <w:rFonts w:ascii="Arial" w:hAnsi="Arial" w:cs="Arial"/>
          <w:b/>
          <w:bCs/>
          <w:sz w:val="22"/>
        </w:rPr>
        <w:t xml:space="preserve"> Table</w:t>
      </w:r>
      <w:r w:rsidRPr="00EC4CD2">
        <w:rPr>
          <w:rFonts w:ascii="Arial" w:hAnsi="Arial" w:cs="Arial" w:hint="eastAsia"/>
          <w:b/>
          <w:bCs/>
          <w:sz w:val="22"/>
        </w:rPr>
        <w:t xml:space="preserve"> S1 </w:t>
      </w:r>
      <w:r w:rsidR="00184C8F" w:rsidRPr="00EC4CD2">
        <w:rPr>
          <w:rFonts w:ascii="Arial" w:hAnsi="Arial" w:cs="Arial"/>
          <w:sz w:val="22"/>
        </w:rPr>
        <w:t xml:space="preserve">General linear mixed model for the pilot study. </w:t>
      </w:r>
      <w:r w:rsidR="006C1B73" w:rsidRPr="00EC4CD2">
        <w:rPr>
          <w:rFonts w:ascii="Arial" w:hAnsi="Arial" w:cs="Arial"/>
          <w:sz w:val="22"/>
        </w:rPr>
        <w:t>Model description was as follows: Choice (1</w:t>
      </w:r>
      <w:r w:rsidR="00EC4CD2">
        <w:rPr>
          <w:rFonts w:ascii="Arial" w:hAnsi="Arial" w:cs="Arial" w:hint="eastAsia"/>
          <w:sz w:val="22"/>
        </w:rPr>
        <w:t>: reject</w:t>
      </w:r>
      <w:r w:rsidR="006C1B73" w:rsidRPr="00EC4CD2">
        <w:rPr>
          <w:rFonts w:ascii="Arial" w:hAnsi="Arial" w:cs="Arial"/>
          <w:sz w:val="22"/>
        </w:rPr>
        <w:t>, 0</w:t>
      </w:r>
      <w:r w:rsidR="00EC4CD2">
        <w:rPr>
          <w:rFonts w:ascii="Arial" w:hAnsi="Arial" w:cs="Arial" w:hint="eastAsia"/>
          <w:sz w:val="22"/>
        </w:rPr>
        <w:t>: accept</w:t>
      </w:r>
      <w:r w:rsidR="006C1B73" w:rsidRPr="00EC4CD2">
        <w:rPr>
          <w:rFonts w:ascii="Arial" w:hAnsi="Arial" w:cs="Arial"/>
          <w:sz w:val="22"/>
        </w:rPr>
        <w:t>) ~ General rank-reversal (1:</w:t>
      </w:r>
      <w:r w:rsidR="00EC4CD2">
        <w:rPr>
          <w:rFonts w:ascii="Arial" w:hAnsi="Arial" w:cs="Arial" w:hint="eastAsia"/>
          <w:sz w:val="22"/>
        </w:rPr>
        <w:t xml:space="preserve"> </w:t>
      </w:r>
      <w:r w:rsidR="006C1B73" w:rsidRPr="00EC4CD2">
        <w:rPr>
          <w:rFonts w:ascii="Arial" w:hAnsi="Arial" w:cs="Arial"/>
          <w:sz w:val="22"/>
        </w:rPr>
        <w:t>present, 0:</w:t>
      </w:r>
      <w:r w:rsidR="00EC4CD2">
        <w:rPr>
          <w:rFonts w:ascii="Arial" w:hAnsi="Arial" w:cs="Arial" w:hint="eastAsia"/>
          <w:sz w:val="22"/>
        </w:rPr>
        <w:t xml:space="preserve"> </w:t>
      </w:r>
      <w:r w:rsidR="006C1B73" w:rsidRPr="00EC4CD2">
        <w:rPr>
          <w:rFonts w:ascii="Arial" w:hAnsi="Arial" w:cs="Arial"/>
          <w:sz w:val="22"/>
        </w:rPr>
        <w:t>absent) + Upward (1:</w:t>
      </w:r>
      <w:r w:rsidR="00EC4CD2">
        <w:rPr>
          <w:rFonts w:ascii="Arial" w:hAnsi="Arial" w:cs="Arial" w:hint="eastAsia"/>
          <w:sz w:val="22"/>
        </w:rPr>
        <w:t xml:space="preserve"> </w:t>
      </w:r>
      <w:r w:rsidR="006C1B73" w:rsidRPr="00EC4CD2">
        <w:rPr>
          <w:rFonts w:ascii="Arial" w:hAnsi="Arial" w:cs="Arial"/>
          <w:sz w:val="22"/>
        </w:rPr>
        <w:t>present, 0:</w:t>
      </w:r>
      <w:r w:rsidR="00EC4CD2">
        <w:rPr>
          <w:rFonts w:ascii="Arial" w:hAnsi="Arial" w:cs="Arial" w:hint="eastAsia"/>
          <w:sz w:val="22"/>
        </w:rPr>
        <w:t xml:space="preserve"> </w:t>
      </w:r>
      <w:r w:rsidR="006C1B73" w:rsidRPr="00EC4CD2">
        <w:rPr>
          <w:rFonts w:ascii="Arial" w:hAnsi="Arial" w:cs="Arial"/>
          <w:sz w:val="22"/>
        </w:rPr>
        <w:t>absent) + Downward (1:present, 0:absent) + (General rank-reversal + Upward + Downward | subject). AIC and BIC indicate the Akaike Information Criterion and Bayesian Information Criterion, respectively. *</w:t>
      </w:r>
      <w:r w:rsidR="00184C8F" w:rsidRPr="00EC4CD2">
        <w:rPr>
          <w:rFonts w:ascii="Arial" w:hAnsi="Arial" w:cs="Arial"/>
          <w:i/>
          <w:iCs/>
          <w:sz w:val="22"/>
        </w:rPr>
        <w:t>p</w:t>
      </w:r>
      <w:r w:rsidR="00347111" w:rsidRPr="00EC4CD2">
        <w:rPr>
          <w:rFonts w:ascii="Arial" w:hAnsi="Arial" w:cs="Arial"/>
          <w:i/>
          <w:iCs/>
          <w:sz w:val="22"/>
        </w:rPr>
        <w:t xml:space="preserve"> </w:t>
      </w:r>
      <w:r w:rsidR="00184C8F" w:rsidRPr="00EC4CD2">
        <w:rPr>
          <w:rFonts w:ascii="Arial" w:hAnsi="Arial" w:cs="Arial"/>
          <w:sz w:val="22"/>
        </w:rPr>
        <w:t>&lt;</w:t>
      </w:r>
      <w:r w:rsidR="00347111" w:rsidRPr="00EC4CD2">
        <w:rPr>
          <w:rFonts w:ascii="Arial" w:hAnsi="Arial" w:cs="Arial"/>
          <w:sz w:val="22"/>
        </w:rPr>
        <w:t xml:space="preserve"> </w:t>
      </w:r>
      <w:r w:rsidR="00184C8F" w:rsidRPr="00EC4CD2">
        <w:rPr>
          <w:rFonts w:ascii="Arial" w:hAnsi="Arial" w:cs="Arial"/>
          <w:sz w:val="22"/>
        </w:rPr>
        <w:t>0.05, **</w:t>
      </w:r>
      <w:r w:rsidR="00184C8F" w:rsidRPr="00EC4CD2">
        <w:rPr>
          <w:rFonts w:ascii="Arial" w:hAnsi="Arial" w:cs="Arial"/>
          <w:i/>
          <w:iCs/>
          <w:sz w:val="22"/>
        </w:rPr>
        <w:t>p</w:t>
      </w:r>
      <w:r w:rsidR="00347111" w:rsidRPr="00EC4CD2">
        <w:rPr>
          <w:rFonts w:ascii="Arial" w:hAnsi="Arial" w:cs="Arial"/>
          <w:i/>
          <w:iCs/>
          <w:sz w:val="22"/>
        </w:rPr>
        <w:t xml:space="preserve"> </w:t>
      </w:r>
      <w:r w:rsidR="00184C8F" w:rsidRPr="00EC4CD2">
        <w:rPr>
          <w:rFonts w:ascii="Arial" w:hAnsi="Arial" w:cs="Arial"/>
          <w:sz w:val="22"/>
        </w:rPr>
        <w:t>&lt;</w:t>
      </w:r>
      <w:r w:rsidR="00347111" w:rsidRPr="00EC4CD2">
        <w:rPr>
          <w:rFonts w:ascii="Arial" w:hAnsi="Arial" w:cs="Arial"/>
          <w:sz w:val="22"/>
        </w:rPr>
        <w:t xml:space="preserve"> </w:t>
      </w:r>
      <w:r w:rsidR="00184C8F" w:rsidRPr="00EC4CD2">
        <w:rPr>
          <w:rFonts w:ascii="Arial" w:hAnsi="Arial" w:cs="Arial"/>
          <w:sz w:val="22"/>
        </w:rPr>
        <w:t>0.01</w:t>
      </w:r>
    </w:p>
    <w:p w14:paraId="6DBDE4F2" w14:textId="0C36F4D5" w:rsidR="005C4807" w:rsidRPr="006D1470" w:rsidRDefault="005C4807" w:rsidP="00C45450">
      <w:pPr>
        <w:wordWrap/>
        <w:spacing w:line="360" w:lineRule="auto"/>
        <w:rPr>
          <w:rFonts w:ascii="Arial" w:hAnsi="Arial" w:cs="Arial"/>
          <w:b/>
          <w:bCs/>
          <w:sz w:val="24"/>
          <w:szCs w:val="24"/>
        </w:rPr>
      </w:pPr>
    </w:p>
    <w:p w14:paraId="3EFA5C95" w14:textId="77777777" w:rsidR="005C4807" w:rsidRPr="006D1470" w:rsidRDefault="005C4807" w:rsidP="00C45450">
      <w:pPr>
        <w:wordWrap/>
        <w:spacing w:line="360" w:lineRule="auto"/>
        <w:rPr>
          <w:rFonts w:ascii="Arial" w:hAnsi="Arial" w:cs="Arial"/>
          <w:b/>
          <w:bCs/>
          <w:sz w:val="24"/>
          <w:szCs w:val="24"/>
        </w:rPr>
      </w:pPr>
    </w:p>
    <w:p w14:paraId="2DDBFDD6" w14:textId="77777777" w:rsidR="00184C8F" w:rsidRPr="006D1470" w:rsidRDefault="00184C8F" w:rsidP="00C45450">
      <w:pPr>
        <w:wordWrap/>
        <w:spacing w:line="360" w:lineRule="auto"/>
        <w:rPr>
          <w:rFonts w:ascii="Arial" w:hAnsi="Arial" w:cs="Arial"/>
          <w:b/>
          <w:bCs/>
          <w:sz w:val="24"/>
          <w:szCs w:val="24"/>
        </w:rPr>
      </w:pPr>
    </w:p>
    <w:p w14:paraId="4EF3E230" w14:textId="77777777" w:rsidR="00184C8F" w:rsidRPr="006D1470" w:rsidRDefault="00184C8F" w:rsidP="00C45450">
      <w:pPr>
        <w:wordWrap/>
        <w:spacing w:line="360" w:lineRule="auto"/>
        <w:rPr>
          <w:rFonts w:ascii="Arial" w:hAnsi="Arial" w:cs="Arial"/>
          <w:b/>
          <w:bCs/>
          <w:sz w:val="24"/>
          <w:szCs w:val="24"/>
        </w:rPr>
      </w:pPr>
    </w:p>
    <w:p w14:paraId="135AF1D9" w14:textId="77777777" w:rsidR="00184C8F" w:rsidRDefault="00184C8F" w:rsidP="00C45450">
      <w:pPr>
        <w:wordWrap/>
        <w:spacing w:line="360" w:lineRule="auto"/>
        <w:rPr>
          <w:rFonts w:ascii="Arial" w:hAnsi="Arial" w:cs="Arial"/>
          <w:b/>
          <w:bCs/>
          <w:sz w:val="24"/>
          <w:szCs w:val="24"/>
        </w:rPr>
      </w:pPr>
    </w:p>
    <w:p w14:paraId="44A7F03A" w14:textId="77777777" w:rsidR="0028255F" w:rsidRPr="006D1470" w:rsidRDefault="0028255F" w:rsidP="00C45450">
      <w:pPr>
        <w:wordWrap/>
        <w:spacing w:line="360" w:lineRule="auto"/>
        <w:rPr>
          <w:rFonts w:ascii="Arial" w:hAnsi="Arial" w:cs="Arial"/>
          <w:b/>
          <w:bCs/>
          <w:sz w:val="24"/>
          <w:szCs w:val="24"/>
        </w:rPr>
      </w:pPr>
    </w:p>
    <w:p w14:paraId="58B99BE2" w14:textId="77777777" w:rsidR="00184C8F" w:rsidRPr="006D1470" w:rsidRDefault="00184C8F" w:rsidP="00C45450">
      <w:pPr>
        <w:wordWrap/>
        <w:spacing w:line="360" w:lineRule="auto"/>
        <w:rPr>
          <w:rFonts w:ascii="Arial" w:hAnsi="Arial" w:cs="Arial"/>
          <w:b/>
          <w:bCs/>
          <w:sz w:val="24"/>
          <w:szCs w:val="24"/>
        </w:rPr>
      </w:pPr>
    </w:p>
    <w:p w14:paraId="43573C60" w14:textId="77777777" w:rsidR="00184C8F" w:rsidRPr="006D1470" w:rsidRDefault="00184C8F" w:rsidP="00C45450">
      <w:pPr>
        <w:wordWrap/>
        <w:spacing w:line="360" w:lineRule="auto"/>
        <w:rPr>
          <w:rFonts w:ascii="Arial" w:hAnsi="Arial" w:cs="Arial"/>
          <w:b/>
          <w:bCs/>
          <w:sz w:val="24"/>
          <w:szCs w:val="24"/>
        </w:rPr>
      </w:pPr>
    </w:p>
    <w:p w14:paraId="235C7DCB" w14:textId="77777777" w:rsidR="00395D7E" w:rsidRPr="006D1470" w:rsidRDefault="00395D7E" w:rsidP="00C45450">
      <w:pPr>
        <w:wordWrap/>
        <w:spacing w:line="360" w:lineRule="auto"/>
        <w:rPr>
          <w:rFonts w:ascii="Arial" w:hAnsi="Arial" w:cs="Arial"/>
          <w:b/>
          <w:bCs/>
          <w:sz w:val="24"/>
          <w:szCs w:val="24"/>
        </w:rPr>
      </w:pPr>
    </w:p>
    <w:tbl>
      <w:tblPr>
        <w:tblStyle w:val="a6"/>
        <w:tblW w:w="10640" w:type="dxa"/>
        <w:tblInd w:w="-7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5"/>
        <w:gridCol w:w="1105"/>
        <w:gridCol w:w="1105"/>
        <w:gridCol w:w="1105"/>
        <w:gridCol w:w="1105"/>
        <w:gridCol w:w="1105"/>
        <w:gridCol w:w="1105"/>
        <w:gridCol w:w="1105"/>
      </w:tblGrid>
      <w:tr w:rsidR="00A506E7" w:rsidRPr="006D1470" w14:paraId="621F6AC6" w14:textId="77777777" w:rsidTr="00395D7E">
        <w:trPr>
          <w:trHeight w:val="620"/>
        </w:trPr>
        <w:tc>
          <w:tcPr>
            <w:tcW w:w="2905" w:type="dxa"/>
            <w:tcBorders>
              <w:bottom w:val="single" w:sz="4" w:space="0" w:color="auto"/>
            </w:tcBorders>
            <w:vAlign w:val="center"/>
          </w:tcPr>
          <w:p w14:paraId="525671E1" w14:textId="77777777" w:rsidR="00A506E7" w:rsidRPr="006D1470" w:rsidRDefault="00A506E7" w:rsidP="00953033">
            <w:pPr>
              <w:wordWrap/>
              <w:spacing w:line="360" w:lineRule="auto"/>
              <w:jc w:val="center"/>
              <w:rPr>
                <w:rFonts w:ascii="Arial" w:hAnsi="Arial" w:cs="Arial"/>
                <w:sz w:val="24"/>
                <w:szCs w:val="24"/>
              </w:rPr>
            </w:pPr>
            <w:r w:rsidRPr="006D1470">
              <w:rPr>
                <w:rFonts w:ascii="Arial" w:hAnsi="Arial" w:cs="Arial"/>
                <w:sz w:val="24"/>
                <w:szCs w:val="24"/>
              </w:rPr>
              <w:lastRenderedPageBreak/>
              <w:t>Source</w:t>
            </w:r>
          </w:p>
        </w:tc>
        <w:tc>
          <w:tcPr>
            <w:tcW w:w="1105" w:type="dxa"/>
            <w:tcBorders>
              <w:bottom w:val="single" w:sz="4" w:space="0" w:color="auto"/>
            </w:tcBorders>
            <w:vAlign w:val="center"/>
          </w:tcPr>
          <w:p w14:paraId="7D07D1B3" w14:textId="4ECA23E3" w:rsidR="00A506E7" w:rsidRPr="006D1470" w:rsidRDefault="00A506E7" w:rsidP="00953033">
            <w:pPr>
              <w:wordWrap/>
              <w:spacing w:line="360" w:lineRule="auto"/>
              <w:jc w:val="center"/>
              <w:rPr>
                <w:rFonts w:ascii="Arial" w:hAnsi="Arial" w:cs="Arial"/>
                <w:i/>
                <w:iCs/>
                <w:sz w:val="24"/>
                <w:szCs w:val="24"/>
                <w:vertAlign w:val="subscript"/>
              </w:rPr>
            </w:pPr>
            <w:r w:rsidRPr="006D1470">
              <w:rPr>
                <w:rFonts w:ascii="Arial" w:hAnsi="Arial" w:cs="Arial"/>
                <w:i/>
                <w:iCs/>
                <w:sz w:val="24"/>
                <w:szCs w:val="24"/>
              </w:rPr>
              <w:t>df</w:t>
            </w:r>
            <w:r w:rsidRPr="006D1470">
              <w:rPr>
                <w:rFonts w:ascii="Arial" w:hAnsi="Arial" w:cs="Arial"/>
                <w:i/>
                <w:iCs/>
                <w:sz w:val="24"/>
                <w:szCs w:val="24"/>
                <w:vertAlign w:val="subscript"/>
              </w:rPr>
              <w:t>Num</w:t>
            </w:r>
          </w:p>
        </w:tc>
        <w:tc>
          <w:tcPr>
            <w:tcW w:w="1105" w:type="dxa"/>
            <w:tcBorders>
              <w:bottom w:val="single" w:sz="4" w:space="0" w:color="auto"/>
            </w:tcBorders>
            <w:vAlign w:val="center"/>
          </w:tcPr>
          <w:p w14:paraId="595BAD30" w14:textId="3F83E7D6" w:rsidR="00A506E7" w:rsidRPr="006D1470" w:rsidRDefault="00A506E7" w:rsidP="00953033">
            <w:pPr>
              <w:wordWrap/>
              <w:spacing w:line="360" w:lineRule="auto"/>
              <w:jc w:val="center"/>
              <w:rPr>
                <w:rFonts w:ascii="Arial" w:hAnsi="Arial" w:cs="Arial"/>
                <w:i/>
                <w:iCs/>
                <w:sz w:val="24"/>
                <w:szCs w:val="24"/>
                <w:vertAlign w:val="subscript"/>
              </w:rPr>
            </w:pPr>
            <w:r w:rsidRPr="006D1470">
              <w:rPr>
                <w:rFonts w:ascii="Arial" w:hAnsi="Arial" w:cs="Arial"/>
                <w:i/>
                <w:iCs/>
                <w:sz w:val="24"/>
                <w:szCs w:val="24"/>
              </w:rPr>
              <w:t>df</w:t>
            </w:r>
            <w:r w:rsidRPr="006D1470">
              <w:rPr>
                <w:rFonts w:ascii="Arial" w:hAnsi="Arial" w:cs="Arial"/>
                <w:i/>
                <w:iCs/>
                <w:sz w:val="24"/>
                <w:szCs w:val="24"/>
                <w:vertAlign w:val="subscript"/>
              </w:rPr>
              <w:t>Den</w:t>
            </w:r>
          </w:p>
        </w:tc>
        <w:tc>
          <w:tcPr>
            <w:tcW w:w="1105" w:type="dxa"/>
            <w:tcBorders>
              <w:bottom w:val="single" w:sz="4" w:space="0" w:color="auto"/>
            </w:tcBorders>
            <w:vAlign w:val="center"/>
          </w:tcPr>
          <w:p w14:paraId="2D0FEC38" w14:textId="3CA13FF5" w:rsidR="00A506E7" w:rsidRPr="006D1470" w:rsidRDefault="00A506E7" w:rsidP="00953033">
            <w:pPr>
              <w:wordWrap/>
              <w:spacing w:line="360" w:lineRule="auto"/>
              <w:jc w:val="center"/>
              <w:rPr>
                <w:rFonts w:ascii="Arial" w:hAnsi="Arial" w:cs="Arial"/>
                <w:i/>
                <w:iCs/>
                <w:sz w:val="24"/>
                <w:szCs w:val="24"/>
                <w:vertAlign w:val="subscript"/>
              </w:rPr>
            </w:pPr>
            <w:r w:rsidRPr="006D1470">
              <w:rPr>
                <w:rFonts w:ascii="Arial" w:hAnsi="Arial" w:cs="Arial"/>
                <w:i/>
                <w:iCs/>
                <w:sz w:val="24"/>
                <w:szCs w:val="24"/>
              </w:rPr>
              <w:t>SS</w:t>
            </w:r>
            <w:r w:rsidRPr="006D1470">
              <w:rPr>
                <w:rFonts w:ascii="Arial" w:hAnsi="Arial" w:cs="Arial"/>
                <w:i/>
                <w:iCs/>
                <w:sz w:val="24"/>
                <w:szCs w:val="24"/>
                <w:vertAlign w:val="subscript"/>
              </w:rPr>
              <w:t>Num</w:t>
            </w:r>
          </w:p>
        </w:tc>
        <w:tc>
          <w:tcPr>
            <w:tcW w:w="1105" w:type="dxa"/>
            <w:tcBorders>
              <w:bottom w:val="single" w:sz="4" w:space="0" w:color="auto"/>
            </w:tcBorders>
            <w:vAlign w:val="center"/>
          </w:tcPr>
          <w:p w14:paraId="74FAE647" w14:textId="110AF28E" w:rsidR="00A506E7" w:rsidRPr="006D1470" w:rsidRDefault="00A506E7" w:rsidP="00953033">
            <w:pPr>
              <w:wordWrap/>
              <w:spacing w:line="360" w:lineRule="auto"/>
              <w:jc w:val="center"/>
              <w:rPr>
                <w:rFonts w:ascii="Arial" w:hAnsi="Arial" w:cs="Arial"/>
                <w:i/>
                <w:iCs/>
                <w:sz w:val="24"/>
                <w:szCs w:val="24"/>
                <w:vertAlign w:val="subscript"/>
              </w:rPr>
            </w:pPr>
            <w:r w:rsidRPr="006D1470">
              <w:rPr>
                <w:rFonts w:ascii="Arial" w:hAnsi="Arial" w:cs="Arial"/>
                <w:i/>
                <w:iCs/>
                <w:sz w:val="24"/>
                <w:szCs w:val="24"/>
              </w:rPr>
              <w:t>SS</w:t>
            </w:r>
            <w:r w:rsidRPr="006D1470">
              <w:rPr>
                <w:rFonts w:ascii="Arial" w:hAnsi="Arial" w:cs="Arial"/>
                <w:i/>
                <w:iCs/>
                <w:sz w:val="24"/>
                <w:szCs w:val="24"/>
                <w:vertAlign w:val="subscript"/>
              </w:rPr>
              <w:t>Den</w:t>
            </w:r>
          </w:p>
        </w:tc>
        <w:tc>
          <w:tcPr>
            <w:tcW w:w="1105" w:type="dxa"/>
            <w:tcBorders>
              <w:bottom w:val="single" w:sz="4" w:space="0" w:color="auto"/>
            </w:tcBorders>
            <w:vAlign w:val="center"/>
          </w:tcPr>
          <w:p w14:paraId="56E5FBC1" w14:textId="4140FB71" w:rsidR="00A506E7" w:rsidRPr="006D1470" w:rsidRDefault="00A506E7" w:rsidP="00953033">
            <w:pPr>
              <w:wordWrap/>
              <w:spacing w:line="360" w:lineRule="auto"/>
              <w:jc w:val="center"/>
              <w:rPr>
                <w:rFonts w:ascii="Arial" w:hAnsi="Arial" w:cs="Arial"/>
                <w:i/>
                <w:iCs/>
                <w:sz w:val="24"/>
                <w:szCs w:val="24"/>
              </w:rPr>
            </w:pPr>
            <w:r w:rsidRPr="006D1470">
              <w:rPr>
                <w:rFonts w:ascii="Arial" w:hAnsi="Arial" w:cs="Arial"/>
                <w:i/>
                <w:iCs/>
                <w:sz w:val="24"/>
                <w:szCs w:val="24"/>
              </w:rPr>
              <w:t>F</w:t>
            </w:r>
          </w:p>
        </w:tc>
        <w:tc>
          <w:tcPr>
            <w:tcW w:w="1105" w:type="dxa"/>
            <w:tcBorders>
              <w:bottom w:val="single" w:sz="4" w:space="0" w:color="auto"/>
            </w:tcBorders>
            <w:vAlign w:val="center"/>
          </w:tcPr>
          <w:p w14:paraId="4FF80C08" w14:textId="77777777" w:rsidR="00A506E7" w:rsidRPr="006D1470" w:rsidRDefault="00A506E7" w:rsidP="00953033">
            <w:pPr>
              <w:wordWrap/>
              <w:spacing w:line="360" w:lineRule="auto"/>
              <w:jc w:val="center"/>
              <w:rPr>
                <w:rFonts w:ascii="Arial" w:hAnsi="Arial" w:cs="Arial"/>
                <w:i/>
                <w:iCs/>
                <w:sz w:val="24"/>
                <w:szCs w:val="24"/>
              </w:rPr>
            </w:pPr>
            <w:r w:rsidRPr="006D1470">
              <w:rPr>
                <w:rFonts w:ascii="Arial" w:hAnsi="Arial" w:cs="Arial"/>
                <w:i/>
                <w:iCs/>
                <w:sz w:val="24"/>
                <w:szCs w:val="24"/>
              </w:rPr>
              <w:t>p</w:t>
            </w:r>
          </w:p>
        </w:tc>
        <w:tc>
          <w:tcPr>
            <w:tcW w:w="1105" w:type="dxa"/>
            <w:tcBorders>
              <w:bottom w:val="single" w:sz="4" w:space="0" w:color="auto"/>
            </w:tcBorders>
            <w:vAlign w:val="center"/>
          </w:tcPr>
          <w:p w14:paraId="79F25E7A" w14:textId="6FB39087" w:rsidR="00A506E7" w:rsidRPr="006D1470" w:rsidRDefault="00000000" w:rsidP="00953033">
            <w:pPr>
              <w:wordWrap/>
              <w:spacing w:line="360" w:lineRule="auto"/>
              <w:jc w:val="center"/>
              <w:rPr>
                <w:rFonts w:ascii="Arial" w:hAnsi="Arial" w:cs="Arial"/>
                <w:sz w:val="24"/>
                <w:szCs w:val="24"/>
              </w:rPr>
            </w:pPr>
            <m:oMathPara>
              <m:oMath>
                <m:sSup>
                  <m:sSupPr>
                    <m:ctrlPr>
                      <w:rPr>
                        <w:rFonts w:ascii="Cambria Math" w:hAnsi="Cambria Math" w:cs="Arial"/>
                        <w:i/>
                        <w:sz w:val="24"/>
                        <w:szCs w:val="24"/>
                      </w:rPr>
                    </m:ctrlPr>
                  </m:sSupPr>
                  <m:e>
                    <m:sSub>
                      <m:sSubPr>
                        <m:ctrlPr>
                          <w:rPr>
                            <w:rFonts w:ascii="Cambria Math" w:hAnsi="Cambria Math" w:cs="Arial"/>
                            <w:i/>
                            <w:sz w:val="24"/>
                            <w:szCs w:val="24"/>
                          </w:rPr>
                        </m:ctrlPr>
                      </m:sSubPr>
                      <m:e>
                        <m:r>
                          <w:rPr>
                            <w:rFonts w:ascii="Cambria Math" w:hAnsi="Cambria Math" w:cs="Arial"/>
                            <w:sz w:val="24"/>
                            <w:szCs w:val="24"/>
                          </w:rPr>
                          <m:t>η</m:t>
                        </m:r>
                      </m:e>
                      <m:sub>
                        <m:r>
                          <w:rPr>
                            <w:rFonts w:ascii="Cambria Math" w:hAnsi="Cambria Math" w:cs="Arial"/>
                            <w:sz w:val="24"/>
                            <w:szCs w:val="24"/>
                          </w:rPr>
                          <m:t>p</m:t>
                        </m:r>
                      </m:sub>
                    </m:sSub>
                  </m:e>
                  <m:sup>
                    <m:r>
                      <w:rPr>
                        <w:rFonts w:ascii="Cambria Math" w:hAnsi="Cambria Math" w:cs="Arial"/>
                        <w:sz w:val="24"/>
                        <w:szCs w:val="24"/>
                      </w:rPr>
                      <m:t>2</m:t>
                    </m:r>
                  </m:sup>
                </m:sSup>
              </m:oMath>
            </m:oMathPara>
          </w:p>
        </w:tc>
      </w:tr>
      <w:tr w:rsidR="00A506E7" w:rsidRPr="006D1470" w14:paraId="0131662F" w14:textId="77777777" w:rsidTr="00395D7E">
        <w:trPr>
          <w:trHeight w:val="381"/>
        </w:trPr>
        <w:tc>
          <w:tcPr>
            <w:tcW w:w="2905" w:type="dxa"/>
            <w:tcBorders>
              <w:top w:val="single" w:sz="4" w:space="0" w:color="auto"/>
            </w:tcBorders>
            <w:vAlign w:val="center"/>
          </w:tcPr>
          <w:p w14:paraId="6A5022E4" w14:textId="77777777" w:rsidR="00A506E7" w:rsidRPr="006D1470" w:rsidRDefault="00A506E7" w:rsidP="00953033">
            <w:pPr>
              <w:wordWrap/>
              <w:spacing w:line="360" w:lineRule="auto"/>
              <w:jc w:val="center"/>
              <w:rPr>
                <w:rFonts w:ascii="Arial" w:hAnsi="Arial" w:cs="Arial"/>
                <w:sz w:val="24"/>
                <w:szCs w:val="24"/>
              </w:rPr>
            </w:pPr>
            <w:r w:rsidRPr="006D1470">
              <w:rPr>
                <w:rFonts w:ascii="Arial" w:hAnsi="Arial" w:cs="Arial"/>
                <w:sz w:val="24"/>
                <w:szCs w:val="24"/>
              </w:rPr>
              <w:t>General rank-reversal</w:t>
            </w:r>
          </w:p>
        </w:tc>
        <w:tc>
          <w:tcPr>
            <w:tcW w:w="1105" w:type="dxa"/>
            <w:tcBorders>
              <w:top w:val="single" w:sz="4" w:space="0" w:color="auto"/>
            </w:tcBorders>
            <w:vAlign w:val="center"/>
          </w:tcPr>
          <w:p w14:paraId="3F7DBE22" w14:textId="5A25A366"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1</w:t>
            </w:r>
          </w:p>
        </w:tc>
        <w:tc>
          <w:tcPr>
            <w:tcW w:w="1105" w:type="dxa"/>
            <w:tcBorders>
              <w:top w:val="single" w:sz="4" w:space="0" w:color="auto"/>
            </w:tcBorders>
            <w:vAlign w:val="center"/>
          </w:tcPr>
          <w:p w14:paraId="1F57736D" w14:textId="70FA571E"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8</w:t>
            </w:r>
          </w:p>
        </w:tc>
        <w:tc>
          <w:tcPr>
            <w:tcW w:w="1105" w:type="dxa"/>
            <w:tcBorders>
              <w:top w:val="single" w:sz="4" w:space="0" w:color="auto"/>
            </w:tcBorders>
            <w:vAlign w:val="center"/>
          </w:tcPr>
          <w:p w14:paraId="78F3D3F7" w14:textId="1F76E97E"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0.420</w:t>
            </w:r>
          </w:p>
        </w:tc>
        <w:tc>
          <w:tcPr>
            <w:tcW w:w="1105" w:type="dxa"/>
            <w:tcBorders>
              <w:top w:val="single" w:sz="4" w:space="0" w:color="auto"/>
            </w:tcBorders>
            <w:vAlign w:val="center"/>
          </w:tcPr>
          <w:p w14:paraId="245D4EA9" w14:textId="044F2850"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1.826</w:t>
            </w:r>
          </w:p>
        </w:tc>
        <w:tc>
          <w:tcPr>
            <w:tcW w:w="1105" w:type="dxa"/>
            <w:tcBorders>
              <w:top w:val="single" w:sz="4" w:space="0" w:color="auto"/>
            </w:tcBorders>
            <w:vAlign w:val="center"/>
          </w:tcPr>
          <w:p w14:paraId="3D17B3DA" w14:textId="6E49FA07"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1.839</w:t>
            </w:r>
          </w:p>
        </w:tc>
        <w:tc>
          <w:tcPr>
            <w:tcW w:w="1105" w:type="dxa"/>
            <w:tcBorders>
              <w:top w:val="single" w:sz="4" w:space="0" w:color="auto"/>
            </w:tcBorders>
            <w:vAlign w:val="center"/>
          </w:tcPr>
          <w:p w14:paraId="515B7541" w14:textId="204304F9"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.212</w:t>
            </w:r>
          </w:p>
        </w:tc>
        <w:tc>
          <w:tcPr>
            <w:tcW w:w="1105" w:type="dxa"/>
            <w:tcBorders>
              <w:top w:val="single" w:sz="4" w:space="0" w:color="auto"/>
            </w:tcBorders>
            <w:vAlign w:val="center"/>
          </w:tcPr>
          <w:p w14:paraId="3CAE2E42" w14:textId="2ADAA95A"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.187</w:t>
            </w:r>
          </w:p>
        </w:tc>
      </w:tr>
      <w:tr w:rsidR="00A506E7" w:rsidRPr="006D1470" w14:paraId="3037F401" w14:textId="77777777" w:rsidTr="00395D7E">
        <w:trPr>
          <w:trHeight w:val="370"/>
        </w:trPr>
        <w:tc>
          <w:tcPr>
            <w:tcW w:w="2905" w:type="dxa"/>
            <w:vAlign w:val="center"/>
          </w:tcPr>
          <w:p w14:paraId="5F29C222" w14:textId="77777777" w:rsidR="00A506E7" w:rsidRPr="006D1470" w:rsidRDefault="00A506E7" w:rsidP="00953033">
            <w:pPr>
              <w:wordWrap/>
              <w:spacing w:line="360" w:lineRule="auto"/>
              <w:jc w:val="center"/>
              <w:rPr>
                <w:rFonts w:ascii="Arial" w:hAnsi="Arial" w:cs="Arial"/>
                <w:sz w:val="24"/>
                <w:szCs w:val="24"/>
              </w:rPr>
            </w:pPr>
            <w:r w:rsidRPr="006D1470">
              <w:rPr>
                <w:rFonts w:ascii="Arial" w:hAnsi="Arial" w:cs="Arial"/>
                <w:sz w:val="24"/>
                <w:szCs w:val="24"/>
              </w:rPr>
              <w:t>Self-centered rank-reversal</w:t>
            </w:r>
          </w:p>
        </w:tc>
        <w:tc>
          <w:tcPr>
            <w:tcW w:w="1105" w:type="dxa"/>
            <w:vAlign w:val="center"/>
          </w:tcPr>
          <w:p w14:paraId="090FBDCC" w14:textId="1A4FFEC0"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1.151</w:t>
            </w:r>
          </w:p>
        </w:tc>
        <w:tc>
          <w:tcPr>
            <w:tcW w:w="1105" w:type="dxa"/>
            <w:vAlign w:val="center"/>
          </w:tcPr>
          <w:p w14:paraId="600980DF" w14:textId="1FF5D43E"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9.204</w:t>
            </w:r>
          </w:p>
        </w:tc>
        <w:tc>
          <w:tcPr>
            <w:tcW w:w="1105" w:type="dxa"/>
            <w:vAlign w:val="center"/>
          </w:tcPr>
          <w:p w14:paraId="67A1CD3E" w14:textId="42C12A6A"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0.103</w:t>
            </w:r>
          </w:p>
        </w:tc>
        <w:tc>
          <w:tcPr>
            <w:tcW w:w="1105" w:type="dxa"/>
            <w:vAlign w:val="center"/>
          </w:tcPr>
          <w:p w14:paraId="42162204" w14:textId="3451D766"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0.837</w:t>
            </w:r>
          </w:p>
        </w:tc>
        <w:tc>
          <w:tcPr>
            <w:tcW w:w="1105" w:type="dxa"/>
            <w:vAlign w:val="center"/>
          </w:tcPr>
          <w:p w14:paraId="454BA262" w14:textId="42807A56"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0.985</w:t>
            </w:r>
          </w:p>
        </w:tc>
        <w:tc>
          <w:tcPr>
            <w:tcW w:w="1105" w:type="dxa"/>
            <w:vAlign w:val="center"/>
          </w:tcPr>
          <w:p w14:paraId="01A161CC" w14:textId="4159ED73"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0.360</w:t>
            </w:r>
          </w:p>
        </w:tc>
        <w:tc>
          <w:tcPr>
            <w:tcW w:w="1105" w:type="dxa"/>
            <w:vAlign w:val="center"/>
          </w:tcPr>
          <w:p w14:paraId="27317A92" w14:textId="3F915D9C"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.110</w:t>
            </w:r>
          </w:p>
        </w:tc>
      </w:tr>
      <w:tr w:rsidR="00A506E7" w:rsidRPr="006D1470" w14:paraId="5B67452E" w14:textId="77777777" w:rsidTr="00395D7E">
        <w:trPr>
          <w:trHeight w:val="752"/>
        </w:trPr>
        <w:tc>
          <w:tcPr>
            <w:tcW w:w="2905" w:type="dxa"/>
            <w:vAlign w:val="center"/>
          </w:tcPr>
          <w:p w14:paraId="6D989BD8" w14:textId="3BAB0D17" w:rsidR="00A506E7" w:rsidRPr="006D1470" w:rsidRDefault="00A506E7" w:rsidP="00953033">
            <w:pPr>
              <w:wordWrap/>
              <w:spacing w:line="360" w:lineRule="auto"/>
              <w:jc w:val="center"/>
              <w:rPr>
                <w:rFonts w:ascii="Arial" w:hAnsi="Arial" w:cs="Arial"/>
                <w:sz w:val="24"/>
                <w:szCs w:val="24"/>
              </w:rPr>
            </w:pPr>
            <w:r w:rsidRPr="006D1470">
              <w:rPr>
                <w:rFonts w:ascii="Arial" w:hAnsi="Arial" w:cs="Arial"/>
                <w:sz w:val="24"/>
                <w:szCs w:val="24"/>
              </w:rPr>
              <w:t>General rank-reversal x</w:t>
            </w:r>
          </w:p>
          <w:p w14:paraId="129FAEFC" w14:textId="77777777" w:rsidR="00A506E7" w:rsidRPr="006D1470" w:rsidRDefault="00A506E7" w:rsidP="00953033">
            <w:pPr>
              <w:wordWrap/>
              <w:spacing w:line="360" w:lineRule="auto"/>
              <w:jc w:val="center"/>
              <w:rPr>
                <w:rFonts w:ascii="Arial" w:hAnsi="Arial" w:cs="Arial"/>
                <w:sz w:val="24"/>
                <w:szCs w:val="24"/>
              </w:rPr>
            </w:pPr>
            <w:r w:rsidRPr="006D1470">
              <w:rPr>
                <w:rFonts w:ascii="Arial" w:hAnsi="Arial" w:cs="Arial"/>
                <w:sz w:val="24"/>
                <w:szCs w:val="24"/>
              </w:rPr>
              <w:t>Self-centered rank-reversal</w:t>
            </w:r>
          </w:p>
        </w:tc>
        <w:tc>
          <w:tcPr>
            <w:tcW w:w="1105" w:type="dxa"/>
            <w:vAlign w:val="center"/>
          </w:tcPr>
          <w:p w14:paraId="27F1C027" w14:textId="46C0FB32"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2</w:t>
            </w:r>
          </w:p>
        </w:tc>
        <w:tc>
          <w:tcPr>
            <w:tcW w:w="1105" w:type="dxa"/>
            <w:vAlign w:val="center"/>
          </w:tcPr>
          <w:p w14:paraId="1308BF02" w14:textId="402D1BDE"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16</w:t>
            </w:r>
          </w:p>
        </w:tc>
        <w:tc>
          <w:tcPr>
            <w:tcW w:w="1105" w:type="dxa"/>
            <w:vAlign w:val="center"/>
          </w:tcPr>
          <w:p w14:paraId="519471D0" w14:textId="75D0986C"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0.066</w:t>
            </w:r>
          </w:p>
        </w:tc>
        <w:tc>
          <w:tcPr>
            <w:tcW w:w="1105" w:type="dxa"/>
            <w:vAlign w:val="center"/>
          </w:tcPr>
          <w:p w14:paraId="05C6F096" w14:textId="154D95F0"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0.104</w:t>
            </w:r>
          </w:p>
        </w:tc>
        <w:tc>
          <w:tcPr>
            <w:tcW w:w="1105" w:type="dxa"/>
            <w:vAlign w:val="center"/>
          </w:tcPr>
          <w:p w14:paraId="46DF1A58" w14:textId="153B6984"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5.080</w:t>
            </w:r>
          </w:p>
        </w:tc>
        <w:tc>
          <w:tcPr>
            <w:tcW w:w="1105" w:type="dxa"/>
            <w:vAlign w:val="center"/>
          </w:tcPr>
          <w:p w14:paraId="78027D61" w14:textId="2E6B75D9"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0.020*</w:t>
            </w:r>
          </w:p>
        </w:tc>
        <w:tc>
          <w:tcPr>
            <w:tcW w:w="1105" w:type="dxa"/>
            <w:vAlign w:val="center"/>
          </w:tcPr>
          <w:p w14:paraId="1290E329" w14:textId="40B516CF" w:rsidR="00A506E7" w:rsidRPr="006D1470" w:rsidRDefault="00953033" w:rsidP="00953033">
            <w:pPr>
              <w:wordWrap/>
              <w:spacing w:line="360" w:lineRule="auto"/>
              <w:jc w:val="center"/>
              <w:rPr>
                <w:rFonts w:ascii="Arial" w:hAnsi="Arial" w:cs="Arial"/>
                <w:sz w:val="24"/>
                <w:szCs w:val="24"/>
              </w:rPr>
            </w:pPr>
            <w:r w:rsidRPr="006D1470">
              <w:rPr>
                <w:rFonts w:ascii="Arial" w:hAnsi="Arial" w:cs="Arial"/>
                <w:sz w:val="24"/>
                <w:szCs w:val="24"/>
              </w:rPr>
              <w:t>.388</w:t>
            </w:r>
          </w:p>
        </w:tc>
      </w:tr>
    </w:tbl>
    <w:p w14:paraId="6B406213" w14:textId="77777777" w:rsidR="009F463C" w:rsidRPr="006D1470" w:rsidRDefault="009F463C" w:rsidP="00C45450">
      <w:pPr>
        <w:wordWrap/>
        <w:spacing w:line="360" w:lineRule="auto"/>
        <w:rPr>
          <w:rFonts w:ascii="Arial" w:hAnsi="Arial" w:cs="Arial"/>
          <w:b/>
          <w:bCs/>
          <w:sz w:val="24"/>
          <w:szCs w:val="24"/>
        </w:rPr>
      </w:pPr>
    </w:p>
    <w:p w14:paraId="4505CCD1" w14:textId="2DE22438" w:rsidR="00953033" w:rsidRPr="0028255F" w:rsidRDefault="0028255F" w:rsidP="00953033">
      <w:pPr>
        <w:wordWrap/>
        <w:spacing w:line="360" w:lineRule="auto"/>
        <w:rPr>
          <w:rFonts w:ascii="Arial" w:hAnsi="Arial" w:cs="Arial"/>
          <w:sz w:val="22"/>
        </w:rPr>
      </w:pPr>
      <w:r w:rsidRPr="0028255F">
        <w:rPr>
          <w:rFonts w:ascii="Arial" w:hAnsi="Arial" w:cs="Arial"/>
          <w:b/>
          <w:bCs/>
          <w:sz w:val="22"/>
        </w:rPr>
        <w:t>Supplementa</w:t>
      </w:r>
      <w:r w:rsidRPr="0028255F">
        <w:rPr>
          <w:rFonts w:ascii="Arial" w:hAnsi="Arial" w:cs="Arial" w:hint="eastAsia"/>
          <w:b/>
          <w:bCs/>
          <w:sz w:val="22"/>
        </w:rPr>
        <w:t>ry</w:t>
      </w:r>
      <w:r w:rsidRPr="0028255F">
        <w:rPr>
          <w:rFonts w:ascii="Arial" w:hAnsi="Arial" w:cs="Arial"/>
          <w:b/>
          <w:bCs/>
          <w:sz w:val="22"/>
        </w:rPr>
        <w:t xml:space="preserve"> Table</w:t>
      </w:r>
      <w:r w:rsidRPr="0028255F">
        <w:rPr>
          <w:rFonts w:ascii="Arial" w:hAnsi="Arial" w:cs="Arial" w:hint="eastAsia"/>
          <w:b/>
          <w:bCs/>
          <w:sz w:val="22"/>
        </w:rPr>
        <w:t xml:space="preserve"> S2 </w:t>
      </w:r>
      <w:r w:rsidR="00953033" w:rsidRPr="0028255F">
        <w:rPr>
          <w:rFonts w:ascii="Arial" w:hAnsi="Arial" w:cs="Arial"/>
          <w:sz w:val="22"/>
        </w:rPr>
        <w:t xml:space="preserve">Repeated measures ANOVA results for Cluster 1. </w:t>
      </w:r>
      <w:r w:rsidR="00A506E7" w:rsidRPr="0028255F">
        <w:rPr>
          <w:rFonts w:ascii="Arial" w:hAnsi="Arial" w:cs="Arial"/>
          <w:sz w:val="22"/>
        </w:rPr>
        <w:t>df</w:t>
      </w:r>
      <w:r w:rsidR="00A506E7" w:rsidRPr="0028255F">
        <w:rPr>
          <w:rFonts w:ascii="Arial" w:hAnsi="Arial" w:cs="Arial"/>
          <w:sz w:val="22"/>
          <w:vertAlign w:val="subscript"/>
        </w:rPr>
        <w:t xml:space="preserve">Num </w:t>
      </w:r>
      <w:r w:rsidR="00A506E7" w:rsidRPr="0028255F">
        <w:rPr>
          <w:rFonts w:ascii="Arial" w:hAnsi="Arial" w:cs="Arial"/>
          <w:sz w:val="22"/>
        </w:rPr>
        <w:t>and df</w:t>
      </w:r>
      <w:r w:rsidR="00A506E7" w:rsidRPr="0028255F">
        <w:rPr>
          <w:rFonts w:ascii="Arial" w:hAnsi="Arial" w:cs="Arial"/>
          <w:sz w:val="22"/>
          <w:vertAlign w:val="subscript"/>
        </w:rPr>
        <w:t>Den</w:t>
      </w:r>
      <w:r w:rsidR="00A506E7" w:rsidRPr="0028255F">
        <w:rPr>
          <w:rFonts w:ascii="Arial" w:hAnsi="Arial" w:cs="Arial"/>
          <w:sz w:val="22"/>
        </w:rPr>
        <w:t xml:space="preserve"> indicates degrees of freedom numerator and degrees of freedom denominator, respectively. SS</w:t>
      </w:r>
      <w:r w:rsidR="00A506E7" w:rsidRPr="0028255F">
        <w:rPr>
          <w:rFonts w:ascii="Arial" w:hAnsi="Arial" w:cs="Arial"/>
          <w:sz w:val="22"/>
          <w:vertAlign w:val="subscript"/>
        </w:rPr>
        <w:t xml:space="preserve">Num </w:t>
      </w:r>
      <w:r w:rsidR="00A506E7" w:rsidRPr="0028255F">
        <w:rPr>
          <w:rFonts w:ascii="Arial" w:hAnsi="Arial" w:cs="Arial"/>
          <w:sz w:val="22"/>
        </w:rPr>
        <w:t>and SS</w:t>
      </w:r>
      <w:r w:rsidR="00A506E7" w:rsidRPr="0028255F">
        <w:rPr>
          <w:rFonts w:ascii="Arial" w:hAnsi="Arial" w:cs="Arial"/>
          <w:sz w:val="22"/>
          <w:vertAlign w:val="subscript"/>
        </w:rPr>
        <w:t xml:space="preserve">Den </w:t>
      </w:r>
      <w:r w:rsidR="00A506E7" w:rsidRPr="0028255F">
        <w:rPr>
          <w:rFonts w:ascii="Arial" w:hAnsi="Arial" w:cs="Arial"/>
          <w:sz w:val="22"/>
        </w:rPr>
        <w:t xml:space="preserve">indicates sum of squares numerator and sum of squares denominator, respectively. </w:t>
      </w:r>
      <w:r w:rsidR="00953033" w:rsidRPr="0028255F">
        <w:rPr>
          <w:rFonts w:ascii="Arial" w:hAnsi="Arial" w:cs="Arial"/>
          <w:sz w:val="22"/>
        </w:rPr>
        <w:t>*</w:t>
      </w:r>
      <w:r w:rsidR="00953033" w:rsidRPr="0028255F">
        <w:rPr>
          <w:rFonts w:ascii="Arial" w:hAnsi="Arial" w:cs="Arial"/>
          <w:i/>
          <w:iCs/>
          <w:sz w:val="22"/>
        </w:rPr>
        <w:t>p</w:t>
      </w:r>
      <w:r w:rsidR="00347111" w:rsidRPr="0028255F">
        <w:rPr>
          <w:rFonts w:ascii="Arial" w:hAnsi="Arial" w:cs="Arial"/>
          <w:i/>
          <w:iCs/>
          <w:sz w:val="22"/>
        </w:rPr>
        <w:t xml:space="preserve"> </w:t>
      </w:r>
      <w:r w:rsidR="00953033" w:rsidRPr="0028255F">
        <w:rPr>
          <w:rFonts w:ascii="Arial" w:hAnsi="Arial" w:cs="Arial"/>
          <w:sz w:val="22"/>
        </w:rPr>
        <w:t>&lt;</w:t>
      </w:r>
      <w:r w:rsidR="00347111" w:rsidRPr="0028255F">
        <w:rPr>
          <w:rFonts w:ascii="Arial" w:hAnsi="Arial" w:cs="Arial"/>
          <w:sz w:val="22"/>
        </w:rPr>
        <w:t xml:space="preserve"> </w:t>
      </w:r>
      <w:r w:rsidR="00953033" w:rsidRPr="0028255F">
        <w:rPr>
          <w:rFonts w:ascii="Arial" w:hAnsi="Arial" w:cs="Arial"/>
          <w:sz w:val="22"/>
        </w:rPr>
        <w:t>0.05</w:t>
      </w:r>
    </w:p>
    <w:p w14:paraId="4D9CA0F3" w14:textId="0A8F510F" w:rsidR="00F002C6" w:rsidRPr="006D1470" w:rsidRDefault="00F002C6" w:rsidP="00C45450">
      <w:pPr>
        <w:wordWrap/>
        <w:spacing w:line="360" w:lineRule="auto"/>
        <w:rPr>
          <w:rFonts w:ascii="Arial" w:hAnsi="Arial" w:cs="Arial"/>
          <w:sz w:val="24"/>
          <w:szCs w:val="24"/>
        </w:rPr>
      </w:pPr>
    </w:p>
    <w:p w14:paraId="3ED51CD0" w14:textId="77777777" w:rsidR="00F002C6" w:rsidRPr="006D1470" w:rsidRDefault="00F002C6" w:rsidP="00C45450">
      <w:pPr>
        <w:wordWrap/>
        <w:spacing w:line="360" w:lineRule="auto"/>
        <w:rPr>
          <w:rFonts w:ascii="Arial" w:hAnsi="Arial" w:cs="Arial"/>
          <w:b/>
          <w:bCs/>
          <w:sz w:val="24"/>
          <w:szCs w:val="24"/>
        </w:rPr>
      </w:pPr>
    </w:p>
    <w:p w14:paraId="0F366C5B" w14:textId="77777777" w:rsidR="00F002C6" w:rsidRPr="006D1470" w:rsidRDefault="00F002C6" w:rsidP="00C45450">
      <w:pPr>
        <w:wordWrap/>
        <w:spacing w:line="360" w:lineRule="auto"/>
        <w:rPr>
          <w:rFonts w:ascii="Arial" w:hAnsi="Arial" w:cs="Arial"/>
          <w:b/>
          <w:bCs/>
          <w:sz w:val="24"/>
          <w:szCs w:val="24"/>
        </w:rPr>
      </w:pPr>
    </w:p>
    <w:p w14:paraId="10A55B2B" w14:textId="77777777" w:rsidR="00F002C6" w:rsidRPr="006D1470" w:rsidRDefault="00F002C6" w:rsidP="00C45450">
      <w:pPr>
        <w:wordWrap/>
        <w:spacing w:line="360" w:lineRule="auto"/>
        <w:rPr>
          <w:rFonts w:ascii="Arial" w:hAnsi="Arial" w:cs="Arial"/>
          <w:b/>
          <w:bCs/>
          <w:sz w:val="24"/>
          <w:szCs w:val="24"/>
        </w:rPr>
      </w:pPr>
    </w:p>
    <w:p w14:paraId="542D2D41" w14:textId="77777777" w:rsidR="00F002C6" w:rsidRDefault="00F002C6" w:rsidP="00C45450">
      <w:pPr>
        <w:wordWrap/>
        <w:spacing w:line="360" w:lineRule="auto"/>
        <w:rPr>
          <w:rFonts w:ascii="Arial" w:hAnsi="Arial" w:cs="Arial"/>
          <w:b/>
          <w:bCs/>
          <w:sz w:val="24"/>
          <w:szCs w:val="24"/>
        </w:rPr>
      </w:pPr>
    </w:p>
    <w:p w14:paraId="6E9AB855" w14:textId="77777777" w:rsidR="0028255F" w:rsidRDefault="0028255F" w:rsidP="00C45450">
      <w:pPr>
        <w:wordWrap/>
        <w:spacing w:line="360" w:lineRule="auto"/>
        <w:rPr>
          <w:rFonts w:ascii="Arial" w:hAnsi="Arial" w:cs="Arial"/>
          <w:b/>
          <w:bCs/>
          <w:sz w:val="24"/>
          <w:szCs w:val="24"/>
        </w:rPr>
      </w:pPr>
    </w:p>
    <w:p w14:paraId="1C79F305" w14:textId="77777777" w:rsidR="0028255F" w:rsidRPr="006D1470" w:rsidRDefault="0028255F" w:rsidP="00C45450">
      <w:pPr>
        <w:wordWrap/>
        <w:spacing w:line="360" w:lineRule="auto"/>
        <w:rPr>
          <w:rFonts w:ascii="Arial" w:hAnsi="Arial" w:cs="Arial"/>
          <w:b/>
          <w:bCs/>
          <w:sz w:val="24"/>
          <w:szCs w:val="24"/>
        </w:rPr>
      </w:pPr>
    </w:p>
    <w:p w14:paraId="5009F3D9" w14:textId="77777777" w:rsidR="00F002C6" w:rsidRPr="006D1470" w:rsidRDefault="00F002C6" w:rsidP="00C45450">
      <w:pPr>
        <w:wordWrap/>
        <w:spacing w:line="360" w:lineRule="auto"/>
        <w:rPr>
          <w:rFonts w:ascii="Arial" w:hAnsi="Arial" w:cs="Arial"/>
          <w:b/>
          <w:bCs/>
          <w:sz w:val="24"/>
          <w:szCs w:val="24"/>
        </w:rPr>
      </w:pPr>
    </w:p>
    <w:p w14:paraId="3592B4B9" w14:textId="77777777" w:rsidR="00F002C6" w:rsidRPr="006D1470" w:rsidRDefault="00F002C6" w:rsidP="00C45450">
      <w:pPr>
        <w:wordWrap/>
        <w:spacing w:line="360" w:lineRule="auto"/>
        <w:rPr>
          <w:rFonts w:ascii="Arial" w:hAnsi="Arial" w:cs="Arial"/>
          <w:b/>
          <w:bCs/>
          <w:sz w:val="24"/>
          <w:szCs w:val="24"/>
        </w:rPr>
      </w:pPr>
    </w:p>
    <w:p w14:paraId="29C85800" w14:textId="77777777" w:rsidR="00F002C6" w:rsidRPr="006D1470" w:rsidRDefault="00F002C6" w:rsidP="00C45450">
      <w:pPr>
        <w:wordWrap/>
        <w:spacing w:line="360" w:lineRule="auto"/>
        <w:rPr>
          <w:rFonts w:ascii="Arial" w:hAnsi="Arial" w:cs="Arial"/>
          <w:b/>
          <w:bCs/>
          <w:sz w:val="24"/>
          <w:szCs w:val="24"/>
        </w:rPr>
      </w:pPr>
    </w:p>
    <w:p w14:paraId="3150F075" w14:textId="77777777" w:rsidR="00F002C6" w:rsidRPr="006D1470" w:rsidRDefault="00F002C6" w:rsidP="00C45450">
      <w:pPr>
        <w:wordWrap/>
        <w:spacing w:line="360" w:lineRule="auto"/>
        <w:rPr>
          <w:rFonts w:ascii="Arial" w:hAnsi="Arial" w:cs="Arial"/>
          <w:b/>
          <w:bCs/>
          <w:sz w:val="24"/>
          <w:szCs w:val="24"/>
        </w:rPr>
      </w:pPr>
    </w:p>
    <w:p w14:paraId="00D6925F" w14:textId="77777777" w:rsidR="00F002C6" w:rsidRPr="006D1470" w:rsidRDefault="00F002C6" w:rsidP="00C45450">
      <w:pPr>
        <w:wordWrap/>
        <w:spacing w:line="360" w:lineRule="auto"/>
        <w:rPr>
          <w:rFonts w:ascii="Arial" w:hAnsi="Arial" w:cs="Arial"/>
          <w:b/>
          <w:bCs/>
          <w:sz w:val="24"/>
          <w:szCs w:val="24"/>
        </w:rPr>
      </w:pPr>
    </w:p>
    <w:p w14:paraId="71458CC6" w14:textId="77777777" w:rsidR="00F002C6" w:rsidRPr="006D1470" w:rsidRDefault="00F002C6" w:rsidP="00C45450">
      <w:pPr>
        <w:wordWrap/>
        <w:spacing w:line="360" w:lineRule="auto"/>
        <w:rPr>
          <w:rFonts w:ascii="Arial" w:hAnsi="Arial" w:cs="Arial"/>
          <w:b/>
          <w:bCs/>
          <w:sz w:val="24"/>
          <w:szCs w:val="24"/>
        </w:rPr>
      </w:pPr>
    </w:p>
    <w:p w14:paraId="30C7B2CB" w14:textId="77777777" w:rsidR="00395D7E" w:rsidRPr="006D1470" w:rsidRDefault="00395D7E" w:rsidP="00953033">
      <w:pPr>
        <w:wordWrap/>
        <w:spacing w:line="360" w:lineRule="auto"/>
        <w:rPr>
          <w:rFonts w:ascii="Arial" w:hAnsi="Arial" w:cs="Arial"/>
          <w:b/>
          <w:bCs/>
          <w:sz w:val="24"/>
          <w:szCs w:val="24"/>
        </w:rPr>
      </w:pPr>
    </w:p>
    <w:tbl>
      <w:tblPr>
        <w:tblStyle w:val="a6"/>
        <w:tblW w:w="10890" w:type="dxa"/>
        <w:tblInd w:w="-9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3"/>
        <w:gridCol w:w="1131"/>
        <w:gridCol w:w="1131"/>
        <w:gridCol w:w="1131"/>
        <w:gridCol w:w="1131"/>
        <w:gridCol w:w="1131"/>
        <w:gridCol w:w="1131"/>
        <w:gridCol w:w="1131"/>
      </w:tblGrid>
      <w:tr w:rsidR="00953033" w:rsidRPr="006D1470" w14:paraId="7F01B075" w14:textId="77777777" w:rsidTr="00395D7E">
        <w:trPr>
          <w:trHeight w:val="629"/>
        </w:trPr>
        <w:tc>
          <w:tcPr>
            <w:tcW w:w="2973" w:type="dxa"/>
            <w:tcBorders>
              <w:bottom w:val="single" w:sz="4" w:space="0" w:color="auto"/>
            </w:tcBorders>
            <w:vAlign w:val="center"/>
          </w:tcPr>
          <w:p w14:paraId="12BE93FE" w14:textId="77777777"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lastRenderedPageBreak/>
              <w:t>Source</w:t>
            </w:r>
          </w:p>
        </w:tc>
        <w:tc>
          <w:tcPr>
            <w:tcW w:w="1131" w:type="dxa"/>
            <w:tcBorders>
              <w:bottom w:val="single" w:sz="4" w:space="0" w:color="auto"/>
            </w:tcBorders>
            <w:vAlign w:val="center"/>
          </w:tcPr>
          <w:p w14:paraId="34402B80" w14:textId="77777777" w:rsidR="00953033" w:rsidRPr="006D1470" w:rsidRDefault="00953033" w:rsidP="003D1251">
            <w:pPr>
              <w:wordWrap/>
              <w:spacing w:line="360" w:lineRule="auto"/>
              <w:jc w:val="center"/>
              <w:rPr>
                <w:rFonts w:ascii="Arial" w:hAnsi="Arial" w:cs="Arial"/>
                <w:i/>
                <w:iCs/>
                <w:sz w:val="24"/>
                <w:szCs w:val="24"/>
                <w:vertAlign w:val="subscript"/>
              </w:rPr>
            </w:pPr>
            <w:r w:rsidRPr="006D1470">
              <w:rPr>
                <w:rFonts w:ascii="Arial" w:hAnsi="Arial" w:cs="Arial"/>
                <w:i/>
                <w:iCs/>
                <w:sz w:val="24"/>
                <w:szCs w:val="24"/>
              </w:rPr>
              <w:t>df</w:t>
            </w:r>
            <w:r w:rsidRPr="006D1470">
              <w:rPr>
                <w:rFonts w:ascii="Arial" w:hAnsi="Arial" w:cs="Arial"/>
                <w:i/>
                <w:iCs/>
                <w:sz w:val="24"/>
                <w:szCs w:val="24"/>
                <w:vertAlign w:val="subscript"/>
              </w:rPr>
              <w:t>Num</w:t>
            </w:r>
          </w:p>
        </w:tc>
        <w:tc>
          <w:tcPr>
            <w:tcW w:w="1131" w:type="dxa"/>
            <w:tcBorders>
              <w:bottom w:val="single" w:sz="4" w:space="0" w:color="auto"/>
            </w:tcBorders>
            <w:vAlign w:val="center"/>
          </w:tcPr>
          <w:p w14:paraId="1CD19822" w14:textId="77777777" w:rsidR="00953033" w:rsidRPr="006D1470" w:rsidRDefault="00953033" w:rsidP="003D1251">
            <w:pPr>
              <w:wordWrap/>
              <w:spacing w:line="360" w:lineRule="auto"/>
              <w:jc w:val="center"/>
              <w:rPr>
                <w:rFonts w:ascii="Arial" w:hAnsi="Arial" w:cs="Arial"/>
                <w:i/>
                <w:iCs/>
                <w:sz w:val="24"/>
                <w:szCs w:val="24"/>
                <w:vertAlign w:val="subscript"/>
              </w:rPr>
            </w:pPr>
            <w:r w:rsidRPr="006D1470">
              <w:rPr>
                <w:rFonts w:ascii="Arial" w:hAnsi="Arial" w:cs="Arial"/>
                <w:i/>
                <w:iCs/>
                <w:sz w:val="24"/>
                <w:szCs w:val="24"/>
              </w:rPr>
              <w:t>df</w:t>
            </w:r>
            <w:r w:rsidRPr="006D1470">
              <w:rPr>
                <w:rFonts w:ascii="Arial" w:hAnsi="Arial" w:cs="Arial"/>
                <w:i/>
                <w:iCs/>
                <w:sz w:val="24"/>
                <w:szCs w:val="24"/>
                <w:vertAlign w:val="subscript"/>
              </w:rPr>
              <w:t>Den</w:t>
            </w:r>
          </w:p>
        </w:tc>
        <w:tc>
          <w:tcPr>
            <w:tcW w:w="1131" w:type="dxa"/>
            <w:tcBorders>
              <w:bottom w:val="single" w:sz="4" w:space="0" w:color="auto"/>
            </w:tcBorders>
            <w:vAlign w:val="center"/>
          </w:tcPr>
          <w:p w14:paraId="2FC60088" w14:textId="77777777" w:rsidR="00953033" w:rsidRPr="006D1470" w:rsidRDefault="00953033" w:rsidP="003D1251">
            <w:pPr>
              <w:wordWrap/>
              <w:spacing w:line="360" w:lineRule="auto"/>
              <w:jc w:val="center"/>
              <w:rPr>
                <w:rFonts w:ascii="Arial" w:hAnsi="Arial" w:cs="Arial"/>
                <w:i/>
                <w:iCs/>
                <w:sz w:val="24"/>
                <w:szCs w:val="24"/>
                <w:vertAlign w:val="subscript"/>
              </w:rPr>
            </w:pPr>
            <w:r w:rsidRPr="006D1470">
              <w:rPr>
                <w:rFonts w:ascii="Arial" w:hAnsi="Arial" w:cs="Arial"/>
                <w:i/>
                <w:iCs/>
                <w:sz w:val="24"/>
                <w:szCs w:val="24"/>
              </w:rPr>
              <w:t>SS</w:t>
            </w:r>
            <w:r w:rsidRPr="006D1470">
              <w:rPr>
                <w:rFonts w:ascii="Arial" w:hAnsi="Arial" w:cs="Arial"/>
                <w:i/>
                <w:iCs/>
                <w:sz w:val="24"/>
                <w:szCs w:val="24"/>
                <w:vertAlign w:val="subscript"/>
              </w:rPr>
              <w:t>Num</w:t>
            </w:r>
          </w:p>
        </w:tc>
        <w:tc>
          <w:tcPr>
            <w:tcW w:w="1131" w:type="dxa"/>
            <w:tcBorders>
              <w:bottom w:val="single" w:sz="4" w:space="0" w:color="auto"/>
            </w:tcBorders>
            <w:vAlign w:val="center"/>
          </w:tcPr>
          <w:p w14:paraId="5A0F3360" w14:textId="77777777" w:rsidR="00953033" w:rsidRPr="006D1470" w:rsidRDefault="00953033" w:rsidP="003D1251">
            <w:pPr>
              <w:wordWrap/>
              <w:spacing w:line="360" w:lineRule="auto"/>
              <w:jc w:val="center"/>
              <w:rPr>
                <w:rFonts w:ascii="Arial" w:hAnsi="Arial" w:cs="Arial"/>
                <w:i/>
                <w:iCs/>
                <w:sz w:val="24"/>
                <w:szCs w:val="24"/>
                <w:vertAlign w:val="subscript"/>
              </w:rPr>
            </w:pPr>
            <w:r w:rsidRPr="006D1470">
              <w:rPr>
                <w:rFonts w:ascii="Arial" w:hAnsi="Arial" w:cs="Arial"/>
                <w:i/>
                <w:iCs/>
                <w:sz w:val="24"/>
                <w:szCs w:val="24"/>
              </w:rPr>
              <w:t>SS</w:t>
            </w:r>
            <w:r w:rsidRPr="006D1470">
              <w:rPr>
                <w:rFonts w:ascii="Arial" w:hAnsi="Arial" w:cs="Arial"/>
                <w:i/>
                <w:iCs/>
                <w:sz w:val="24"/>
                <w:szCs w:val="24"/>
                <w:vertAlign w:val="subscript"/>
              </w:rPr>
              <w:t>Den</w:t>
            </w:r>
          </w:p>
        </w:tc>
        <w:tc>
          <w:tcPr>
            <w:tcW w:w="1131" w:type="dxa"/>
            <w:tcBorders>
              <w:bottom w:val="single" w:sz="4" w:space="0" w:color="auto"/>
            </w:tcBorders>
            <w:vAlign w:val="center"/>
          </w:tcPr>
          <w:p w14:paraId="1432DF24" w14:textId="77777777" w:rsidR="00953033" w:rsidRPr="006D1470" w:rsidRDefault="00953033" w:rsidP="003D1251">
            <w:pPr>
              <w:wordWrap/>
              <w:spacing w:line="360" w:lineRule="auto"/>
              <w:jc w:val="center"/>
              <w:rPr>
                <w:rFonts w:ascii="Arial" w:hAnsi="Arial" w:cs="Arial"/>
                <w:i/>
                <w:iCs/>
                <w:sz w:val="24"/>
                <w:szCs w:val="24"/>
              </w:rPr>
            </w:pPr>
            <w:r w:rsidRPr="006D1470">
              <w:rPr>
                <w:rFonts w:ascii="Arial" w:hAnsi="Arial" w:cs="Arial"/>
                <w:i/>
                <w:iCs/>
                <w:sz w:val="24"/>
                <w:szCs w:val="24"/>
              </w:rPr>
              <w:t>F</w:t>
            </w:r>
          </w:p>
        </w:tc>
        <w:tc>
          <w:tcPr>
            <w:tcW w:w="1131" w:type="dxa"/>
            <w:tcBorders>
              <w:bottom w:val="single" w:sz="4" w:space="0" w:color="auto"/>
            </w:tcBorders>
            <w:vAlign w:val="center"/>
          </w:tcPr>
          <w:p w14:paraId="7EA725D1" w14:textId="77777777" w:rsidR="00953033" w:rsidRPr="006D1470" w:rsidRDefault="00953033" w:rsidP="003D1251">
            <w:pPr>
              <w:wordWrap/>
              <w:spacing w:line="360" w:lineRule="auto"/>
              <w:jc w:val="center"/>
              <w:rPr>
                <w:rFonts w:ascii="Arial" w:hAnsi="Arial" w:cs="Arial"/>
                <w:i/>
                <w:iCs/>
                <w:sz w:val="24"/>
                <w:szCs w:val="24"/>
              </w:rPr>
            </w:pPr>
            <w:r w:rsidRPr="006D1470">
              <w:rPr>
                <w:rFonts w:ascii="Arial" w:hAnsi="Arial" w:cs="Arial"/>
                <w:i/>
                <w:iCs/>
                <w:sz w:val="24"/>
                <w:szCs w:val="24"/>
              </w:rPr>
              <w:t>p</w:t>
            </w:r>
          </w:p>
        </w:tc>
        <w:tc>
          <w:tcPr>
            <w:tcW w:w="1131" w:type="dxa"/>
            <w:tcBorders>
              <w:bottom w:val="single" w:sz="4" w:space="0" w:color="auto"/>
            </w:tcBorders>
            <w:vAlign w:val="center"/>
          </w:tcPr>
          <w:p w14:paraId="6D62B68A" w14:textId="77777777" w:rsidR="00953033" w:rsidRPr="006D1470" w:rsidRDefault="00000000" w:rsidP="003D1251">
            <w:pPr>
              <w:wordWrap/>
              <w:spacing w:line="360" w:lineRule="auto"/>
              <w:jc w:val="center"/>
              <w:rPr>
                <w:rFonts w:ascii="Arial" w:hAnsi="Arial" w:cs="Arial"/>
                <w:sz w:val="24"/>
                <w:szCs w:val="24"/>
              </w:rPr>
            </w:pPr>
            <m:oMathPara>
              <m:oMath>
                <m:sSup>
                  <m:sSupPr>
                    <m:ctrlPr>
                      <w:rPr>
                        <w:rFonts w:ascii="Cambria Math" w:hAnsi="Cambria Math" w:cs="Arial"/>
                        <w:i/>
                        <w:sz w:val="24"/>
                        <w:szCs w:val="24"/>
                      </w:rPr>
                    </m:ctrlPr>
                  </m:sSupPr>
                  <m:e>
                    <m:sSub>
                      <m:sSubPr>
                        <m:ctrlPr>
                          <w:rPr>
                            <w:rFonts w:ascii="Cambria Math" w:hAnsi="Cambria Math" w:cs="Arial"/>
                            <w:i/>
                            <w:sz w:val="24"/>
                            <w:szCs w:val="24"/>
                          </w:rPr>
                        </m:ctrlPr>
                      </m:sSubPr>
                      <m:e>
                        <m:r>
                          <w:rPr>
                            <w:rFonts w:ascii="Cambria Math" w:hAnsi="Cambria Math" w:cs="Arial"/>
                            <w:sz w:val="24"/>
                            <w:szCs w:val="24"/>
                          </w:rPr>
                          <m:t>η</m:t>
                        </m:r>
                      </m:e>
                      <m:sub>
                        <m:r>
                          <w:rPr>
                            <w:rFonts w:ascii="Cambria Math" w:hAnsi="Cambria Math" w:cs="Arial"/>
                            <w:sz w:val="24"/>
                            <w:szCs w:val="24"/>
                          </w:rPr>
                          <m:t>p</m:t>
                        </m:r>
                      </m:sub>
                    </m:sSub>
                  </m:e>
                  <m:sup>
                    <m:r>
                      <w:rPr>
                        <w:rFonts w:ascii="Cambria Math" w:hAnsi="Cambria Math" w:cs="Arial"/>
                        <w:sz w:val="24"/>
                        <w:szCs w:val="24"/>
                      </w:rPr>
                      <m:t>2</m:t>
                    </m:r>
                  </m:sup>
                </m:sSup>
              </m:oMath>
            </m:oMathPara>
          </w:p>
        </w:tc>
      </w:tr>
      <w:tr w:rsidR="00953033" w:rsidRPr="006D1470" w14:paraId="34A05CD7" w14:textId="77777777" w:rsidTr="00395D7E">
        <w:trPr>
          <w:trHeight w:val="368"/>
        </w:trPr>
        <w:tc>
          <w:tcPr>
            <w:tcW w:w="2973" w:type="dxa"/>
            <w:tcBorders>
              <w:top w:val="single" w:sz="4" w:space="0" w:color="auto"/>
            </w:tcBorders>
            <w:vAlign w:val="center"/>
          </w:tcPr>
          <w:p w14:paraId="7EDB8118" w14:textId="77777777"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General rank-reversal</w:t>
            </w:r>
          </w:p>
        </w:tc>
        <w:tc>
          <w:tcPr>
            <w:tcW w:w="1131" w:type="dxa"/>
            <w:tcBorders>
              <w:top w:val="single" w:sz="4" w:space="0" w:color="auto"/>
            </w:tcBorders>
            <w:vAlign w:val="center"/>
          </w:tcPr>
          <w:p w14:paraId="45F47B04" w14:textId="77777777"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1</w:t>
            </w:r>
          </w:p>
        </w:tc>
        <w:tc>
          <w:tcPr>
            <w:tcW w:w="1131" w:type="dxa"/>
            <w:tcBorders>
              <w:top w:val="single" w:sz="4" w:space="0" w:color="auto"/>
            </w:tcBorders>
            <w:vAlign w:val="center"/>
          </w:tcPr>
          <w:p w14:paraId="4F2027B0" w14:textId="7CBD47A1"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6</w:t>
            </w:r>
          </w:p>
        </w:tc>
        <w:tc>
          <w:tcPr>
            <w:tcW w:w="1131" w:type="dxa"/>
            <w:tcBorders>
              <w:top w:val="single" w:sz="4" w:space="0" w:color="auto"/>
            </w:tcBorders>
            <w:vAlign w:val="center"/>
          </w:tcPr>
          <w:p w14:paraId="1F9F5F9C" w14:textId="7DC90188"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0.000</w:t>
            </w:r>
          </w:p>
        </w:tc>
        <w:tc>
          <w:tcPr>
            <w:tcW w:w="1131" w:type="dxa"/>
            <w:tcBorders>
              <w:top w:val="single" w:sz="4" w:space="0" w:color="auto"/>
            </w:tcBorders>
            <w:vAlign w:val="center"/>
          </w:tcPr>
          <w:p w14:paraId="4023A0E3" w14:textId="785FEA75"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0.029</w:t>
            </w:r>
          </w:p>
        </w:tc>
        <w:tc>
          <w:tcPr>
            <w:tcW w:w="1131" w:type="dxa"/>
            <w:tcBorders>
              <w:top w:val="single" w:sz="4" w:space="0" w:color="auto"/>
            </w:tcBorders>
            <w:vAlign w:val="center"/>
          </w:tcPr>
          <w:p w14:paraId="31E00DAA" w14:textId="2E4E8AD8"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0.015</w:t>
            </w:r>
          </w:p>
        </w:tc>
        <w:tc>
          <w:tcPr>
            <w:tcW w:w="1131" w:type="dxa"/>
            <w:tcBorders>
              <w:top w:val="single" w:sz="4" w:space="0" w:color="auto"/>
            </w:tcBorders>
            <w:vAlign w:val="center"/>
          </w:tcPr>
          <w:p w14:paraId="7B790D7E" w14:textId="5821F357"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.905</w:t>
            </w:r>
          </w:p>
        </w:tc>
        <w:tc>
          <w:tcPr>
            <w:tcW w:w="1131" w:type="dxa"/>
            <w:tcBorders>
              <w:top w:val="single" w:sz="4" w:space="0" w:color="auto"/>
            </w:tcBorders>
            <w:vAlign w:val="center"/>
          </w:tcPr>
          <w:p w14:paraId="6E0799B3" w14:textId="01D89EA0"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.003</w:t>
            </w:r>
          </w:p>
        </w:tc>
      </w:tr>
      <w:tr w:rsidR="00953033" w:rsidRPr="006D1470" w14:paraId="35F8D606" w14:textId="77777777" w:rsidTr="00395D7E">
        <w:trPr>
          <w:trHeight w:val="391"/>
        </w:trPr>
        <w:tc>
          <w:tcPr>
            <w:tcW w:w="2973" w:type="dxa"/>
            <w:vAlign w:val="center"/>
          </w:tcPr>
          <w:p w14:paraId="071684D7" w14:textId="77777777"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Self-centered rank-reversal</w:t>
            </w:r>
          </w:p>
        </w:tc>
        <w:tc>
          <w:tcPr>
            <w:tcW w:w="1131" w:type="dxa"/>
            <w:vAlign w:val="center"/>
          </w:tcPr>
          <w:p w14:paraId="05F2F2B1" w14:textId="6E49FE65"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2</w:t>
            </w:r>
          </w:p>
        </w:tc>
        <w:tc>
          <w:tcPr>
            <w:tcW w:w="1131" w:type="dxa"/>
            <w:vAlign w:val="center"/>
          </w:tcPr>
          <w:p w14:paraId="545527D2" w14:textId="5885AABB"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12</w:t>
            </w:r>
          </w:p>
        </w:tc>
        <w:tc>
          <w:tcPr>
            <w:tcW w:w="1131" w:type="dxa"/>
            <w:vAlign w:val="center"/>
          </w:tcPr>
          <w:p w14:paraId="61E593FB" w14:textId="38DCABB9"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4.026</w:t>
            </w:r>
          </w:p>
        </w:tc>
        <w:tc>
          <w:tcPr>
            <w:tcW w:w="1131" w:type="dxa"/>
            <w:vAlign w:val="center"/>
          </w:tcPr>
          <w:p w14:paraId="3F6AE537" w14:textId="2D7FDBF9"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1.403</w:t>
            </w:r>
          </w:p>
        </w:tc>
        <w:tc>
          <w:tcPr>
            <w:tcW w:w="1131" w:type="dxa"/>
            <w:vAlign w:val="center"/>
          </w:tcPr>
          <w:p w14:paraId="02E85171" w14:textId="6E5BC694"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17.219</w:t>
            </w:r>
          </w:p>
        </w:tc>
        <w:tc>
          <w:tcPr>
            <w:tcW w:w="1131" w:type="dxa"/>
            <w:vAlign w:val="center"/>
          </w:tcPr>
          <w:p w14:paraId="25890317" w14:textId="5968F66B"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.000**</w:t>
            </w:r>
          </w:p>
        </w:tc>
        <w:tc>
          <w:tcPr>
            <w:tcW w:w="1131" w:type="dxa"/>
            <w:vAlign w:val="center"/>
          </w:tcPr>
          <w:p w14:paraId="14485530" w14:textId="7A203599"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.742</w:t>
            </w:r>
          </w:p>
        </w:tc>
      </w:tr>
      <w:tr w:rsidR="00953033" w:rsidRPr="006D1470" w14:paraId="5F3A2D80" w14:textId="77777777" w:rsidTr="00395D7E">
        <w:trPr>
          <w:trHeight w:val="759"/>
        </w:trPr>
        <w:tc>
          <w:tcPr>
            <w:tcW w:w="2973" w:type="dxa"/>
            <w:vAlign w:val="center"/>
          </w:tcPr>
          <w:p w14:paraId="263777E0" w14:textId="77777777"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General rank-reversal x</w:t>
            </w:r>
          </w:p>
          <w:p w14:paraId="38FEA218" w14:textId="77777777"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Self-centered rank-reversal</w:t>
            </w:r>
          </w:p>
        </w:tc>
        <w:tc>
          <w:tcPr>
            <w:tcW w:w="1131" w:type="dxa"/>
            <w:vAlign w:val="center"/>
          </w:tcPr>
          <w:p w14:paraId="1B9D44C5" w14:textId="6BFA050C"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2</w:t>
            </w:r>
          </w:p>
        </w:tc>
        <w:tc>
          <w:tcPr>
            <w:tcW w:w="1131" w:type="dxa"/>
            <w:vAlign w:val="center"/>
          </w:tcPr>
          <w:p w14:paraId="7B63E911" w14:textId="38D23A2F"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12</w:t>
            </w:r>
          </w:p>
        </w:tc>
        <w:tc>
          <w:tcPr>
            <w:tcW w:w="1131" w:type="dxa"/>
            <w:vAlign w:val="center"/>
          </w:tcPr>
          <w:p w14:paraId="42F13786" w14:textId="5668D82B"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0.019</w:t>
            </w:r>
          </w:p>
        </w:tc>
        <w:tc>
          <w:tcPr>
            <w:tcW w:w="1131" w:type="dxa"/>
            <w:vAlign w:val="center"/>
          </w:tcPr>
          <w:p w14:paraId="3AEBDD62" w14:textId="4F5F5D83"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0.067</w:t>
            </w:r>
          </w:p>
        </w:tc>
        <w:tc>
          <w:tcPr>
            <w:tcW w:w="1131" w:type="dxa"/>
            <w:vAlign w:val="center"/>
          </w:tcPr>
          <w:p w14:paraId="0598B9F1" w14:textId="207EC100"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1.655</w:t>
            </w:r>
          </w:p>
        </w:tc>
        <w:tc>
          <w:tcPr>
            <w:tcW w:w="1131" w:type="dxa"/>
            <w:vAlign w:val="center"/>
          </w:tcPr>
          <w:p w14:paraId="4F221503" w14:textId="5A5FE2A3"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.232</w:t>
            </w:r>
          </w:p>
        </w:tc>
        <w:tc>
          <w:tcPr>
            <w:tcW w:w="1131" w:type="dxa"/>
            <w:vAlign w:val="center"/>
          </w:tcPr>
          <w:p w14:paraId="698CF259" w14:textId="7465A2B7" w:rsidR="00953033" w:rsidRPr="006D1470" w:rsidRDefault="00953033" w:rsidP="003D1251">
            <w:pPr>
              <w:wordWrap/>
              <w:spacing w:line="360" w:lineRule="auto"/>
              <w:jc w:val="center"/>
              <w:rPr>
                <w:rFonts w:ascii="Arial" w:hAnsi="Arial" w:cs="Arial"/>
                <w:sz w:val="24"/>
                <w:szCs w:val="24"/>
              </w:rPr>
            </w:pPr>
            <w:r w:rsidRPr="006D1470">
              <w:rPr>
                <w:rFonts w:ascii="Arial" w:hAnsi="Arial" w:cs="Arial"/>
                <w:sz w:val="24"/>
                <w:szCs w:val="24"/>
              </w:rPr>
              <w:t>.216</w:t>
            </w:r>
          </w:p>
        </w:tc>
      </w:tr>
    </w:tbl>
    <w:p w14:paraId="55F07A4A" w14:textId="77777777" w:rsidR="00953033" w:rsidRPr="006D1470" w:rsidRDefault="00953033" w:rsidP="00953033">
      <w:pPr>
        <w:wordWrap/>
        <w:spacing w:line="360" w:lineRule="auto"/>
        <w:rPr>
          <w:rFonts w:ascii="Arial" w:hAnsi="Arial" w:cs="Arial"/>
          <w:b/>
          <w:bCs/>
          <w:sz w:val="24"/>
          <w:szCs w:val="24"/>
        </w:rPr>
      </w:pPr>
    </w:p>
    <w:p w14:paraId="05904D37" w14:textId="12EB9421" w:rsidR="00953033" w:rsidRPr="00EC4CD2" w:rsidRDefault="0028255F" w:rsidP="00953033">
      <w:pPr>
        <w:wordWrap/>
        <w:spacing w:line="360" w:lineRule="auto"/>
        <w:rPr>
          <w:rFonts w:ascii="Arial" w:hAnsi="Arial" w:cs="Arial"/>
          <w:sz w:val="22"/>
        </w:rPr>
      </w:pPr>
      <w:r w:rsidRPr="00EC4CD2">
        <w:rPr>
          <w:rFonts w:ascii="Arial" w:hAnsi="Arial" w:cs="Arial"/>
          <w:b/>
          <w:bCs/>
          <w:sz w:val="22"/>
        </w:rPr>
        <w:t>Supplementa</w:t>
      </w:r>
      <w:r w:rsidRPr="00EC4CD2">
        <w:rPr>
          <w:rFonts w:ascii="Arial" w:hAnsi="Arial" w:cs="Arial" w:hint="eastAsia"/>
          <w:b/>
          <w:bCs/>
          <w:sz w:val="22"/>
        </w:rPr>
        <w:t>ry</w:t>
      </w:r>
      <w:r w:rsidRPr="00EC4CD2">
        <w:rPr>
          <w:rFonts w:ascii="Arial" w:hAnsi="Arial" w:cs="Arial"/>
          <w:b/>
          <w:bCs/>
          <w:sz w:val="22"/>
        </w:rPr>
        <w:t xml:space="preserve"> Table</w:t>
      </w:r>
      <w:r w:rsidRPr="00EC4CD2">
        <w:rPr>
          <w:rFonts w:ascii="Arial" w:hAnsi="Arial" w:cs="Arial" w:hint="eastAsia"/>
          <w:b/>
          <w:bCs/>
          <w:sz w:val="22"/>
        </w:rPr>
        <w:t xml:space="preserve"> S3 </w:t>
      </w:r>
      <w:r w:rsidR="00953033" w:rsidRPr="00EC4CD2">
        <w:rPr>
          <w:rFonts w:ascii="Arial" w:hAnsi="Arial" w:cs="Arial"/>
          <w:sz w:val="22"/>
        </w:rPr>
        <w:t>Repeated measures ANOVA results for Cluster 2. df</w:t>
      </w:r>
      <w:r w:rsidR="00953033" w:rsidRPr="00EC4CD2">
        <w:rPr>
          <w:rFonts w:ascii="Arial" w:hAnsi="Arial" w:cs="Arial"/>
          <w:sz w:val="22"/>
          <w:vertAlign w:val="subscript"/>
        </w:rPr>
        <w:t xml:space="preserve">Num </w:t>
      </w:r>
      <w:r w:rsidR="00953033" w:rsidRPr="00EC4CD2">
        <w:rPr>
          <w:rFonts w:ascii="Arial" w:hAnsi="Arial" w:cs="Arial"/>
          <w:sz w:val="22"/>
        </w:rPr>
        <w:t>and df</w:t>
      </w:r>
      <w:r w:rsidR="00953033" w:rsidRPr="00EC4CD2">
        <w:rPr>
          <w:rFonts w:ascii="Arial" w:hAnsi="Arial" w:cs="Arial"/>
          <w:sz w:val="22"/>
          <w:vertAlign w:val="subscript"/>
        </w:rPr>
        <w:t>Den</w:t>
      </w:r>
      <w:r w:rsidR="00953033" w:rsidRPr="00EC4CD2">
        <w:rPr>
          <w:rFonts w:ascii="Arial" w:hAnsi="Arial" w:cs="Arial"/>
          <w:sz w:val="22"/>
        </w:rPr>
        <w:t xml:space="preserve"> indicates degrees of freedom numerator and degrees of freedom denominator, respectively. SS</w:t>
      </w:r>
      <w:r w:rsidR="00953033" w:rsidRPr="00EC4CD2">
        <w:rPr>
          <w:rFonts w:ascii="Arial" w:hAnsi="Arial" w:cs="Arial"/>
          <w:sz w:val="22"/>
          <w:vertAlign w:val="subscript"/>
        </w:rPr>
        <w:t xml:space="preserve">Num </w:t>
      </w:r>
      <w:r w:rsidR="00953033" w:rsidRPr="00EC4CD2">
        <w:rPr>
          <w:rFonts w:ascii="Arial" w:hAnsi="Arial" w:cs="Arial"/>
          <w:sz w:val="22"/>
        </w:rPr>
        <w:t>and SS</w:t>
      </w:r>
      <w:r w:rsidR="00953033" w:rsidRPr="00EC4CD2">
        <w:rPr>
          <w:rFonts w:ascii="Arial" w:hAnsi="Arial" w:cs="Arial"/>
          <w:sz w:val="22"/>
          <w:vertAlign w:val="subscript"/>
        </w:rPr>
        <w:t xml:space="preserve">Den </w:t>
      </w:r>
      <w:r w:rsidR="00953033" w:rsidRPr="00EC4CD2">
        <w:rPr>
          <w:rFonts w:ascii="Arial" w:hAnsi="Arial" w:cs="Arial"/>
          <w:sz w:val="22"/>
        </w:rPr>
        <w:t>indicates sum of squares numerator and sum of squares denominator, respectively.</w:t>
      </w:r>
      <w:r w:rsidR="00650627" w:rsidRPr="00EC4CD2">
        <w:rPr>
          <w:rFonts w:ascii="Arial" w:hAnsi="Arial" w:cs="Arial"/>
          <w:sz w:val="22"/>
        </w:rPr>
        <w:t xml:space="preserve"> </w:t>
      </w:r>
      <w:r w:rsidR="00953033" w:rsidRPr="00EC4CD2">
        <w:rPr>
          <w:rFonts w:ascii="Arial" w:hAnsi="Arial" w:cs="Arial"/>
          <w:sz w:val="22"/>
        </w:rPr>
        <w:t>**</w:t>
      </w:r>
      <w:r w:rsidR="00953033" w:rsidRPr="00EC4CD2">
        <w:rPr>
          <w:rFonts w:ascii="Arial" w:hAnsi="Arial" w:cs="Arial"/>
          <w:i/>
          <w:iCs/>
          <w:sz w:val="22"/>
        </w:rPr>
        <w:t>p</w:t>
      </w:r>
      <w:r w:rsidR="00347111" w:rsidRPr="00EC4CD2">
        <w:rPr>
          <w:rFonts w:ascii="Arial" w:hAnsi="Arial" w:cs="Arial"/>
          <w:i/>
          <w:iCs/>
          <w:sz w:val="22"/>
        </w:rPr>
        <w:t xml:space="preserve"> </w:t>
      </w:r>
      <w:r w:rsidR="00953033" w:rsidRPr="00EC4CD2">
        <w:rPr>
          <w:rFonts w:ascii="Arial" w:hAnsi="Arial" w:cs="Arial"/>
          <w:sz w:val="22"/>
        </w:rPr>
        <w:t>&lt;</w:t>
      </w:r>
      <w:r w:rsidR="00347111" w:rsidRPr="00EC4CD2">
        <w:rPr>
          <w:rFonts w:ascii="Arial" w:hAnsi="Arial" w:cs="Arial"/>
          <w:sz w:val="22"/>
        </w:rPr>
        <w:t xml:space="preserve"> </w:t>
      </w:r>
      <w:r w:rsidR="00953033" w:rsidRPr="00EC4CD2">
        <w:rPr>
          <w:rFonts w:ascii="Arial" w:hAnsi="Arial" w:cs="Arial"/>
          <w:sz w:val="22"/>
        </w:rPr>
        <w:t>0.01</w:t>
      </w:r>
    </w:p>
    <w:p w14:paraId="13EC2C59" w14:textId="77777777" w:rsidR="00F002C6" w:rsidRPr="006D1470" w:rsidRDefault="00F002C6" w:rsidP="00C45450">
      <w:pPr>
        <w:wordWrap/>
        <w:spacing w:line="360" w:lineRule="auto"/>
        <w:rPr>
          <w:rFonts w:ascii="Arial" w:hAnsi="Arial" w:cs="Arial"/>
          <w:b/>
          <w:bCs/>
          <w:sz w:val="24"/>
          <w:szCs w:val="24"/>
        </w:rPr>
      </w:pPr>
    </w:p>
    <w:p w14:paraId="5295F1EF" w14:textId="77777777" w:rsidR="00953033" w:rsidRPr="006D1470" w:rsidRDefault="00953033" w:rsidP="00C45450">
      <w:pPr>
        <w:wordWrap/>
        <w:spacing w:line="360" w:lineRule="auto"/>
        <w:rPr>
          <w:rFonts w:ascii="Arial" w:hAnsi="Arial" w:cs="Arial"/>
          <w:b/>
          <w:bCs/>
          <w:sz w:val="24"/>
          <w:szCs w:val="24"/>
        </w:rPr>
      </w:pPr>
    </w:p>
    <w:p w14:paraId="122F7E79" w14:textId="77777777" w:rsidR="00953033" w:rsidRPr="006D1470" w:rsidRDefault="00953033" w:rsidP="00C45450">
      <w:pPr>
        <w:wordWrap/>
        <w:spacing w:line="360" w:lineRule="auto"/>
        <w:rPr>
          <w:rFonts w:ascii="Arial" w:hAnsi="Arial" w:cs="Arial"/>
          <w:b/>
          <w:bCs/>
          <w:sz w:val="24"/>
          <w:szCs w:val="24"/>
        </w:rPr>
      </w:pPr>
    </w:p>
    <w:p w14:paraId="6110F093" w14:textId="77777777" w:rsidR="00953033" w:rsidRPr="006D1470" w:rsidRDefault="00953033" w:rsidP="00C45450">
      <w:pPr>
        <w:wordWrap/>
        <w:spacing w:line="360" w:lineRule="auto"/>
        <w:rPr>
          <w:rFonts w:ascii="Arial" w:hAnsi="Arial" w:cs="Arial"/>
          <w:b/>
          <w:bCs/>
          <w:sz w:val="24"/>
          <w:szCs w:val="24"/>
        </w:rPr>
      </w:pPr>
    </w:p>
    <w:p w14:paraId="6D2E177A" w14:textId="77777777" w:rsidR="00953033" w:rsidRPr="006D1470" w:rsidRDefault="00953033" w:rsidP="00C45450">
      <w:pPr>
        <w:wordWrap/>
        <w:spacing w:line="360" w:lineRule="auto"/>
        <w:rPr>
          <w:rFonts w:ascii="Arial" w:hAnsi="Arial" w:cs="Arial"/>
          <w:b/>
          <w:bCs/>
          <w:sz w:val="24"/>
          <w:szCs w:val="24"/>
        </w:rPr>
      </w:pPr>
    </w:p>
    <w:p w14:paraId="7F28EDBD" w14:textId="77777777" w:rsidR="00953033" w:rsidRPr="006D1470" w:rsidRDefault="00953033" w:rsidP="00C45450">
      <w:pPr>
        <w:wordWrap/>
        <w:spacing w:line="360" w:lineRule="auto"/>
        <w:rPr>
          <w:rFonts w:ascii="Arial" w:hAnsi="Arial" w:cs="Arial"/>
          <w:b/>
          <w:bCs/>
          <w:sz w:val="24"/>
          <w:szCs w:val="24"/>
        </w:rPr>
      </w:pPr>
    </w:p>
    <w:p w14:paraId="79221583" w14:textId="77777777" w:rsidR="00953033" w:rsidRPr="006D1470" w:rsidRDefault="00953033" w:rsidP="00C45450">
      <w:pPr>
        <w:wordWrap/>
        <w:spacing w:line="360" w:lineRule="auto"/>
        <w:rPr>
          <w:rFonts w:ascii="Arial" w:hAnsi="Arial" w:cs="Arial"/>
          <w:b/>
          <w:bCs/>
          <w:sz w:val="24"/>
          <w:szCs w:val="24"/>
        </w:rPr>
      </w:pPr>
    </w:p>
    <w:p w14:paraId="3FA7C6A0" w14:textId="77777777" w:rsidR="00953033" w:rsidRPr="006D1470" w:rsidRDefault="00953033" w:rsidP="00C45450">
      <w:pPr>
        <w:wordWrap/>
        <w:spacing w:line="360" w:lineRule="auto"/>
        <w:rPr>
          <w:rFonts w:ascii="Arial" w:hAnsi="Arial" w:cs="Arial"/>
          <w:b/>
          <w:bCs/>
          <w:sz w:val="24"/>
          <w:szCs w:val="24"/>
        </w:rPr>
      </w:pPr>
    </w:p>
    <w:p w14:paraId="0267FFEA" w14:textId="77777777" w:rsidR="00953033" w:rsidRPr="006D1470" w:rsidRDefault="00953033" w:rsidP="00C45450">
      <w:pPr>
        <w:wordWrap/>
        <w:spacing w:line="360" w:lineRule="auto"/>
        <w:rPr>
          <w:rFonts w:ascii="Arial" w:hAnsi="Arial" w:cs="Arial"/>
          <w:b/>
          <w:bCs/>
          <w:sz w:val="24"/>
          <w:szCs w:val="24"/>
        </w:rPr>
      </w:pPr>
    </w:p>
    <w:p w14:paraId="7C56CA6B" w14:textId="77777777" w:rsidR="00953033" w:rsidRPr="006D1470" w:rsidRDefault="00953033" w:rsidP="00C45450">
      <w:pPr>
        <w:wordWrap/>
        <w:spacing w:line="360" w:lineRule="auto"/>
        <w:rPr>
          <w:rFonts w:ascii="Arial" w:hAnsi="Arial" w:cs="Arial"/>
          <w:b/>
          <w:bCs/>
          <w:sz w:val="24"/>
          <w:szCs w:val="24"/>
        </w:rPr>
      </w:pPr>
    </w:p>
    <w:p w14:paraId="2E9DFDEA" w14:textId="77777777" w:rsidR="00953033" w:rsidRPr="006D1470" w:rsidRDefault="00953033" w:rsidP="00C45450">
      <w:pPr>
        <w:wordWrap/>
        <w:spacing w:line="360" w:lineRule="auto"/>
        <w:rPr>
          <w:rFonts w:ascii="Arial" w:hAnsi="Arial" w:cs="Arial"/>
          <w:b/>
          <w:bCs/>
          <w:sz w:val="24"/>
          <w:szCs w:val="24"/>
        </w:rPr>
      </w:pPr>
    </w:p>
    <w:p w14:paraId="4ACBC31C" w14:textId="77777777" w:rsidR="002C1C5F" w:rsidRPr="006D1470" w:rsidRDefault="002C1C5F" w:rsidP="00306C57">
      <w:pPr>
        <w:wordWrap/>
        <w:spacing w:line="360" w:lineRule="auto"/>
        <w:rPr>
          <w:rFonts w:ascii="Arial" w:hAnsi="Arial" w:cs="Arial"/>
          <w:sz w:val="24"/>
          <w:szCs w:val="24"/>
        </w:rPr>
      </w:pPr>
    </w:p>
    <w:sectPr w:rsidR="002C1C5F" w:rsidRPr="006D1470">
      <w:head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8EF00" w14:textId="77777777" w:rsidR="001B28E1" w:rsidRDefault="001B28E1" w:rsidP="00651CBA">
      <w:pPr>
        <w:spacing w:after="0" w:line="240" w:lineRule="auto"/>
      </w:pPr>
      <w:r>
        <w:separator/>
      </w:r>
    </w:p>
  </w:endnote>
  <w:endnote w:type="continuationSeparator" w:id="0">
    <w:p w14:paraId="71C8A4DF" w14:textId="77777777" w:rsidR="001B28E1" w:rsidRDefault="001B28E1" w:rsidP="00651C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34A30" w14:textId="77777777" w:rsidR="001B28E1" w:rsidRDefault="001B28E1" w:rsidP="00651CBA">
      <w:pPr>
        <w:spacing w:after="0" w:line="240" w:lineRule="auto"/>
      </w:pPr>
      <w:r>
        <w:separator/>
      </w:r>
    </w:p>
  </w:footnote>
  <w:footnote w:type="continuationSeparator" w:id="0">
    <w:p w14:paraId="46A765F2" w14:textId="77777777" w:rsidR="001B28E1" w:rsidRDefault="001B28E1" w:rsidP="00651C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69AA8" w14:textId="19497305" w:rsidR="00073ACD" w:rsidRDefault="00073ACD" w:rsidP="00073ACD">
    <w:pPr>
      <w:pStyle w:val="a3"/>
      <w:rPr>
        <w:rFonts w:hint="eastAsia"/>
      </w:rPr>
    </w:pPr>
    <w:r>
      <w:rPr>
        <w:rFonts w:hint="eastAsia"/>
      </w:rPr>
      <w:t>SUPPLEMENTARY 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853"/>
    <w:rsid w:val="00073ACD"/>
    <w:rsid w:val="000A2A43"/>
    <w:rsid w:val="000E3A25"/>
    <w:rsid w:val="001531B2"/>
    <w:rsid w:val="00184C8F"/>
    <w:rsid w:val="001B28E1"/>
    <w:rsid w:val="001C61D2"/>
    <w:rsid w:val="001D03C0"/>
    <w:rsid w:val="001D398D"/>
    <w:rsid w:val="00275C3E"/>
    <w:rsid w:val="0028255F"/>
    <w:rsid w:val="00292D52"/>
    <w:rsid w:val="002C079D"/>
    <w:rsid w:val="002C1C5F"/>
    <w:rsid w:val="002D78CF"/>
    <w:rsid w:val="00306C57"/>
    <w:rsid w:val="00347111"/>
    <w:rsid w:val="00395D7E"/>
    <w:rsid w:val="003D2A9E"/>
    <w:rsid w:val="003E7037"/>
    <w:rsid w:val="0044555A"/>
    <w:rsid w:val="00492ED1"/>
    <w:rsid w:val="004E3DE1"/>
    <w:rsid w:val="00503853"/>
    <w:rsid w:val="005201DE"/>
    <w:rsid w:val="005C4807"/>
    <w:rsid w:val="005C7B68"/>
    <w:rsid w:val="005D1BFA"/>
    <w:rsid w:val="00626D9D"/>
    <w:rsid w:val="006302A4"/>
    <w:rsid w:val="0064622B"/>
    <w:rsid w:val="00650627"/>
    <w:rsid w:val="00651CBA"/>
    <w:rsid w:val="006A6701"/>
    <w:rsid w:val="006C1B73"/>
    <w:rsid w:val="006D1470"/>
    <w:rsid w:val="00776F17"/>
    <w:rsid w:val="0079504B"/>
    <w:rsid w:val="007D46DE"/>
    <w:rsid w:val="007E6DAA"/>
    <w:rsid w:val="008B5222"/>
    <w:rsid w:val="008C33B0"/>
    <w:rsid w:val="009518D6"/>
    <w:rsid w:val="00953033"/>
    <w:rsid w:val="00960F6E"/>
    <w:rsid w:val="00981E99"/>
    <w:rsid w:val="009B3CBA"/>
    <w:rsid w:val="009F463C"/>
    <w:rsid w:val="00A506E7"/>
    <w:rsid w:val="00B2575A"/>
    <w:rsid w:val="00B40870"/>
    <w:rsid w:val="00BC4F66"/>
    <w:rsid w:val="00BD6264"/>
    <w:rsid w:val="00C00DE2"/>
    <w:rsid w:val="00C05595"/>
    <w:rsid w:val="00C45450"/>
    <w:rsid w:val="00CD730F"/>
    <w:rsid w:val="00D537C2"/>
    <w:rsid w:val="00D94ABD"/>
    <w:rsid w:val="00DC68B9"/>
    <w:rsid w:val="00E37F74"/>
    <w:rsid w:val="00EC4CD2"/>
    <w:rsid w:val="00F002C6"/>
    <w:rsid w:val="00F422FD"/>
    <w:rsid w:val="00F45E1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A1984C"/>
  <w15:chartTrackingRefBased/>
  <w15:docId w15:val="{BFFFD390-D853-4C05-B0F8-C490C1EB3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3033"/>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1CBA"/>
    <w:pPr>
      <w:tabs>
        <w:tab w:val="center" w:pos="4513"/>
        <w:tab w:val="right" w:pos="9026"/>
      </w:tabs>
      <w:snapToGrid w:val="0"/>
    </w:pPr>
  </w:style>
  <w:style w:type="character" w:customStyle="1" w:styleId="Char">
    <w:name w:val="머리글 Char"/>
    <w:basedOn w:val="a0"/>
    <w:link w:val="a3"/>
    <w:uiPriority w:val="99"/>
    <w:rsid w:val="00651CBA"/>
  </w:style>
  <w:style w:type="paragraph" w:styleId="a4">
    <w:name w:val="footer"/>
    <w:basedOn w:val="a"/>
    <w:link w:val="Char0"/>
    <w:uiPriority w:val="99"/>
    <w:unhideWhenUsed/>
    <w:rsid w:val="00651CBA"/>
    <w:pPr>
      <w:tabs>
        <w:tab w:val="center" w:pos="4513"/>
        <w:tab w:val="right" w:pos="9026"/>
      </w:tabs>
      <w:snapToGrid w:val="0"/>
    </w:pPr>
  </w:style>
  <w:style w:type="character" w:customStyle="1" w:styleId="Char0">
    <w:name w:val="바닥글 Char"/>
    <w:basedOn w:val="a0"/>
    <w:link w:val="a4"/>
    <w:uiPriority w:val="99"/>
    <w:rsid w:val="00651CBA"/>
  </w:style>
  <w:style w:type="paragraph" w:styleId="a5">
    <w:name w:val="caption"/>
    <w:basedOn w:val="a"/>
    <w:next w:val="a"/>
    <w:uiPriority w:val="35"/>
    <w:unhideWhenUsed/>
    <w:qFormat/>
    <w:rsid w:val="008B5222"/>
    <w:rPr>
      <w:b/>
      <w:bCs/>
      <w:szCs w:val="20"/>
    </w:rPr>
  </w:style>
  <w:style w:type="table" w:styleId="a6">
    <w:name w:val="Table Grid"/>
    <w:basedOn w:val="a1"/>
    <w:uiPriority w:val="39"/>
    <w:rsid w:val="005C48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annotation reference"/>
    <w:basedOn w:val="a0"/>
    <w:uiPriority w:val="99"/>
    <w:semiHidden/>
    <w:unhideWhenUsed/>
    <w:rsid w:val="00CD730F"/>
    <w:rPr>
      <w:sz w:val="18"/>
      <w:szCs w:val="18"/>
    </w:rPr>
  </w:style>
  <w:style w:type="paragraph" w:styleId="a8">
    <w:name w:val="annotation text"/>
    <w:basedOn w:val="a"/>
    <w:link w:val="Char1"/>
    <w:uiPriority w:val="99"/>
    <w:unhideWhenUsed/>
    <w:rsid w:val="00CD730F"/>
    <w:pPr>
      <w:jc w:val="left"/>
    </w:pPr>
  </w:style>
  <w:style w:type="character" w:customStyle="1" w:styleId="Char1">
    <w:name w:val="메모 텍스트 Char"/>
    <w:basedOn w:val="a0"/>
    <w:link w:val="a8"/>
    <w:uiPriority w:val="99"/>
    <w:rsid w:val="00CD730F"/>
  </w:style>
  <w:style w:type="paragraph" w:styleId="a9">
    <w:name w:val="annotation subject"/>
    <w:basedOn w:val="a8"/>
    <w:next w:val="a8"/>
    <w:link w:val="Char2"/>
    <w:uiPriority w:val="99"/>
    <w:semiHidden/>
    <w:unhideWhenUsed/>
    <w:rsid w:val="00CD730F"/>
    <w:rPr>
      <w:b/>
      <w:bCs/>
    </w:rPr>
  </w:style>
  <w:style w:type="character" w:customStyle="1" w:styleId="Char2">
    <w:name w:val="메모 주제 Char"/>
    <w:basedOn w:val="Char1"/>
    <w:link w:val="a9"/>
    <w:uiPriority w:val="99"/>
    <w:semiHidden/>
    <w:rsid w:val="00CD730F"/>
    <w:rPr>
      <w:b/>
      <w:bCs/>
    </w:rPr>
  </w:style>
  <w:style w:type="paragraph" w:styleId="aa">
    <w:name w:val="Revision"/>
    <w:hidden/>
    <w:uiPriority w:val="99"/>
    <w:semiHidden/>
    <w:rsid w:val="00B40870"/>
    <w:pPr>
      <w:spacing w:after="0" w:line="240" w:lineRule="auto"/>
      <w:jc w:val="left"/>
    </w:pPr>
  </w:style>
  <w:style w:type="character" w:styleId="ab">
    <w:name w:val="Hyperlink"/>
    <w:basedOn w:val="a0"/>
    <w:uiPriority w:val="99"/>
    <w:unhideWhenUsed/>
    <w:rsid w:val="00073ACD"/>
    <w:rPr>
      <w:color w:val="0563C1" w:themeColor="hyperlink"/>
      <w:u w:val="single"/>
    </w:rPr>
  </w:style>
  <w:style w:type="paragraph" w:customStyle="1" w:styleId="StyleRight05">
    <w:name w:val="Style Right:  0.5&quot;"/>
    <w:basedOn w:val="a"/>
    <w:rsid w:val="00073ACD"/>
    <w:pPr>
      <w:widowControl/>
      <w:tabs>
        <w:tab w:val="right" w:pos="8640"/>
      </w:tabs>
      <w:wordWrap/>
      <w:autoSpaceDE/>
      <w:autoSpaceDN/>
      <w:spacing w:after="0" w:line="480" w:lineRule="auto"/>
      <w:ind w:right="720"/>
      <w:jc w:val="left"/>
    </w:pPr>
    <w:rPr>
      <w:rFonts w:ascii="Garamond" w:eastAsia="맑은 고딕" w:hAnsi="Garamond"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hackjinkim@korea.ac.kr"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2237A5-25D8-40EB-B326-33E3D8DB3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Pages>
  <Words>675</Words>
  <Characters>3848</Characters>
  <Application>Microsoft Office Word</Application>
  <DocSecurity>0</DocSecurity>
  <Lines>32</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민영 김</dc:creator>
  <cp:keywords/>
  <dc:description/>
  <cp:lastModifiedBy>민영 김</cp:lastModifiedBy>
  <cp:revision>10</cp:revision>
  <dcterms:created xsi:type="dcterms:W3CDTF">2024-03-11T10:25:00Z</dcterms:created>
  <dcterms:modified xsi:type="dcterms:W3CDTF">2024-03-15T05:09:00Z</dcterms:modified>
</cp:coreProperties>
</file>