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E000C0" w14:textId="77777777" w:rsidR="00010202" w:rsidRPr="008B4DDE" w:rsidRDefault="00010202" w:rsidP="00010202">
      <w:pPr>
        <w:tabs>
          <w:tab w:val="left" w:pos="6120"/>
        </w:tabs>
        <w:rPr>
          <w:b/>
          <w:bCs/>
          <w:szCs w:val="21"/>
        </w:rPr>
      </w:pPr>
      <w:r w:rsidRPr="008B4DDE">
        <w:rPr>
          <w:b/>
          <w:bCs/>
          <w:szCs w:val="21"/>
        </w:rPr>
        <w:t>Additional file</w:t>
      </w:r>
    </w:p>
    <w:p w14:paraId="058997F4" w14:textId="77777777" w:rsidR="00010202" w:rsidRPr="00D87E6F" w:rsidRDefault="00010202" w:rsidP="00010202">
      <w:pPr>
        <w:tabs>
          <w:tab w:val="left" w:pos="6120"/>
        </w:tabs>
        <w:rPr>
          <w:b/>
          <w:bCs/>
          <w:szCs w:val="21"/>
        </w:rPr>
      </w:pPr>
      <w:r w:rsidRPr="00D87E6F">
        <w:rPr>
          <w:b/>
          <w:bCs/>
          <w:szCs w:val="21"/>
        </w:rPr>
        <w:t>Table A1. Characteristics of newly diagnosed cervical and corpus uterine cancer patients</w:t>
      </w:r>
    </w:p>
    <w:tbl>
      <w:tblPr>
        <w:tblW w:w="5012" w:type="pct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98"/>
        <w:gridCol w:w="1134"/>
        <w:gridCol w:w="692"/>
        <w:gridCol w:w="588"/>
        <w:gridCol w:w="1134"/>
        <w:gridCol w:w="692"/>
        <w:gridCol w:w="586"/>
      </w:tblGrid>
      <w:tr w:rsidR="00010202" w:rsidRPr="00BD427B" w14:paraId="0171A16E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70E39" w14:textId="77777777" w:rsidR="00010202" w:rsidRPr="00BD427B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Index Cancer Site</w:t>
            </w:r>
          </w:p>
        </w:tc>
        <w:tc>
          <w:tcPr>
            <w:tcW w:w="141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960BB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 w:hint="eastAsia"/>
                <w:color w:val="000000"/>
                <w:kern w:val="0"/>
                <w:sz w:val="18"/>
                <w:szCs w:val="18"/>
              </w:rPr>
              <w:t>C</w:t>
            </w: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ervix uteri</w:t>
            </w:r>
          </w:p>
        </w:tc>
        <w:tc>
          <w:tcPr>
            <w:tcW w:w="141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DB15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A21593">
              <w:rPr>
                <w:rFonts w:eastAsia="Yu Gothic" w:cs="Times New Roman" w:hint="eastAsia"/>
                <w:color w:val="000000"/>
                <w:kern w:val="0"/>
                <w:sz w:val="18"/>
                <w:szCs w:val="18"/>
              </w:rPr>
              <w:t>C</w:t>
            </w:r>
            <w:r w:rsidRPr="00A21593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orpus uteri</w:t>
            </w:r>
          </w:p>
        </w:tc>
      </w:tr>
      <w:tr w:rsidR="00010202" w:rsidRPr="00BD427B" w14:paraId="45B40229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A28B" w14:textId="77777777" w:rsidR="00010202" w:rsidRPr="00BD427B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AA76E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7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12C8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Prior</w:t>
            </w: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B6B2E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BAC76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Prior</w:t>
            </w: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010202" w:rsidRPr="00BD427B" w14:paraId="79D0ED20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3A9D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 xml:space="preserve">N = 275,895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56CFB4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B143E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45EEB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A59C1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208A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9373DD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</w:tr>
      <w:tr w:rsidR="00010202" w:rsidRPr="00BD427B" w14:paraId="32A98C7F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5F0F7" w14:textId="77777777" w:rsidR="00010202" w:rsidRPr="00BD427B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15D0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7,686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39D7D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206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D7E7A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2.7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A05C2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8120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BAB7B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542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E7CE1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6.7</w:t>
            </w:r>
          </w:p>
        </w:tc>
      </w:tr>
      <w:tr w:rsidR="00010202" w:rsidRPr="00BD427B" w14:paraId="69631498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FA5ED" w14:textId="77777777" w:rsidR="00010202" w:rsidRPr="00BD427B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Age, years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3B02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D814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B065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F05B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887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4C41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010202" w:rsidRPr="00BD427B" w14:paraId="20AD923D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09A0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Median (IQR)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0030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5</w:t>
            </w:r>
            <w:r w:rsidRPr="00BD427B">
              <w:rPr>
                <w:rFonts w:eastAsia="Yu Gothic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 xml:space="preserve"> (41-66)</w:t>
            </w:r>
          </w:p>
        </w:tc>
        <w:tc>
          <w:tcPr>
            <w:tcW w:w="7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534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6</w:t>
            </w:r>
            <w:r w:rsidRPr="00BD427B">
              <w:rPr>
                <w:rFonts w:eastAsia="Yu Gothic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 xml:space="preserve"> (56-77)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4FD8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59 (51-68)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BE504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62 (52-71)</w:t>
            </w:r>
          </w:p>
        </w:tc>
        <w:bookmarkStart w:id="0" w:name="_GoBack"/>
        <w:bookmarkEnd w:id="0"/>
      </w:tr>
      <w:tr w:rsidR="00010202" w:rsidRPr="00BD427B" w14:paraId="4B6A31E3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FE216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15–39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13B1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1,706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8832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DD14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0.6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C05EF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437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C681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32BC30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4.1</w:t>
            </w:r>
          </w:p>
        </w:tc>
      </w:tr>
      <w:tr w:rsidR="00010202" w:rsidRPr="00BD427B" w14:paraId="092AAE94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B100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40–44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172E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998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512CF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5389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0.8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D47B6D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447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FB11A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8A2E9B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5.6</w:t>
            </w:r>
          </w:p>
        </w:tc>
      </w:tr>
      <w:tr w:rsidR="00010202" w:rsidRPr="00BD427B" w14:paraId="282FA0B9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81512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45–49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1AF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806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93BA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15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309EF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1.9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40D49D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761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96D1E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BE8D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7.5</w:t>
            </w:r>
          </w:p>
        </w:tc>
      </w:tr>
      <w:tr w:rsidR="00010202" w:rsidRPr="00BD427B" w14:paraId="526E8963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AA48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50–54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542A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650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39818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E731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2.0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32E15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1,121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AF30F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87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4B7258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7.8</w:t>
            </w:r>
          </w:p>
        </w:tc>
      </w:tr>
      <w:tr w:rsidR="00010202" w:rsidRPr="00BD427B" w14:paraId="0F8DFA1F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78B2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55–59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84DC9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712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CDB16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D7DE9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2.9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41FD8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1,375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969741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358722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4.3</w:t>
            </w:r>
          </w:p>
        </w:tc>
      </w:tr>
      <w:tr w:rsidR="00010202" w:rsidRPr="00BD427B" w14:paraId="12208A9C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137C6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60–64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58FD5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733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9D3F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3C9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3.5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CA03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1,261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ACBB2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64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55F94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5.1</w:t>
            </w:r>
          </w:p>
        </w:tc>
      </w:tr>
      <w:tr w:rsidR="00010202" w:rsidRPr="00BD427B" w14:paraId="3E57B7E8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2DFC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65–69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CF94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635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08A1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D43E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3.0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01A81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1,000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58161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67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16120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6.7</w:t>
            </w:r>
          </w:p>
        </w:tc>
      </w:tr>
      <w:tr w:rsidR="00010202" w:rsidRPr="00BD427B" w14:paraId="7A882B84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0A5D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70–74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5C6A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550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250D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35B2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4.9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9BC91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753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3C46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68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30A20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9.0</w:t>
            </w:r>
          </w:p>
        </w:tc>
      </w:tr>
      <w:tr w:rsidR="00010202" w:rsidRPr="00BD427B" w14:paraId="3FDCAB11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A5925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75–79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AB364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396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B9BA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1E977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7.3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C64C5B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534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BF588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42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B73E44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7.9</w:t>
            </w:r>
          </w:p>
        </w:tc>
      </w:tr>
      <w:tr w:rsidR="00010202" w:rsidRPr="00BD427B" w14:paraId="428F6546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B8877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80–84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F62D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271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F7FD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45E02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7.0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3735F0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298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1D0F67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42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E4CCBD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14.1</w:t>
            </w:r>
          </w:p>
        </w:tc>
      </w:tr>
      <w:tr w:rsidR="00010202" w:rsidRPr="00BD427B" w14:paraId="3A3BBC37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CF697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85–99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AF42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229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5DDB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5D18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8.3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546F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133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F9AF7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A8C288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9.8</w:t>
            </w:r>
          </w:p>
        </w:tc>
      </w:tr>
      <w:tr w:rsidR="00010202" w:rsidRPr="00BD427B" w14:paraId="6C2B6451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5789" w14:textId="77777777" w:rsidR="00010202" w:rsidRPr="00BD427B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Method of cancer detection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D62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720B1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DDD7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52A1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FB9C2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4E6D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010202" w:rsidRPr="00BD427B" w14:paraId="14D7BD6D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6485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Screening and medical check-up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2E2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1,580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3DD29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760A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1.7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35391F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702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D2BC9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E58979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7.1</w:t>
            </w:r>
          </w:p>
        </w:tc>
      </w:tr>
      <w:tr w:rsidR="00010202" w:rsidRPr="00BD427B" w14:paraId="0D9F9731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AC99A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 xml:space="preserve">Incidental </w:t>
            </w:r>
            <w:proofErr w:type="spellStart"/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detection</w:t>
            </w: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EBF7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742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D4676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4EDB6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7.5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05EF2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1,173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73F1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180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ACDCCF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15.3</w:t>
            </w:r>
          </w:p>
        </w:tc>
      </w:tr>
      <w:tr w:rsidR="00010202" w:rsidRPr="00BD427B" w14:paraId="20C38D66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E9CC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Other or unknown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1D64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5,364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1367B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123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3EC84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2.3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56A02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6,245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80917E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312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5A3C2F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5.0</w:t>
            </w:r>
          </w:p>
        </w:tc>
      </w:tr>
      <w:tr w:rsidR="00010202" w:rsidRPr="00BD427B" w14:paraId="3E8FA7AF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44FFC" w14:textId="77777777" w:rsidR="00010202" w:rsidRPr="00BD427B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Cancer stage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D34CF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FE73B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689FE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89AA7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20084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8791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010202" w:rsidRPr="00BD427B" w14:paraId="45674E7A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0AE88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Localized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559A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3,566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9F47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90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F58AF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2.5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A0F04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5,314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EACF8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373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9E9FDB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7.0</w:t>
            </w:r>
          </w:p>
        </w:tc>
      </w:tr>
      <w:tr w:rsidR="00010202" w:rsidRPr="00BD427B" w14:paraId="0A1CDCB4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A87D2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Regional lymph nodes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538A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382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69D37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A16C7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1.6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58BB4B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266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5EE68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67F489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5.6</w:t>
            </w:r>
          </w:p>
        </w:tc>
      </w:tr>
      <w:tr w:rsidR="00010202" w:rsidRPr="00BD427B" w14:paraId="2820CE12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B89F5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Regional extension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8480E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2,529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128F0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80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4F97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3.2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6038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1,577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18025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85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DF730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5.4</w:t>
            </w:r>
          </w:p>
        </w:tc>
      </w:tr>
      <w:tr w:rsidR="00010202" w:rsidRPr="00BD427B" w14:paraId="3F5FBA0D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5605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lastRenderedPageBreak/>
              <w:t>Distant metastasis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AA40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666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281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43E09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1.8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CD701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587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1253E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E9A3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6.3</w:t>
            </w:r>
          </w:p>
        </w:tc>
      </w:tr>
      <w:tr w:rsidR="00010202" w:rsidRPr="00BD427B" w14:paraId="269D45DC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15EC9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Other or unknown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E2B98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543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599D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98505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3.3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D0F85D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376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50909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884DA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8.5</w:t>
            </w:r>
          </w:p>
        </w:tc>
      </w:tr>
      <w:tr w:rsidR="00010202" w:rsidRPr="00BD427B" w14:paraId="57E0A063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DD845" w14:textId="77777777" w:rsidR="00010202" w:rsidRPr="00BD427B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Treatment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EB69E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0A66F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DE4C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DF12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9E0C8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0A30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010202" w:rsidRPr="00BD427B" w14:paraId="7B413D48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5E4B5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Radiotherapy only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3DF6D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823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F331D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A332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4.6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298FD4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67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FA09E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196C0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9.0</w:t>
            </w:r>
          </w:p>
        </w:tc>
      </w:tr>
      <w:tr w:rsidR="00010202" w:rsidRPr="00BD427B" w14:paraId="58DCBDE8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E4FA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Chemotherapy only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4FAFF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224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00F8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1F8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1.8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8D89E7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175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04E4B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F868E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7.4</w:t>
            </w:r>
          </w:p>
        </w:tc>
      </w:tr>
      <w:tr w:rsidR="00010202" w:rsidRPr="00BD427B" w14:paraId="3A8DEDCC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4746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Chemoradiotherapy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101AD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1,177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A1AFF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A779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2.7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B86BF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D1685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A5AA95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14.3</w:t>
            </w:r>
          </w:p>
        </w:tc>
      </w:tr>
      <w:tr w:rsidR="00010202" w:rsidRPr="00BD427B" w14:paraId="3D1ABEA0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7283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Surgery only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E0FC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2,645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9590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64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9A8B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2.4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A892F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4,059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6D9CDF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298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81E2F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7.3</w:t>
            </w:r>
          </w:p>
        </w:tc>
      </w:tr>
      <w:tr w:rsidR="00010202" w:rsidRPr="00BD427B" w14:paraId="3CF09ABF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FD9E4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Surgery plus chemotherapy or radiotherapy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CA88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2,057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4A0E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E2539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1.8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6CAF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3,277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95DFC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178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64135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5.4</w:t>
            </w:r>
          </w:p>
        </w:tc>
      </w:tr>
      <w:tr w:rsidR="00010202" w:rsidRPr="00BD427B" w14:paraId="45C128BD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5B0A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Other or unknown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7DA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760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4372D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5B7C0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4.1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E72B00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521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69685A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44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53E3B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8.4</w:t>
            </w:r>
          </w:p>
        </w:tc>
      </w:tr>
      <w:tr w:rsidR="00010202" w:rsidRPr="00BD427B" w14:paraId="116DC2E0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A331" w14:textId="77777777" w:rsidR="00010202" w:rsidRPr="00BD427B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Diagnostic year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5620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38A1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C6342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D509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8FFD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AEF6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010202" w:rsidRPr="00BD427B" w14:paraId="41B77EFC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9C4FF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2004–2005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384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1,025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4312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F67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2.2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7D0EF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876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072B28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61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F5834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7.0</w:t>
            </w:r>
          </w:p>
        </w:tc>
      </w:tr>
      <w:tr w:rsidR="00010202" w:rsidRPr="00BD427B" w14:paraId="08B4C04C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56F3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2006–2007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7741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1,098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02C1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C82E0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2.4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5A045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1,029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24930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60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E9346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5.8</w:t>
            </w:r>
          </w:p>
        </w:tc>
      </w:tr>
      <w:tr w:rsidR="00010202" w:rsidRPr="00BD427B" w14:paraId="7B09E25B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1CB40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2008–2009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0D1A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1,174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6506D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1EFF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2.4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19D55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1,136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1AF128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250FD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6.6</w:t>
            </w:r>
          </w:p>
        </w:tc>
      </w:tr>
      <w:tr w:rsidR="00010202" w:rsidRPr="00BD427B" w14:paraId="24DBC37E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C55A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2010–2011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F71E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1,416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298A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85D9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2.8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EB331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1,542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D4513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104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2FE7C9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6.7</w:t>
            </w:r>
          </w:p>
        </w:tc>
      </w:tr>
      <w:tr w:rsidR="00010202" w:rsidRPr="00BD427B" w14:paraId="634EE91F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7877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2012–2013</w:t>
            </w:r>
          </w:p>
        </w:tc>
        <w:tc>
          <w:tcPr>
            <w:tcW w:w="6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52FD7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1,451</w:t>
            </w:r>
          </w:p>
        </w:tc>
        <w:tc>
          <w:tcPr>
            <w:tcW w:w="4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9374D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39</w:t>
            </w:r>
          </w:p>
        </w:tc>
        <w:tc>
          <w:tcPr>
            <w:tcW w:w="3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69E8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2.7</w:t>
            </w:r>
          </w:p>
        </w:tc>
        <w:tc>
          <w:tcPr>
            <w:tcW w:w="6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73A9019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1,720</w:t>
            </w:r>
          </w:p>
        </w:tc>
        <w:tc>
          <w:tcPr>
            <w:tcW w:w="4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CB6C601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122</w:t>
            </w:r>
          </w:p>
        </w:tc>
        <w:tc>
          <w:tcPr>
            <w:tcW w:w="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AD6F3A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7.1</w:t>
            </w:r>
          </w:p>
        </w:tc>
      </w:tr>
      <w:tr w:rsidR="00010202" w:rsidRPr="00BD427B" w14:paraId="13F5A68E" w14:textId="77777777" w:rsidTr="009E5847">
        <w:trPr>
          <w:trHeight w:val="450"/>
          <w:jc w:val="center"/>
        </w:trPr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229B8" w14:textId="77777777" w:rsidR="00010202" w:rsidRPr="00BD427B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2014–2015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7616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1,522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11D16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51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5BF50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3.4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6495699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1,817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68C1335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120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6C9BA1C" w14:textId="77777777" w:rsidR="00010202" w:rsidRPr="00BD427B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6.6</w:t>
            </w:r>
          </w:p>
        </w:tc>
      </w:tr>
      <w:tr w:rsidR="00010202" w:rsidRPr="00BD427B" w14:paraId="75E060C5" w14:textId="77777777" w:rsidTr="009E5847">
        <w:trPr>
          <w:trHeight w:val="450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35C05" w14:textId="77777777" w:rsidR="00010202" w:rsidRPr="00BD427B" w:rsidRDefault="00010202" w:rsidP="009E5847">
            <w:pPr>
              <w:widowControl/>
              <w:spacing w:line="240" w:lineRule="auto"/>
              <w:rPr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>Abbreviation: IQR, interquartile range.</w:t>
            </w:r>
          </w:p>
          <w:p w14:paraId="65EDFBC3" w14:textId="77777777" w:rsidR="00010202" w:rsidRPr="00BD427B" w:rsidRDefault="00010202" w:rsidP="009E5847">
            <w:pPr>
              <w:widowControl/>
              <w:spacing w:line="240" w:lineRule="auto"/>
              <w:rPr>
                <w:sz w:val="18"/>
                <w:szCs w:val="18"/>
              </w:rPr>
            </w:pPr>
            <w:r w:rsidRPr="00BD427B">
              <w:rPr>
                <w:sz w:val="18"/>
                <w:szCs w:val="18"/>
              </w:rPr>
              <w:t xml:space="preserve">Categorical variables between cancer patients with and without prior cancer were compared using Pearson’s chi-square test. </w:t>
            </w:r>
            <w:proofErr w:type="spellStart"/>
            <w:r w:rsidRPr="00BD427B">
              <w:rPr>
                <w:sz w:val="18"/>
                <w:szCs w:val="18"/>
                <w:vertAlign w:val="superscript"/>
              </w:rPr>
              <w:t>a</w:t>
            </w:r>
            <w:r w:rsidRPr="00BD427B">
              <w:rPr>
                <w:sz w:val="18"/>
                <w:szCs w:val="18"/>
              </w:rPr>
              <w:t>Prior</w:t>
            </w:r>
            <w:proofErr w:type="spellEnd"/>
            <w:r w:rsidRPr="00BD427B">
              <w:rPr>
                <w:sz w:val="18"/>
                <w:szCs w:val="18"/>
              </w:rPr>
              <w:t xml:space="preserve"> refers to newly diagnosed cancer patients with prior cancer of the specified site.</w:t>
            </w:r>
            <w:r w:rsidRPr="00BD427B">
              <w:rPr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BD427B">
              <w:rPr>
                <w:sz w:val="18"/>
                <w:szCs w:val="18"/>
                <w:vertAlign w:val="superscript"/>
              </w:rPr>
              <w:t>b</w:t>
            </w:r>
            <w:r w:rsidRPr="00BD427B">
              <w:rPr>
                <w:sz w:val="18"/>
                <w:szCs w:val="18"/>
              </w:rPr>
              <w:t>Incidental</w:t>
            </w:r>
            <w:proofErr w:type="spellEnd"/>
            <w:r w:rsidRPr="00BD427B">
              <w:rPr>
                <w:sz w:val="18"/>
                <w:szCs w:val="18"/>
              </w:rPr>
              <w:t xml:space="preserve"> detection during follow-up examination for another disease.</w:t>
            </w:r>
          </w:p>
        </w:tc>
      </w:tr>
    </w:tbl>
    <w:p w14:paraId="3BED6C37" w14:textId="77777777" w:rsidR="00010202" w:rsidRDefault="00010202" w:rsidP="00010202">
      <w:pPr>
        <w:tabs>
          <w:tab w:val="left" w:pos="6120"/>
        </w:tabs>
        <w:rPr>
          <w:szCs w:val="21"/>
        </w:rPr>
      </w:pPr>
    </w:p>
    <w:p w14:paraId="1E5D3D32" w14:textId="77777777" w:rsidR="00010202" w:rsidRDefault="00010202" w:rsidP="00010202">
      <w:pPr>
        <w:tabs>
          <w:tab w:val="left" w:pos="6120"/>
        </w:tabs>
        <w:rPr>
          <w:szCs w:val="21"/>
        </w:rPr>
      </w:pPr>
    </w:p>
    <w:p w14:paraId="7A015804" w14:textId="77777777" w:rsidR="00010202" w:rsidRDefault="00010202" w:rsidP="00010202">
      <w:pPr>
        <w:tabs>
          <w:tab w:val="left" w:pos="6120"/>
        </w:tabs>
        <w:rPr>
          <w:szCs w:val="21"/>
        </w:rPr>
      </w:pPr>
    </w:p>
    <w:p w14:paraId="209A7BC7" w14:textId="77777777" w:rsidR="00010202" w:rsidRDefault="00010202" w:rsidP="00010202">
      <w:pPr>
        <w:tabs>
          <w:tab w:val="left" w:pos="6120"/>
        </w:tabs>
        <w:rPr>
          <w:szCs w:val="21"/>
        </w:rPr>
      </w:pPr>
    </w:p>
    <w:p w14:paraId="618B518A" w14:textId="77777777" w:rsidR="00010202" w:rsidRDefault="00010202" w:rsidP="00010202">
      <w:pPr>
        <w:tabs>
          <w:tab w:val="left" w:pos="6120"/>
        </w:tabs>
        <w:rPr>
          <w:szCs w:val="21"/>
        </w:rPr>
      </w:pPr>
    </w:p>
    <w:p w14:paraId="38C40994" w14:textId="77777777" w:rsidR="00010202" w:rsidRDefault="00010202" w:rsidP="00010202">
      <w:pPr>
        <w:tabs>
          <w:tab w:val="left" w:pos="6120"/>
        </w:tabs>
        <w:rPr>
          <w:szCs w:val="21"/>
        </w:rPr>
      </w:pPr>
    </w:p>
    <w:p w14:paraId="53B04290" w14:textId="77777777" w:rsidR="00010202" w:rsidRPr="00D87E6F" w:rsidRDefault="00010202" w:rsidP="00010202">
      <w:pPr>
        <w:tabs>
          <w:tab w:val="left" w:pos="6120"/>
        </w:tabs>
        <w:rPr>
          <w:rFonts w:cs="Times New Roman"/>
          <w:b/>
          <w:bCs/>
          <w:sz w:val="16"/>
          <w:szCs w:val="16"/>
        </w:rPr>
      </w:pPr>
      <w:r w:rsidRPr="00D87E6F">
        <w:rPr>
          <w:b/>
          <w:bCs/>
          <w:szCs w:val="21"/>
        </w:rPr>
        <w:br w:type="column"/>
      </w:r>
      <w:r w:rsidRPr="00D87E6F">
        <w:rPr>
          <w:b/>
          <w:bCs/>
          <w:szCs w:val="21"/>
        </w:rPr>
        <w:lastRenderedPageBreak/>
        <w:t>Table A2.</w:t>
      </w:r>
      <w:r w:rsidRPr="00D87E6F">
        <w:rPr>
          <w:b/>
          <w:bCs/>
        </w:rPr>
        <w:t xml:space="preserve"> </w:t>
      </w:r>
      <w:r w:rsidRPr="00D87E6F">
        <w:rPr>
          <w:b/>
          <w:bCs/>
          <w:szCs w:val="21"/>
        </w:rPr>
        <w:t xml:space="preserve">Characteristics of </w:t>
      </w:r>
      <w:bookmarkStart w:id="1" w:name="_Hlk42077757"/>
      <w:r w:rsidRPr="00D87E6F">
        <w:rPr>
          <w:b/>
          <w:bCs/>
          <w:szCs w:val="21"/>
        </w:rPr>
        <w:t xml:space="preserve">newly diagnosed cervical and corpus uterine cancer patients </w:t>
      </w:r>
      <w:bookmarkEnd w:id="1"/>
      <w:r w:rsidRPr="00D87E6F">
        <w:rPr>
          <w:b/>
          <w:bCs/>
          <w:szCs w:val="21"/>
        </w:rPr>
        <w:t>with prior cancer</w:t>
      </w:r>
    </w:p>
    <w:tbl>
      <w:tblPr>
        <w:tblW w:w="883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22"/>
        <w:gridCol w:w="970"/>
        <w:gridCol w:w="970"/>
        <w:gridCol w:w="902"/>
        <w:gridCol w:w="1036"/>
        <w:gridCol w:w="902"/>
        <w:gridCol w:w="1036"/>
      </w:tblGrid>
      <w:tr w:rsidR="00010202" w:rsidRPr="00B54A92" w14:paraId="56A7AF09" w14:textId="77777777" w:rsidTr="009E5847">
        <w:trPr>
          <w:trHeight w:val="360"/>
        </w:trPr>
        <w:tc>
          <w:tcPr>
            <w:tcW w:w="30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7950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Index Cancer Site</w:t>
            </w:r>
          </w:p>
        </w:tc>
        <w:tc>
          <w:tcPr>
            <w:tcW w:w="19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8B43A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Cervix uteri</w:t>
            </w:r>
          </w:p>
        </w:tc>
        <w:tc>
          <w:tcPr>
            <w:tcW w:w="193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6D774" w14:textId="77777777" w:rsidR="00010202" w:rsidRPr="00A21593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A21593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Corpus uteri</w:t>
            </w:r>
          </w:p>
        </w:tc>
        <w:tc>
          <w:tcPr>
            <w:tcW w:w="193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47ACB" w14:textId="77777777" w:rsidR="00010202" w:rsidRPr="00A21593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A21593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Total</w:t>
            </w:r>
          </w:p>
        </w:tc>
      </w:tr>
      <w:tr w:rsidR="00010202" w:rsidRPr="00B54A92" w14:paraId="16CC4DDE" w14:textId="77777777" w:rsidTr="009E5847">
        <w:trPr>
          <w:trHeight w:val="370"/>
        </w:trPr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F2DEAF" w14:textId="77777777" w:rsidR="00010202" w:rsidRPr="00B54A92" w:rsidRDefault="00010202" w:rsidP="009E5847">
            <w:pPr>
              <w:widowControl/>
              <w:spacing w:line="240" w:lineRule="auto"/>
              <w:rPr>
                <w:rFonts w:ascii="Century" w:eastAsia="Yu Gothic" w:hAnsi="Century" w:cs="MS PGothic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ascii="Century" w:eastAsia="Yu Gothic" w:hAnsi="Century" w:cs="MS PGothic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55C76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07124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17C7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60F451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9906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5BC7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</w:tr>
      <w:tr w:rsidR="00010202" w:rsidRPr="00B54A92" w14:paraId="070C7897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044F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60930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B6303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2536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542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A4827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019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701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0C31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010202" w:rsidRPr="00B54A92" w14:paraId="29D59BC0" w14:textId="77777777" w:rsidTr="009E5847">
        <w:trPr>
          <w:trHeight w:val="360"/>
        </w:trPr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E298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Number of prior cancers before the index cancer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39B5C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C16D4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86FB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F4FF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010202" w:rsidRPr="00B54A92" w14:paraId="0B8AAC31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4E8AC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ED2BE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191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7AF1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92.7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4338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510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49DB1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94.1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811B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701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7BC6E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93.7</w:t>
            </w:r>
          </w:p>
        </w:tc>
      </w:tr>
      <w:tr w:rsidR="00010202" w:rsidRPr="00B54A92" w14:paraId="49811D43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9B95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97D6B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7D46F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7.3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93EE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904DA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5.4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0296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40581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5.9</w:t>
            </w:r>
          </w:p>
        </w:tc>
      </w:tr>
      <w:tr w:rsidR="00010202" w:rsidRPr="00B54A92" w14:paraId="68B2D9FD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6D2D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054F63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33C24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E70D3E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3C70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770F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6C07B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0.4</w:t>
            </w:r>
          </w:p>
        </w:tc>
      </w:tr>
      <w:tr w:rsidR="00010202" w:rsidRPr="00B54A92" w14:paraId="5B5A0A02" w14:textId="77777777" w:rsidTr="009E5847">
        <w:trPr>
          <w:trHeight w:val="4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1BEAA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 xml:space="preserve">Diagnostic time </w:t>
            </w:r>
            <w:proofErr w:type="spellStart"/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interval</w:t>
            </w: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C4DFC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884D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1BDF2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F428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39D7E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A118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010202" w:rsidRPr="00B54A92" w14:paraId="55359D6E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ED06F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&lt;3 months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CF06C6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43823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20.9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853BA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107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E0B9E5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19.7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8704B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150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8A884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20.1</w:t>
            </w:r>
          </w:p>
        </w:tc>
      </w:tr>
      <w:tr w:rsidR="00010202" w:rsidRPr="00B54A92" w14:paraId="3B646FB1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557C3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3 months – 1 year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47C4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1731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13.6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9CA9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CEFA3E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7.0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31D7A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66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6E9C05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8.8</w:t>
            </w:r>
          </w:p>
        </w:tc>
      </w:tr>
      <w:tr w:rsidR="00010202" w:rsidRPr="00B54A92" w14:paraId="55DBE7A9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DA727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1–5 years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A25271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71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199A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34.5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FBAD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152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0700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28.0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76C4E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223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2AE0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29.8</w:t>
            </w:r>
          </w:p>
        </w:tc>
      </w:tr>
      <w:tr w:rsidR="00010202" w:rsidRPr="00B54A92" w14:paraId="4A282561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2E69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5–10 years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86130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54FC6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19.4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2108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156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114B1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28.8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B37143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196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D028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26.2</w:t>
            </w:r>
          </w:p>
        </w:tc>
      </w:tr>
      <w:tr w:rsidR="00010202" w:rsidRPr="00B54A92" w14:paraId="391CC6AD" w14:textId="77777777" w:rsidTr="009E5847">
        <w:trPr>
          <w:trHeight w:val="37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ED6C7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10–15 years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25047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EB8A4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11.7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FE52E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89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BF5457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16.4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36114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113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FFD14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15.1</w:t>
            </w:r>
          </w:p>
        </w:tc>
      </w:tr>
      <w:tr w:rsidR="00010202" w:rsidRPr="00B54A92" w14:paraId="2C6EA2EE" w14:textId="77777777" w:rsidTr="009E5847">
        <w:trPr>
          <w:trHeight w:val="360"/>
        </w:trPr>
        <w:tc>
          <w:tcPr>
            <w:tcW w:w="3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EAF98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 xml:space="preserve">Stage of prior </w:t>
            </w:r>
            <w:proofErr w:type="spellStart"/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cancer</w:t>
            </w: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1E68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3A7E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F540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6D4B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0B64E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010202" w:rsidRPr="00B54A92" w14:paraId="705964F8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6113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Localized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1DCD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105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2BE4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51.0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AD29B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300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E674A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55.4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D59C5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405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69DD3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54.1</w:t>
            </w:r>
          </w:p>
        </w:tc>
      </w:tr>
      <w:tr w:rsidR="00010202" w:rsidRPr="00B54A92" w14:paraId="23B54B25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68F1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Regional lymph nodes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DC04A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6AF7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19.4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59D13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104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7DB0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19.2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BC3A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144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BD215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19.3</w:t>
            </w:r>
          </w:p>
        </w:tc>
      </w:tr>
      <w:tr w:rsidR="00010202" w:rsidRPr="00B54A92" w14:paraId="29937681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8EEC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Regional extension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7F4A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2CEA5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7.3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E472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66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3CEB13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12.2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3296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81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8CED5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10.8</w:t>
            </w:r>
          </w:p>
        </w:tc>
      </w:tr>
      <w:tr w:rsidR="00010202" w:rsidRPr="00B54A92" w14:paraId="3B7EC9B5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60463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Distant metastasis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53156B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698057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6.3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D549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53B7B1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3.7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BAE507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F134AE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4.4</w:t>
            </w:r>
          </w:p>
        </w:tc>
      </w:tr>
      <w:tr w:rsidR="00010202" w:rsidRPr="00B54A92" w14:paraId="46243D6A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CFE12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Other or unknown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7BBFC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9C4F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16.0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6C327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52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F96D35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9.6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DF7360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85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A240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11.4</w:t>
            </w:r>
          </w:p>
        </w:tc>
      </w:tr>
      <w:tr w:rsidR="00010202" w:rsidRPr="00B54A92" w14:paraId="75703CBF" w14:textId="77777777" w:rsidTr="009E5847">
        <w:trPr>
          <w:trHeight w:val="360"/>
        </w:trPr>
        <w:tc>
          <w:tcPr>
            <w:tcW w:w="3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D96E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 xml:space="preserve">Treatment of prior </w:t>
            </w:r>
            <w:proofErr w:type="spellStart"/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cancer</w:t>
            </w: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4D92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9037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4DF9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0194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667B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010202" w:rsidRPr="00B54A92" w14:paraId="69A40ED4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750D6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Radiotherapy only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51FD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E3964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1.5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928E3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72796A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1.8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A88F0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3F03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1.7</w:t>
            </w:r>
          </w:p>
        </w:tc>
      </w:tr>
      <w:tr w:rsidR="00010202" w:rsidRPr="00B54A92" w14:paraId="4C264687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9BD78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Chemotherapy only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6985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FCD40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6.3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81E33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F5D1E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4.6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345FE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0F365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5.1</w:t>
            </w:r>
          </w:p>
        </w:tc>
      </w:tr>
      <w:tr w:rsidR="00010202" w:rsidRPr="00B54A92" w14:paraId="244827C7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84E7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Chemoradiotherapy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3864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35571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1.9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E1AF5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113810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076E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FE8BDB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0.8</w:t>
            </w:r>
          </w:p>
        </w:tc>
      </w:tr>
      <w:tr w:rsidR="00010202" w:rsidRPr="00B54A92" w14:paraId="6509035A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AC140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Surgery only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44AACA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89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58C8A5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43.2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1643C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217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3CB7E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40.0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2674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306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110C1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40.9</w:t>
            </w:r>
          </w:p>
        </w:tc>
      </w:tr>
      <w:tr w:rsidR="00010202" w:rsidRPr="00B54A92" w14:paraId="13229593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2746E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Surgery plus chemotherapy or radiotherapy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9668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50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6FC061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24.3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439EE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215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9F407E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39.7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A043B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265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118D6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35.4</w:t>
            </w:r>
          </w:p>
        </w:tc>
      </w:tr>
      <w:tr w:rsidR="00010202" w:rsidRPr="00B54A92" w14:paraId="4ECA8103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0D4FC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Other or unknown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7A44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73F9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22.8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F7C5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73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21F27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13.5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EB4E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120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F4301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16.0</w:t>
            </w:r>
          </w:p>
        </w:tc>
      </w:tr>
      <w:tr w:rsidR="00010202" w:rsidRPr="00B54A92" w14:paraId="37800C3D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2F79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 xml:space="preserve">Site of prior </w:t>
            </w:r>
            <w:proofErr w:type="spellStart"/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cancer</w:t>
            </w: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1791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CAA6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2C41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78D4F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E56C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0BEB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010202" w:rsidRPr="00B54A92" w14:paraId="04CCF31B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26025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Mouth and pharynx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F3911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21E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1.9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AAE3A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5AC4F6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1.5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2B556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35EEA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1.6</w:t>
            </w:r>
          </w:p>
        </w:tc>
      </w:tr>
      <w:tr w:rsidR="00010202" w:rsidRPr="00B54A92" w14:paraId="539A1728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6F9D9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Esophagus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C5A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AB75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8615E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C280B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9001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65BB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0.4</w:t>
            </w:r>
          </w:p>
        </w:tc>
      </w:tr>
      <w:tr w:rsidR="00010202" w:rsidRPr="00B54A92" w14:paraId="2BBED3FB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74DE5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Stomach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2767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72C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15.0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75C3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A48E1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5.4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ACCD5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60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0F333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8.0</w:t>
            </w:r>
          </w:p>
        </w:tc>
      </w:tr>
      <w:tr w:rsidR="00010202" w:rsidRPr="00B54A92" w14:paraId="75FD3F1D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FF9A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lastRenderedPageBreak/>
              <w:t>Colon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925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39DFA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10.7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C04F65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2ABC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8.5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750C8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68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F181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9.1</w:t>
            </w:r>
          </w:p>
        </w:tc>
      </w:tr>
      <w:tr w:rsidR="00010202" w:rsidRPr="00B54A92" w14:paraId="44077880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4448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Rectum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44AA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04A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6.3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A2F4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F55757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3.5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24918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0AC1B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4.3</w:t>
            </w:r>
          </w:p>
        </w:tc>
      </w:tr>
      <w:tr w:rsidR="00010202" w:rsidRPr="00B54A92" w14:paraId="15438C0D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A788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Liver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EED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61D7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4.4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0B288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DCDEE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200F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C1E4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1.6</w:t>
            </w:r>
          </w:p>
        </w:tc>
      </w:tr>
      <w:tr w:rsidR="00010202" w:rsidRPr="00B54A92" w14:paraId="0DC01564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8FE9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Gallbladder and bile duct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B88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D1FE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5DF3B5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B13D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1.1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5C61A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D8B91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1.1</w:t>
            </w:r>
          </w:p>
        </w:tc>
      </w:tr>
      <w:tr w:rsidR="00010202" w:rsidRPr="00B54A92" w14:paraId="4A44E9D9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5D65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Pancreas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AAC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923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0.0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361B0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77ED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AF3F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3F664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0.5</w:t>
            </w:r>
          </w:p>
        </w:tc>
      </w:tr>
      <w:tr w:rsidR="00010202" w:rsidRPr="00B54A92" w14:paraId="5319F72C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FB21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Larynx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DFDE6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2436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FF6D7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3D9A0E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4BDFFA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C724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0.4</w:t>
            </w:r>
          </w:p>
        </w:tc>
      </w:tr>
      <w:tr w:rsidR="00010202" w:rsidRPr="00B54A92" w14:paraId="079BE191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C2EEC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Lung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E8B5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C1A7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5.8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50B966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55A4B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4.6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5B9BA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72DD2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4.9</w:t>
            </w:r>
          </w:p>
        </w:tc>
      </w:tr>
      <w:tr w:rsidR="00010202" w:rsidRPr="00B54A92" w14:paraId="20037AD1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1F78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Melanoma of skin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DD03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3B28E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0.0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5C2BB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C7546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CBC34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FC4F3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0.1</w:t>
            </w:r>
          </w:p>
        </w:tc>
      </w:tr>
      <w:tr w:rsidR="00010202" w:rsidRPr="00B54A92" w14:paraId="2BA0A3AB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B63EA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Other skin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4E67E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B4B7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BBA7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8D996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2.2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328E3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45AE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2.0</w:t>
            </w:r>
          </w:p>
        </w:tc>
      </w:tr>
      <w:tr w:rsidR="00010202" w:rsidRPr="00B54A92" w14:paraId="6FFA8A58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396E2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Mesothelioma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4C0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2A13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4D9D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55FD20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B54A92">
              <w:rPr>
                <w:rFonts w:cs="Times New Roman" w:hint="eastAsia"/>
                <w:kern w:val="0"/>
                <w:sz w:val="18"/>
                <w:szCs w:val="18"/>
              </w:rPr>
              <w:t>0</w:t>
            </w:r>
            <w:r w:rsidRPr="00B54A92">
              <w:rPr>
                <w:rFonts w:cs="Times New Roman"/>
                <w:kern w:val="0"/>
                <w:sz w:val="18"/>
                <w:szCs w:val="18"/>
              </w:rPr>
              <w:t>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C7D4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B54A92">
              <w:rPr>
                <w:rFonts w:cs="Times New Roman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FFA84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B54A92">
              <w:rPr>
                <w:rFonts w:cs="Times New Roman" w:hint="eastAsia"/>
                <w:kern w:val="0"/>
                <w:sz w:val="18"/>
                <w:szCs w:val="18"/>
              </w:rPr>
              <w:t>0</w:t>
            </w:r>
            <w:r w:rsidRPr="00B54A92">
              <w:rPr>
                <w:rFonts w:cs="Times New Roman"/>
                <w:kern w:val="0"/>
                <w:sz w:val="18"/>
                <w:szCs w:val="18"/>
              </w:rPr>
              <w:t>.0</w:t>
            </w:r>
          </w:p>
        </w:tc>
      </w:tr>
      <w:tr w:rsidR="00010202" w:rsidRPr="00B54A92" w14:paraId="59CF7D30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A3D7D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Breast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5D76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6438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26.2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AA0841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253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BA0D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46.7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275D35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307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F9E0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41.0</w:t>
            </w:r>
          </w:p>
        </w:tc>
      </w:tr>
      <w:tr w:rsidR="00010202" w:rsidRPr="00B54A92" w14:paraId="09811FA1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28F2E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Cervix uteri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B8B0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C25E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0.0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A71C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BD32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4.2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AF9226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68AA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3.1</w:t>
            </w:r>
          </w:p>
        </w:tc>
      </w:tr>
      <w:tr w:rsidR="00010202" w:rsidRPr="00B54A92" w14:paraId="0D4FFFD3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70E7F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Corpus uteri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40204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E322A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5.8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473F84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C5EA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A8133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724E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1.6</w:t>
            </w:r>
          </w:p>
        </w:tc>
      </w:tr>
      <w:tr w:rsidR="00010202" w:rsidRPr="00B54A92" w14:paraId="698F8E02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5FAD2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Uterus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43AD5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D07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79CA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41A5AE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7DFD73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0D45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0.4</w:t>
            </w:r>
          </w:p>
        </w:tc>
      </w:tr>
      <w:tr w:rsidR="00010202" w:rsidRPr="00B54A92" w14:paraId="3783FBC5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7D298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Ovary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6F254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4394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1.9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0C4E0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AEE8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8.1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ED9B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33EFD0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6.4</w:t>
            </w:r>
          </w:p>
        </w:tc>
      </w:tr>
      <w:tr w:rsidR="00010202" w:rsidRPr="00B54A92" w14:paraId="36A375C7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7C0C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BD24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CD5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1.9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F681F5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E44C33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1.8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C2336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EF8A90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1.9</w:t>
            </w:r>
          </w:p>
        </w:tc>
      </w:tr>
      <w:tr w:rsidR="00010202" w:rsidRPr="00B54A92" w14:paraId="235C5C1E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A275D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Renal and urinary tract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4ECF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43CF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3.4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148DA7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8B0E0A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2.2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695B0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944A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2.5</w:t>
            </w:r>
          </w:p>
        </w:tc>
      </w:tr>
      <w:tr w:rsidR="00010202" w:rsidRPr="00B54A92" w14:paraId="20E9DC86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B873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Brain and central nervous system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ED8B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B833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0.0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65A0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8FF7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4E075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BB560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0.4</w:t>
            </w:r>
          </w:p>
        </w:tc>
      </w:tr>
      <w:tr w:rsidR="00010202" w:rsidRPr="00B54A92" w14:paraId="4AC3EB72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C072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Thyroid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C9EFE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C5E5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C61B5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BD53B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3.1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26496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1989B0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2.4</w:t>
            </w:r>
          </w:p>
        </w:tc>
      </w:tr>
      <w:tr w:rsidR="00010202" w:rsidRPr="00B54A92" w14:paraId="70D54FBC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C4B54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Hodgkin lymphoma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CA55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D92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2052F6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B8960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1F1D5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573693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0.1</w:t>
            </w:r>
          </w:p>
        </w:tc>
      </w:tr>
      <w:tr w:rsidR="00010202" w:rsidRPr="00B54A92" w14:paraId="73754ECB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D130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Non-Hodgkin lymphoma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FBE0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8741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3.9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3DC260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5696C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2.8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3D33E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BE823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3.1</w:t>
            </w:r>
          </w:p>
        </w:tc>
      </w:tr>
      <w:tr w:rsidR="00010202" w:rsidRPr="00B54A92" w14:paraId="0D2C92B5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CB7E8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Immunoproliferative diseases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82A5A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DAE43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32BF1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69B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A1914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0EE8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.0</w:t>
            </w:r>
          </w:p>
        </w:tc>
      </w:tr>
      <w:tr w:rsidR="00010202" w:rsidRPr="00B54A92" w14:paraId="22C4B0FF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4EA6C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Myeloma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1DB59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9BF6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33E07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36321C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D1498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BDC71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0.5</w:t>
            </w:r>
          </w:p>
        </w:tc>
      </w:tr>
      <w:tr w:rsidR="00010202" w:rsidRPr="00B54A92" w14:paraId="192C7D3D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E739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Lymphoid leukemia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16593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29995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8AD986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7AED7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B3AA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57177B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0.3</w:t>
            </w:r>
          </w:p>
        </w:tc>
      </w:tr>
      <w:tr w:rsidR="00010202" w:rsidRPr="00B54A92" w14:paraId="5F3DF915" w14:textId="77777777" w:rsidTr="009E5847">
        <w:trPr>
          <w:trHeight w:val="360"/>
        </w:trPr>
        <w:tc>
          <w:tcPr>
            <w:tcW w:w="30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3F70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Myeloid leukemia</w:t>
            </w:r>
          </w:p>
        </w:tc>
        <w:tc>
          <w:tcPr>
            <w:tcW w:w="9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780F6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059B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9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C42D38A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2</w:t>
            </w:r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ABA32DF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0.4</w:t>
            </w:r>
          </w:p>
        </w:tc>
        <w:tc>
          <w:tcPr>
            <w:tcW w:w="9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43E5167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5C5C5B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0.4</w:t>
            </w:r>
          </w:p>
        </w:tc>
      </w:tr>
      <w:tr w:rsidR="00010202" w:rsidRPr="00B54A92" w14:paraId="5F70F2A2" w14:textId="77777777" w:rsidTr="009E5847">
        <w:trPr>
          <w:trHeight w:val="370"/>
        </w:trPr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9760A" w14:textId="77777777" w:rsidR="00010202" w:rsidRPr="00B54A92" w:rsidRDefault="00010202" w:rsidP="009E5847">
            <w:pPr>
              <w:widowControl/>
              <w:spacing w:line="240" w:lineRule="auto"/>
              <w:ind w:firstLineChars="100" w:firstLine="180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Others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24E8D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C46CB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3.4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304D634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B9A576B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1.1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B186522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1ECAB36" w14:textId="77777777" w:rsidR="00010202" w:rsidRPr="00B54A92" w:rsidRDefault="00010202" w:rsidP="009E5847">
            <w:pPr>
              <w:widowControl/>
              <w:spacing w:line="240" w:lineRule="auto"/>
              <w:jc w:val="center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sz w:val="18"/>
                <w:szCs w:val="18"/>
              </w:rPr>
              <w:t>1.7</w:t>
            </w:r>
          </w:p>
        </w:tc>
      </w:tr>
      <w:tr w:rsidR="00010202" w:rsidRPr="00B54A92" w14:paraId="7C52FC5B" w14:textId="77777777" w:rsidTr="009E5847">
        <w:trPr>
          <w:trHeight w:val="370"/>
        </w:trPr>
        <w:tc>
          <w:tcPr>
            <w:tcW w:w="8838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191DA7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Values are expressed as the number of patients and column percentage.</w:t>
            </w:r>
          </w:p>
          <w:p w14:paraId="5D933940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Interval</w:t>
            </w:r>
            <w:proofErr w:type="spellEnd"/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 xml:space="preserve"> between the diagnostic dates of the most recent prior cancer and index cancer.</w:t>
            </w:r>
          </w:p>
          <w:p w14:paraId="7408452E" w14:textId="77777777" w:rsidR="00010202" w:rsidRPr="00B54A92" w:rsidRDefault="00010202" w:rsidP="009E5847">
            <w:pPr>
              <w:widowControl/>
              <w:spacing w:line="240" w:lineRule="auto"/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>Most</w:t>
            </w:r>
            <w:proofErr w:type="spellEnd"/>
            <w:r w:rsidRPr="00B54A92">
              <w:rPr>
                <w:rFonts w:eastAsia="Yu Gothic" w:cs="Times New Roman"/>
                <w:color w:val="000000"/>
                <w:kern w:val="0"/>
                <w:sz w:val="18"/>
                <w:szCs w:val="18"/>
              </w:rPr>
              <w:t xml:space="preserve"> recently diagnosed prior cancer.</w:t>
            </w:r>
          </w:p>
        </w:tc>
      </w:tr>
    </w:tbl>
    <w:p w14:paraId="16A818A3" w14:textId="77777777" w:rsidR="00010202" w:rsidRDefault="00010202" w:rsidP="00010202">
      <w:pPr>
        <w:spacing w:line="240" w:lineRule="auto"/>
        <w:rPr>
          <w:rFonts w:cs="Times New Roman"/>
          <w:sz w:val="16"/>
          <w:szCs w:val="16"/>
        </w:rPr>
      </w:pPr>
    </w:p>
    <w:p w14:paraId="49C5D625" w14:textId="77777777" w:rsidR="00010202" w:rsidRDefault="00010202" w:rsidP="00010202">
      <w:pPr>
        <w:spacing w:line="240" w:lineRule="auto"/>
        <w:rPr>
          <w:rFonts w:cs="Times New Roman"/>
          <w:sz w:val="16"/>
          <w:szCs w:val="16"/>
        </w:rPr>
      </w:pPr>
    </w:p>
    <w:p w14:paraId="45B5145F" w14:textId="77777777" w:rsidR="00010202" w:rsidRDefault="00010202" w:rsidP="00010202">
      <w:pPr>
        <w:tabs>
          <w:tab w:val="left" w:pos="6120"/>
        </w:tabs>
        <w:rPr>
          <w:szCs w:val="21"/>
        </w:rPr>
      </w:pPr>
    </w:p>
    <w:p w14:paraId="4EDB4C90" w14:textId="77777777" w:rsidR="00010202" w:rsidRDefault="00010202" w:rsidP="00010202">
      <w:pPr>
        <w:tabs>
          <w:tab w:val="left" w:pos="6120"/>
        </w:tabs>
        <w:rPr>
          <w:szCs w:val="21"/>
        </w:rPr>
      </w:pPr>
    </w:p>
    <w:p w14:paraId="4E15182A" w14:textId="77777777" w:rsidR="00010202" w:rsidRDefault="00010202" w:rsidP="00010202">
      <w:pPr>
        <w:tabs>
          <w:tab w:val="left" w:pos="6120"/>
        </w:tabs>
        <w:rPr>
          <w:szCs w:val="21"/>
        </w:rPr>
      </w:pPr>
      <w:r>
        <w:rPr>
          <w:noProof/>
          <w:lang w:eastAsia="en-US"/>
        </w:rPr>
        <w:lastRenderedPageBreak/>
        <w:drawing>
          <wp:anchor distT="0" distB="0" distL="114300" distR="114300" simplePos="0" relativeHeight="251694592" behindDoc="0" locked="0" layoutInCell="1" allowOverlap="1" wp14:anchorId="66917DFB" wp14:editId="769AE650">
            <wp:simplePos x="0" y="0"/>
            <wp:positionH relativeFrom="column">
              <wp:posOffset>186690</wp:posOffset>
            </wp:positionH>
            <wp:positionV relativeFrom="paragraph">
              <wp:posOffset>130175</wp:posOffset>
            </wp:positionV>
            <wp:extent cx="3562350" cy="2933700"/>
            <wp:effectExtent l="0" t="0" r="0" b="0"/>
            <wp:wrapNone/>
            <wp:docPr id="11" name="グラフ 11">
              <a:extLst xmlns:a="http://schemas.openxmlformats.org/drawingml/2006/main">
                <a:ext uri="{FF2B5EF4-FFF2-40B4-BE49-F238E27FC236}">
                  <a16:creationId xmlns:a16="http://schemas.microsoft.com/office/drawing/2014/main" id="{EDF4FF0F-179B-4E16-9690-CEB345E0F9F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margin">
              <wp14:pctWidth>0</wp14:pctWidth>
            </wp14:sizeRelH>
          </wp:anchor>
        </w:drawing>
      </w:r>
    </w:p>
    <w:p w14:paraId="1A4CD3A9" w14:textId="77777777" w:rsidR="00010202" w:rsidRDefault="00010202" w:rsidP="00010202">
      <w:pPr>
        <w:tabs>
          <w:tab w:val="left" w:pos="6120"/>
        </w:tabs>
        <w:rPr>
          <w:szCs w:val="21"/>
        </w:rPr>
      </w:pPr>
      <w:r>
        <w:rPr>
          <w:noProof/>
          <w:szCs w:val="21"/>
          <w:lang w:eastAsia="en-US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2F828CFD" wp14:editId="3E679E8D">
                <wp:simplePos x="0" y="0"/>
                <wp:positionH relativeFrom="column">
                  <wp:posOffset>2863215</wp:posOffset>
                </wp:positionH>
                <wp:positionV relativeFrom="paragraph">
                  <wp:posOffset>356870</wp:posOffset>
                </wp:positionV>
                <wp:extent cx="723900" cy="313055"/>
                <wp:effectExtent l="0" t="0" r="0" b="0"/>
                <wp:wrapNone/>
                <wp:docPr id="1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900" cy="3130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80ADB1" w14:textId="77777777" w:rsidR="00010202" w:rsidRDefault="00010202" w:rsidP="00010202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*&lt;0.001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2F828CFD" id="_x0000_t202" coordsize="21600,21600" o:spt="202" path="m,l,21600r21600,l21600,xe">
                <v:stroke joinstyle="miter"/>
                <v:path gradientshapeok="t" o:connecttype="rect"/>
              </v:shapetype>
              <v:shape id="_x0000_s1044" type="#_x0000_t202" style="position:absolute;margin-left:225.45pt;margin-top:28.1pt;width:57pt;height:24.65pt;z-index:2516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" filled="f" stroked="f">
                <v:textbox inset="0,0,0,0">
                  <w:txbxContent>
                    <w:p w14:paraId="0380ADB1" w14:textId="77777777" w:rsidR="00010202" w:rsidRDefault="00010202" w:rsidP="00010202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*&lt;0.001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1"/>
          <w:lang w:eastAsia="en-US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283A5C7E" wp14:editId="61FB1C5F">
                <wp:simplePos x="0" y="0"/>
                <wp:positionH relativeFrom="column">
                  <wp:posOffset>2176780</wp:posOffset>
                </wp:positionH>
                <wp:positionV relativeFrom="paragraph">
                  <wp:posOffset>342900</wp:posOffset>
                </wp:positionV>
                <wp:extent cx="408940" cy="557530"/>
                <wp:effectExtent l="0" t="0" r="0" b="0"/>
                <wp:wrapNone/>
                <wp:docPr id="1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408940" cy="5575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988E5B" w14:textId="77777777" w:rsidR="00010202" w:rsidRDefault="00010202" w:rsidP="00010202">
                            <w:r>
                              <w:t>*</w:t>
                            </w:r>
                            <w:r>
                              <w:rPr>
                                <w:sz w:val="48"/>
                                <w:szCs w:val="48"/>
                              </w:rPr>
                              <w:t>[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83A5C7E" id="_x0000_s1045" type="#_x0000_t202" style="position:absolute;margin-left:171.4pt;margin-top:27pt;width:32.2pt;height:43.9pt;rotation:90;z-index:251695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" filled="f" stroked="f">
                <v:textbox style="mso-fit-shape-to-text:t">
                  <w:txbxContent>
                    <w:p w14:paraId="1D988E5B" w14:textId="77777777" w:rsidR="00010202" w:rsidRDefault="00010202" w:rsidP="00010202">
                      <w:r>
                        <w:t>*</w:t>
                      </w:r>
                      <w:r>
                        <w:rPr>
                          <w:sz w:val="48"/>
                          <w:szCs w:val="48"/>
                        </w:rPr>
                        <w:t>[</w:t>
                      </w:r>
                    </w:p>
                  </w:txbxContent>
                </v:textbox>
              </v:shape>
            </w:pict>
          </mc:Fallback>
        </mc:AlternateContent>
      </w:r>
    </w:p>
    <w:p w14:paraId="1060AA0D" w14:textId="77777777" w:rsidR="00010202" w:rsidRDefault="00010202" w:rsidP="00010202">
      <w:pPr>
        <w:tabs>
          <w:tab w:val="left" w:pos="6120"/>
        </w:tabs>
        <w:rPr>
          <w:szCs w:val="21"/>
        </w:rPr>
      </w:pPr>
    </w:p>
    <w:p w14:paraId="67687C47" w14:textId="77777777" w:rsidR="00010202" w:rsidRDefault="00010202" w:rsidP="00010202">
      <w:pPr>
        <w:tabs>
          <w:tab w:val="left" w:pos="6120"/>
        </w:tabs>
        <w:rPr>
          <w:szCs w:val="21"/>
        </w:rPr>
      </w:pPr>
    </w:p>
    <w:p w14:paraId="2E749B8B" w14:textId="77777777" w:rsidR="00010202" w:rsidRDefault="00010202" w:rsidP="00010202">
      <w:pPr>
        <w:tabs>
          <w:tab w:val="left" w:pos="6120"/>
        </w:tabs>
        <w:rPr>
          <w:szCs w:val="21"/>
        </w:rPr>
      </w:pPr>
    </w:p>
    <w:p w14:paraId="4A7FDE9D" w14:textId="77777777" w:rsidR="00010202" w:rsidRDefault="00010202" w:rsidP="00010202">
      <w:pPr>
        <w:tabs>
          <w:tab w:val="left" w:pos="6120"/>
        </w:tabs>
        <w:rPr>
          <w:szCs w:val="21"/>
        </w:rPr>
      </w:pPr>
    </w:p>
    <w:p w14:paraId="268C12F1" w14:textId="77777777" w:rsidR="00010202" w:rsidRDefault="00010202" w:rsidP="00010202">
      <w:pPr>
        <w:rPr>
          <w:szCs w:val="21"/>
        </w:rPr>
      </w:pPr>
    </w:p>
    <w:p w14:paraId="66BF5C39" w14:textId="77777777" w:rsidR="00010202" w:rsidRDefault="00010202" w:rsidP="00010202">
      <w:pPr>
        <w:rPr>
          <w:b/>
          <w:bCs/>
          <w:szCs w:val="21"/>
        </w:rPr>
      </w:pPr>
      <w:r>
        <w:rPr>
          <w:b/>
          <w:bCs/>
          <w:szCs w:val="21"/>
        </w:rPr>
        <w:t>Figure A1. Proportions of smoking-related prior cancers in newly diagnosed cervical and corpus uterine cancer patients</w:t>
      </w:r>
    </w:p>
    <w:p w14:paraId="5641EB25" w14:textId="77777777" w:rsidR="00010202" w:rsidRDefault="00010202" w:rsidP="00010202">
      <w:pPr>
        <w:rPr>
          <w:szCs w:val="21"/>
        </w:rPr>
      </w:pPr>
      <w:r>
        <w:rPr>
          <w:szCs w:val="21"/>
        </w:rPr>
        <w:t xml:space="preserve">Smoking-related prior cancers included cancers of the mouth, pharynx, larynx, lung, esophagus, stomach, liver, pancreas, kidney, urinary bladder, colorectum, uterine cervix, and acute myeloid leukemia. Pearson’s chi-square test was used to compare the proportions of smoking-related prior cancers between </w:t>
      </w:r>
      <w:r>
        <w:rPr>
          <w:rFonts w:cs="Times New Roman"/>
        </w:rPr>
        <w:t>cervical cancer patients and corpus uterine cancer patients</w:t>
      </w:r>
      <w:r>
        <w:rPr>
          <w:szCs w:val="21"/>
        </w:rPr>
        <w:t>.</w:t>
      </w:r>
    </w:p>
    <w:p w14:paraId="39E6CE9F" w14:textId="77777777" w:rsidR="00010202" w:rsidRDefault="00010202" w:rsidP="00010202">
      <w:pPr>
        <w:rPr>
          <w:szCs w:val="21"/>
        </w:rPr>
      </w:pPr>
    </w:p>
    <w:p w14:paraId="0FD6F73B" w14:textId="77777777" w:rsidR="00010202" w:rsidRPr="00010202" w:rsidRDefault="00010202">
      <w:pPr>
        <w:tabs>
          <w:tab w:val="left" w:pos="6120"/>
        </w:tabs>
        <w:rPr>
          <w:szCs w:val="21"/>
        </w:rPr>
      </w:pPr>
    </w:p>
    <w:p w14:paraId="3AE52E1D" w14:textId="77777777" w:rsidR="00113887" w:rsidRDefault="00113887">
      <w:pPr>
        <w:tabs>
          <w:tab w:val="left" w:pos="6120"/>
        </w:tabs>
        <w:rPr>
          <w:szCs w:val="21"/>
        </w:rPr>
      </w:pPr>
    </w:p>
    <w:p w14:paraId="0526DA24" w14:textId="77777777" w:rsidR="00113887" w:rsidRDefault="00113887">
      <w:pPr>
        <w:tabs>
          <w:tab w:val="left" w:pos="6120"/>
        </w:tabs>
        <w:rPr>
          <w:szCs w:val="21"/>
        </w:rPr>
      </w:pPr>
    </w:p>
    <w:p w14:paraId="3E8B551F" w14:textId="49F11A80" w:rsidR="00113887" w:rsidRDefault="00113887">
      <w:pPr>
        <w:tabs>
          <w:tab w:val="left" w:pos="6120"/>
        </w:tabs>
        <w:rPr>
          <w:szCs w:val="21"/>
        </w:rPr>
      </w:pPr>
    </w:p>
    <w:sectPr w:rsidR="00113887">
      <w:headerReference w:type="default" r:id="rId9"/>
      <w:footerReference w:type="default" r:id="rId10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E7BEBA" w14:textId="77777777" w:rsidR="002A1A40" w:rsidRDefault="002A1A40">
      <w:r>
        <w:separator/>
      </w:r>
    </w:p>
  </w:endnote>
  <w:endnote w:type="continuationSeparator" w:id="0">
    <w:p w14:paraId="64DF4B0D" w14:textId="77777777" w:rsidR="002A1A40" w:rsidRDefault="002A1A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42025816"/>
      <w:docPartObj>
        <w:docPartGallery w:val="Page Numbers (Bottom of Page)"/>
        <w:docPartUnique/>
      </w:docPartObj>
    </w:sdtPr>
    <w:sdtEndPr/>
    <w:sdtContent>
      <w:p w14:paraId="32D7A66C" w14:textId="36CBCC09" w:rsidR="00753712" w:rsidRDefault="0075371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120B" w:rsidRPr="008A120B">
          <w:rPr>
            <w:noProof/>
            <w:lang w:val="ja-JP"/>
          </w:rPr>
          <w:t>5</w:t>
        </w:r>
        <w:r>
          <w:fldChar w:fldCharType="end"/>
        </w:r>
      </w:p>
    </w:sdtContent>
  </w:sdt>
  <w:p w14:paraId="161851AE" w14:textId="77777777" w:rsidR="00753712" w:rsidRDefault="007537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303C2A" w14:textId="77777777" w:rsidR="002A1A40" w:rsidRDefault="002A1A40">
      <w:r>
        <w:separator/>
      </w:r>
    </w:p>
  </w:footnote>
  <w:footnote w:type="continuationSeparator" w:id="0">
    <w:p w14:paraId="67386E90" w14:textId="77777777" w:rsidR="002A1A40" w:rsidRDefault="002A1A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7938C0" w14:textId="77777777" w:rsidR="00753712" w:rsidRDefault="00753712">
    <w:pPr>
      <w:pStyle w:val="Header"/>
      <w:wordWrap w:val="0"/>
      <w:jc w:val="right"/>
      <w:rPr>
        <w:rFonts w:cs="Times New Roman"/>
        <w:sz w:val="24"/>
        <w:szCs w:val="24"/>
      </w:rPr>
    </w:pPr>
  </w:p>
  <w:p w14:paraId="26830082" w14:textId="77777777" w:rsidR="00753712" w:rsidRDefault="007537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E37C0"/>
    <w:multiLevelType w:val="hybridMultilevel"/>
    <w:tmpl w:val="AE7687F0"/>
    <w:lvl w:ilvl="0" w:tplc="D1F2E0C0">
      <w:start w:val="1"/>
      <w:numFmt w:val="decimalFullWidth"/>
      <w:lvlText w:val="%1）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0BA6CBC"/>
    <w:multiLevelType w:val="hybridMultilevel"/>
    <w:tmpl w:val="5B0EA8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39738C1"/>
    <w:multiLevelType w:val="hybridMultilevel"/>
    <w:tmpl w:val="2612FC9E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8007CA3"/>
    <w:multiLevelType w:val="hybridMultilevel"/>
    <w:tmpl w:val="B76C4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8F514DC"/>
    <w:multiLevelType w:val="hybridMultilevel"/>
    <w:tmpl w:val="B1126F04"/>
    <w:lvl w:ilvl="0" w:tplc="7862B134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95A1B10"/>
    <w:multiLevelType w:val="hybridMultilevel"/>
    <w:tmpl w:val="E0CC6D20"/>
    <w:lvl w:ilvl="0" w:tplc="FB208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31B6160"/>
    <w:multiLevelType w:val="hybridMultilevel"/>
    <w:tmpl w:val="0DB2AF22"/>
    <w:lvl w:ilvl="0" w:tplc="0C545180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4CB7B99"/>
    <w:multiLevelType w:val="hybridMultilevel"/>
    <w:tmpl w:val="DF2C2E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9006748"/>
    <w:multiLevelType w:val="hybridMultilevel"/>
    <w:tmpl w:val="E2E887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9CA29FF"/>
    <w:multiLevelType w:val="hybridMultilevel"/>
    <w:tmpl w:val="2A4CFDAC"/>
    <w:lvl w:ilvl="0" w:tplc="0414D3A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EBF7489"/>
    <w:multiLevelType w:val="hybridMultilevel"/>
    <w:tmpl w:val="13ECC6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726679C"/>
    <w:multiLevelType w:val="hybridMultilevel"/>
    <w:tmpl w:val="0F34AAE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F077EEA"/>
    <w:multiLevelType w:val="multilevel"/>
    <w:tmpl w:val="B62C4C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9"/>
  </w:num>
  <w:num w:numId="3">
    <w:abstractNumId w:val="10"/>
  </w:num>
  <w:num w:numId="4">
    <w:abstractNumId w:val="1"/>
  </w:num>
  <w:num w:numId="5">
    <w:abstractNumId w:val="3"/>
  </w:num>
  <w:num w:numId="6">
    <w:abstractNumId w:val="11"/>
  </w:num>
  <w:num w:numId="7">
    <w:abstractNumId w:val="8"/>
  </w:num>
  <w:num w:numId="8">
    <w:abstractNumId w:val="7"/>
  </w:num>
  <w:num w:numId="9">
    <w:abstractNumId w:val="2"/>
  </w:num>
  <w:num w:numId="10">
    <w:abstractNumId w:val="0"/>
  </w:num>
  <w:num w:numId="11">
    <w:abstractNumId w:val="12"/>
  </w:num>
  <w:num w:numId="12">
    <w:abstractNumId w:val="6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0"/>
  <w:proofState w:spelling="clean" w:grammar="clean"/>
  <w:defaultTabStop w:val="525"/>
  <w:hyphenationZone w:val="425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0NTUyNDEyNzC2NDFQ0lEKTi0uzszPAykwrgUAsQlbVS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MC Cancer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esrvdz2za02toedzxkxaaecsva5zazzweat&quot;&gt;My EndNote Library&lt;record-ids&gt;&lt;item&gt;37&lt;/item&gt;&lt;item&gt;38&lt;/item&gt;&lt;item&gt;40&lt;/item&gt;&lt;item&gt;41&lt;/item&gt;&lt;item&gt;42&lt;/item&gt;&lt;item&gt;43&lt;/item&gt;&lt;item&gt;45&lt;/item&gt;&lt;item&gt;51&lt;/item&gt;&lt;item&gt;54&lt;/item&gt;&lt;item&gt;77&lt;/item&gt;&lt;item&gt;79&lt;/item&gt;&lt;item&gt;83&lt;/item&gt;&lt;item&gt;155&lt;/item&gt;&lt;item&gt;158&lt;/item&gt;&lt;item&gt;161&lt;/item&gt;&lt;item&gt;162&lt;/item&gt;&lt;item&gt;173&lt;/item&gt;&lt;item&gt;234&lt;/item&gt;&lt;item&gt;236&lt;/item&gt;&lt;item&gt;237&lt;/item&gt;&lt;item&gt;238&lt;/item&gt;&lt;item&gt;240&lt;/item&gt;&lt;item&gt;248&lt;/item&gt;&lt;item&gt;254&lt;/item&gt;&lt;item&gt;256&lt;/item&gt;&lt;item&gt;306&lt;/item&gt;&lt;item&gt;308&lt;/item&gt;&lt;item&gt;348&lt;/item&gt;&lt;item&gt;351&lt;/item&gt;&lt;item&gt;352&lt;/item&gt;&lt;item&gt;353&lt;/item&gt;&lt;item&gt;354&lt;/item&gt;&lt;item&gt;689&lt;/item&gt;&lt;item&gt;691&lt;/item&gt;&lt;item&gt;692&lt;/item&gt;&lt;item&gt;693&lt;/item&gt;&lt;item&gt;706&lt;/item&gt;&lt;item&gt;707&lt;/item&gt;&lt;item&gt;713&lt;/item&gt;&lt;item&gt;750&lt;/item&gt;&lt;item&gt;751&lt;/item&gt;&lt;item&gt;752&lt;/item&gt;&lt;item&gt;753&lt;/item&gt;&lt;item&gt;755&lt;/item&gt;&lt;/record-ids&gt;&lt;/item&gt;&lt;/Libraries&gt;"/>
  </w:docVars>
  <w:rsids>
    <w:rsidRoot w:val="00113887"/>
    <w:rsid w:val="00010202"/>
    <w:rsid w:val="000A4CA5"/>
    <w:rsid w:val="000D4C49"/>
    <w:rsid w:val="000E10BE"/>
    <w:rsid w:val="000E501D"/>
    <w:rsid w:val="000E61B3"/>
    <w:rsid w:val="00102799"/>
    <w:rsid w:val="00113887"/>
    <w:rsid w:val="00162C8C"/>
    <w:rsid w:val="00167A6F"/>
    <w:rsid w:val="001A248E"/>
    <w:rsid w:val="001C03F0"/>
    <w:rsid w:val="001F1D9B"/>
    <w:rsid w:val="0020781C"/>
    <w:rsid w:val="00240EA5"/>
    <w:rsid w:val="002614CE"/>
    <w:rsid w:val="00270259"/>
    <w:rsid w:val="002862D5"/>
    <w:rsid w:val="002A1A40"/>
    <w:rsid w:val="00336360"/>
    <w:rsid w:val="00340E5B"/>
    <w:rsid w:val="00350FA6"/>
    <w:rsid w:val="00355421"/>
    <w:rsid w:val="00390484"/>
    <w:rsid w:val="0039174D"/>
    <w:rsid w:val="003B1374"/>
    <w:rsid w:val="003B7204"/>
    <w:rsid w:val="003E0E88"/>
    <w:rsid w:val="003F2221"/>
    <w:rsid w:val="003F6FC5"/>
    <w:rsid w:val="00404CF0"/>
    <w:rsid w:val="00445A8F"/>
    <w:rsid w:val="004E1B85"/>
    <w:rsid w:val="005804A0"/>
    <w:rsid w:val="005D7899"/>
    <w:rsid w:val="00612491"/>
    <w:rsid w:val="006667B2"/>
    <w:rsid w:val="0066760E"/>
    <w:rsid w:val="00670B23"/>
    <w:rsid w:val="00683EE0"/>
    <w:rsid w:val="006861E7"/>
    <w:rsid w:val="006A0B19"/>
    <w:rsid w:val="006B003E"/>
    <w:rsid w:val="007119EA"/>
    <w:rsid w:val="00732B98"/>
    <w:rsid w:val="00753712"/>
    <w:rsid w:val="00794189"/>
    <w:rsid w:val="007A7D32"/>
    <w:rsid w:val="007B330F"/>
    <w:rsid w:val="007D1A96"/>
    <w:rsid w:val="008038A2"/>
    <w:rsid w:val="00813230"/>
    <w:rsid w:val="00816387"/>
    <w:rsid w:val="008334D4"/>
    <w:rsid w:val="008A120B"/>
    <w:rsid w:val="008F04B7"/>
    <w:rsid w:val="00901F49"/>
    <w:rsid w:val="0090397D"/>
    <w:rsid w:val="00917AE3"/>
    <w:rsid w:val="00930FB9"/>
    <w:rsid w:val="00973574"/>
    <w:rsid w:val="00985D79"/>
    <w:rsid w:val="00993388"/>
    <w:rsid w:val="00A0004D"/>
    <w:rsid w:val="00A03B38"/>
    <w:rsid w:val="00A15817"/>
    <w:rsid w:val="00A23D58"/>
    <w:rsid w:val="00A363D3"/>
    <w:rsid w:val="00A725C1"/>
    <w:rsid w:val="00A96131"/>
    <w:rsid w:val="00AE1699"/>
    <w:rsid w:val="00AF47BE"/>
    <w:rsid w:val="00B0044F"/>
    <w:rsid w:val="00B202FA"/>
    <w:rsid w:val="00B30BC8"/>
    <w:rsid w:val="00B35D73"/>
    <w:rsid w:val="00B55752"/>
    <w:rsid w:val="00B65170"/>
    <w:rsid w:val="00B911FD"/>
    <w:rsid w:val="00BB2E9A"/>
    <w:rsid w:val="00BC61EB"/>
    <w:rsid w:val="00C24864"/>
    <w:rsid w:val="00CA0F01"/>
    <w:rsid w:val="00CB1711"/>
    <w:rsid w:val="00CB5AAE"/>
    <w:rsid w:val="00CF3E1C"/>
    <w:rsid w:val="00D32D4F"/>
    <w:rsid w:val="00D70F5D"/>
    <w:rsid w:val="00D87E6F"/>
    <w:rsid w:val="00DA28D2"/>
    <w:rsid w:val="00DC0689"/>
    <w:rsid w:val="00DC4384"/>
    <w:rsid w:val="00DD2D46"/>
    <w:rsid w:val="00DF5A57"/>
    <w:rsid w:val="00E63180"/>
    <w:rsid w:val="00EF007D"/>
    <w:rsid w:val="00EF0C6C"/>
    <w:rsid w:val="00F04E6E"/>
    <w:rsid w:val="00F21BD4"/>
    <w:rsid w:val="00F35AC1"/>
    <w:rsid w:val="00F71867"/>
    <w:rsid w:val="00F73C9A"/>
    <w:rsid w:val="00FA6D5D"/>
    <w:rsid w:val="00FC0FE8"/>
    <w:rsid w:val="00FC4C93"/>
    <w:rsid w:val="00FC7D62"/>
    <w:rsid w:val="00FE0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FB8D27D"/>
  <w15:docId w15:val="{5C45F4ED-2824-4501-842D-0978FFBC8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7D32"/>
    <w:pPr>
      <w:widowControl w:val="0"/>
      <w:spacing w:line="480" w:lineRule="auto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outlineLvl w:val="0"/>
    </w:pPr>
    <w:rPr>
      <w:rFonts w:eastAsia="Times New Roman" w:cs="Times New Roman"/>
      <w:b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outlineLvl w:val="1"/>
    </w:pPr>
    <w:rPr>
      <w:rFonts w:eastAsia="Times New Roman" w:cs="Times New Roman"/>
      <w:b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Times New Roman" w:eastAsia="Times New Roman" w:hAnsi="Times New Roman" w:cs="Times New Roman"/>
      <w:b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pPr>
      <w:ind w:leftChars="400" w:left="840"/>
    </w:pPr>
  </w:style>
  <w:style w:type="character" w:customStyle="1" w:styleId="ListParagraphChar">
    <w:name w:val="List Paragraph Char"/>
    <w:basedOn w:val="DefaultParagraphFont"/>
    <w:link w:val="ListParagraph"/>
    <w:uiPriority w:val="34"/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</w:style>
  <w:style w:type="character" w:customStyle="1" w:styleId="CommentTextChar">
    <w:name w:val="Comment Text Char"/>
    <w:basedOn w:val="DefaultParagraphFont"/>
    <w:link w:val="CommentText"/>
    <w:uiPriority w:val="9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</w:style>
  <w:style w:type="paragraph" w:styleId="Revision">
    <w:name w:val="Revision"/>
    <w:hidden/>
    <w:uiPriority w:val="99"/>
    <w:semiHidden/>
  </w:style>
  <w:style w:type="paragraph" w:styleId="NormalWeb">
    <w:name w:val="Normal (Web)"/>
    <w:basedOn w:val="Normal"/>
    <w:uiPriority w:val="99"/>
    <w:unhideWhenUsed/>
    <w:pPr>
      <w:widowControl/>
      <w:spacing w:before="100" w:beforeAutospacing="1" w:after="100" w:afterAutospacing="1"/>
    </w:pPr>
    <w:rPr>
      <w:rFonts w:ascii="MS PGothic" w:eastAsia="MS PGothic" w:hAnsi="MS PGothic" w:cs="MS PGothic"/>
      <w:kern w:val="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0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(文字)"/>
    <w:basedOn w:val="ListParagraphChar"/>
    <w:link w:val="EndNoteBibliographyTitle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pPr>
      <w:spacing w:line="240" w:lineRule="auto"/>
    </w:pPr>
    <w:rPr>
      <w:rFonts w:cs="Times New Roman"/>
      <w:noProof/>
      <w:sz w:val="20"/>
    </w:rPr>
  </w:style>
  <w:style w:type="character" w:customStyle="1" w:styleId="EndNoteBibliography0">
    <w:name w:val="EndNote Bibliography (文字)"/>
    <w:basedOn w:val="ListParagraphChar"/>
    <w:link w:val="EndNoteBibliography"/>
    <w:rPr>
      <w:rFonts w:ascii="Times New Roman" w:hAnsi="Times New Roman" w:cs="Times New Roman"/>
      <w:noProof/>
      <w:sz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</w:style>
  <w:style w:type="character" w:customStyle="1" w:styleId="DateChar">
    <w:name w:val="Date Char"/>
    <w:basedOn w:val="DefaultParagraphFont"/>
    <w:link w:val="Date"/>
    <w:uiPriority w:val="99"/>
    <w:semiHidden/>
  </w:style>
  <w:style w:type="paragraph" w:styleId="Caption">
    <w:name w:val="caption"/>
    <w:basedOn w:val="Normal"/>
    <w:next w:val="Normal"/>
    <w:uiPriority w:val="35"/>
    <w:unhideWhenUsed/>
    <w:qFormat/>
    <w:rPr>
      <w:b/>
      <w:bCs/>
      <w:szCs w:val="21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</w:rPr>
  </w:style>
  <w:style w:type="character" w:customStyle="1" w:styleId="1">
    <w:name w:val="未解決のメンション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8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9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3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6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ja-JP" sz="12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200"/>
              <a:t>Proportions of smoking-related prior cancers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ja-JP" sz="12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2"/>
          <c:order val="2"/>
          <c:tx>
            <c:strRef>
              <c:f>'smoking-related cancer'!$I$17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chemeClr val="accent3">
                <a:tint val="65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lang="ja-JP"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'smoking-related cancer'!$K$14:$L$14</c:f>
              <c:strCache>
                <c:ptCount val="2"/>
                <c:pt idx="0">
                  <c:v>Cervix uteri</c:v>
                </c:pt>
                <c:pt idx="1">
                  <c:v>Corpus uteri</c:v>
                </c:pt>
              </c:strCache>
            </c:strRef>
          </c:cat>
          <c:val>
            <c:numRef>
              <c:f>'smoking-related cancer'!$K$17:$L$17</c:f>
              <c:numCache>
                <c:formatCode>0_ </c:formatCode>
                <c:ptCount val="2"/>
                <c:pt idx="0">
                  <c:v>51.94</c:v>
                </c:pt>
                <c:pt idx="1">
                  <c:v>33.200000000000003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FEE-463E-8C9B-73A57DED2893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283"/>
        <c:overlap val="2"/>
        <c:axId val="389822319"/>
        <c:axId val="441768063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tx>
                  <c:strRef>
                    <c:extLst>
                      <c:ext uri="{02D57815-91ED-43cb-92C2-25804820EDAC}">
                        <c15:formulaRef>
                          <c15:sqref>'smoking-related cancer'!$I$15</c15:sqref>
                        </c15:formulaRef>
                      </c:ext>
                    </c:extLst>
                    <c:strCache>
                      <c:ptCount val="1"/>
                    </c:strCache>
                  </c:strRef>
                </c:tx>
                <c:spPr>
                  <a:solidFill>
                    <a:schemeClr val="accent3">
                      <a:shade val="65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1200" b="0" i="0" u="none" strike="noStrike" kern="1200" baseline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ea typeface="+mn-ea"/>
                          <a:cs typeface="Times New Roman" panose="02020603050405020304" pitchFamily="18" charset="0"/>
                        </a:defRPr>
                      </a:pPr>
                      <a:endParaRPr lang="en-US"/>
                    </a:p>
                  </c:txPr>
                  <c:dLblPos val="ctr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'smoking-related cancer'!$K$14:$L$14</c15:sqref>
                        </c15:formulaRef>
                      </c:ext>
                    </c:extLst>
                    <c:strCache>
                      <c:ptCount val="2"/>
                      <c:pt idx="0">
                        <c:v>Cervix uteri</c:v>
                      </c:pt>
                      <c:pt idx="1">
                        <c:v>Corpus uteri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'smoking-related cancer'!$K$15:$L$15</c15:sqref>
                        </c15:formulaRef>
                      </c:ext>
                    </c:extLst>
                    <c:numCache>
                      <c:formatCode>General</c:formatCode>
                      <c:ptCount val="2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1-9FEE-463E-8C9B-73A57DED2893}"/>
                  </c:ext>
                </c:extLst>
              </c15:ser>
            </c15:filteredBarSeries>
            <c15:filteredBarSeries>
              <c15:ser>
                <c:idx val="1"/>
                <c:order val="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'smoking-related cancer'!$I$16</c15:sqref>
                        </c15:formulaRef>
                      </c:ext>
                    </c:extLst>
                    <c:strCache>
                      <c:ptCount val="1"/>
                    </c:strCache>
                  </c:strRef>
                </c:tx>
                <c:spPr>
                  <a:solidFill>
                    <a:schemeClr val="accent3">
                      <a:shade val="7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anchor="ctr" anchorCtr="1"/>
                    <a:lstStyle/>
                    <a:p>
                      <a:pPr>
                        <a:defRPr sz="1200" b="0" i="0" u="none" strike="noStrike" kern="1200" baseline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ea typeface="+mn-ea"/>
                          <a:cs typeface="Times New Roman" panose="02020603050405020304" pitchFamily="18" charset="0"/>
                        </a:defRPr>
                      </a:pPr>
                      <a:endParaRPr lang="en-US"/>
                    </a:p>
                  </c:txPr>
                  <c:dLblPos val="ctr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'smoking-related cancer'!$K$14:$L$14</c15:sqref>
                        </c15:formulaRef>
                      </c:ext>
                    </c:extLst>
                    <c:strCache>
                      <c:ptCount val="2"/>
                      <c:pt idx="0">
                        <c:v>Cervix uteri</c:v>
                      </c:pt>
                      <c:pt idx="1">
                        <c:v>Corpus uteri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'smoking-related cancer'!$K$16:$L$16</c15:sqref>
                        </c15:formulaRef>
                      </c:ext>
                    </c:extLst>
                    <c:numCache>
                      <c:formatCode>General</c:formatCode>
                      <c:ptCount val="2"/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2-9FEE-463E-8C9B-73A57DED2893}"/>
                  </c:ext>
                </c:extLst>
              </c15:ser>
            </c15:filteredBarSeries>
          </c:ext>
        </c:extLst>
      </c:barChart>
      <c:catAx>
        <c:axId val="389822319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Index cancer</a:t>
                </a:r>
                <a:endParaRPr lang="ja-JP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ja-JP" sz="12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11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41768063"/>
        <c:crosses val="autoZero"/>
        <c:auto val="1"/>
        <c:lblAlgn val="ctr"/>
        <c:lblOffset val="100"/>
        <c:noMultiLvlLbl val="0"/>
      </c:catAx>
      <c:valAx>
        <c:axId val="441768063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ja-JP"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Peccentage (%)</a:t>
                </a:r>
                <a:endParaRPr lang="ja-JP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ja-JP" sz="12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_ 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8982231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ja-JP" sz="11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6">
  <a:schemeClr val="accent3"/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>
        <a:noFill/>
        <a:ln w="9525" cap="flat" cmpd="sng" algn="ctr">
          <a:solidFill>
            <a:sysClr val="windowText" lastClr="000000"/>
          </a:solidFill>
          <a:prstDash val="solid"/>
          <a:miter lim="800000"/>
          <a:tailEnd type="triangle"/>
        </a:ln>
        <a:effectLst/>
      </a:spPr>
      <a:bodyPr/>
      <a:lstStyle/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Arial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entury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BB4FE6-6EAC-4D39-807D-6B187C26F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704</Words>
  <Characters>4019</Characters>
  <Application>Microsoft Office Word</Application>
  <DocSecurity>0</DocSecurity>
  <Lines>33</Lines>
  <Paragraphs>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 亮</dc:creator>
  <cp:keywords/>
  <dc:description/>
  <cp:lastModifiedBy>Poonam Mutha</cp:lastModifiedBy>
  <cp:revision>16</cp:revision>
  <cp:lastPrinted>2020-02-08T11:54:00Z</cp:lastPrinted>
  <dcterms:created xsi:type="dcterms:W3CDTF">2020-07-03T00:23:00Z</dcterms:created>
  <dcterms:modified xsi:type="dcterms:W3CDTF">2020-07-13T14:43:00Z</dcterms:modified>
</cp:coreProperties>
</file>