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Table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S1</w:t>
      </w:r>
      <w:r>
        <w:rPr>
          <w:rFonts w:hint="default" w:ascii="Times New Roman" w:hAnsi="Times New Roman" w:cs="Times New Roman"/>
          <w:sz w:val="18"/>
          <w:szCs w:val="18"/>
        </w:rPr>
        <w:t>. The association between nutrient supplement and depression</w:t>
      </w:r>
    </w:p>
    <w:tbl>
      <w:tblPr>
        <w:tblStyle w:val="3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9"/>
        <w:gridCol w:w="1486"/>
        <w:gridCol w:w="1906"/>
        <w:gridCol w:w="2252"/>
        <w:gridCol w:w="2658"/>
        <w:gridCol w:w="255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524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Total</w:t>
            </w:r>
            <w:bookmarkStart w:id="0" w:name="_GoBack"/>
            <w:bookmarkEnd w:id="0"/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n=8427)</w:t>
            </w:r>
          </w:p>
        </w:tc>
        <w:tc>
          <w:tcPr>
            <w:tcW w:w="672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Control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n=3973)</w:t>
            </w:r>
          </w:p>
        </w:tc>
        <w:tc>
          <w:tcPr>
            <w:tcW w:w="794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Depression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n=4454)</w:t>
            </w:r>
          </w:p>
        </w:tc>
        <w:tc>
          <w:tcPr>
            <w:tcW w:w="937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Unadjusted OR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95% CI)</w:t>
            </w:r>
          </w:p>
        </w:tc>
        <w:tc>
          <w:tcPr>
            <w:tcW w:w="900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Adjusted OR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95% CI)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Nutrient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supplement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n, %)</w:t>
            </w:r>
          </w:p>
        </w:tc>
        <w:tc>
          <w:tcPr>
            <w:tcW w:w="52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No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7773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92.2)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5687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73.2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2086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26.8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654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7.8)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532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81.3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122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18.7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0.625 (0.510, 0.766)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710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0.5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64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894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Protein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n, %)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No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8301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98.5)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6123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73.8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2178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26.2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126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1.5)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96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76.2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23.8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0.879 (0.581, 1.328)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1.107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692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1.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771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Calcium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n, %)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No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7960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94.5)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5845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73.4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2115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26.6)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467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5.5)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374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80.1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93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19.9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0.687 (0.545, 0.867)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0.775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0.5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95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1.010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Iron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n, %)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No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8383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99.5)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6183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73.8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2200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26.2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44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0.5)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36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81.8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18.2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0.625 (0.290, 1.346)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0.975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0.4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2.330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Zinc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n, %)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No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8386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99.5)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6185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73.8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2201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26.2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41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0.5)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82.9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17.1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0.579 (0.256, 1.307)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0.903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0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.357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2.286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Multivitamin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n, %)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No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8306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98.6)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6119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73.7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2187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26.3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121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1.4)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82.6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17.4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0.588 (0.366, 0.943)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0.749 (0.440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1.274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Vitamin A/D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n, %)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No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8323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98.8)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6140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73.8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2183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26.2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104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1.2)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79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76.0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24.0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0.890 (0.566, 1.399)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1.111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0.659, 1.874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ocosahexaenoic acid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n, %)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No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8399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99.7)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6196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73.8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2203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26.2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28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0.3)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82.1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17.9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0.611 (0.232, 1.610)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838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276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2.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543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Others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n, %)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No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8308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98.6)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6121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73.7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2187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26.3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reference)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119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1.4)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98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82.4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17.6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0.600 (0.373, 0.963)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0.707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413, 1.211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Number of nutrients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</w:rPr>
              <w:t>mean, SD)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0.12 (0.57)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0.00 (0.00)</w:t>
            </w:r>
          </w:p>
        </w:tc>
        <w:tc>
          <w:tcPr>
            <w:tcW w:w="79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1.61 (1.35)</w:t>
            </w:r>
          </w:p>
        </w:tc>
        <w:tc>
          <w:tcPr>
            <w:tcW w:w="93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0.864 (0.779, 0.957)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  <w:tc>
          <w:tcPr>
            <w:tcW w:w="90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0.934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0.835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1.046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</w:rPr>
              <w:t>)</w:t>
            </w:r>
          </w:p>
        </w:tc>
      </w:tr>
    </w:tbl>
    <w:p>
      <w:pPr>
        <w:rPr>
          <w:rFonts w:hint="default" w:ascii="Times New Roman" w:hAnsi="Times New Roman" w:cs="Times New Roman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sz w:val="18"/>
          <w:szCs w:val="18"/>
        </w:rPr>
        <w:t>Note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</w:rPr>
        <w:t xml:space="preserve">: </w:t>
      </w:r>
      <w:r>
        <w:rPr>
          <w:rFonts w:hint="default" w:ascii="Times New Roman" w:hAnsi="Times New Roman" w:cs="Times New Roman"/>
          <w:sz w:val="18"/>
          <w:szCs w:val="18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sz w:val="18"/>
          <w:szCs w:val="18"/>
        </w:rPr>
        <w:t>Adjusted for age, sex, marital status, education, residence, co-residence, self-rated economic status, smoking, drinking, physical activity, sleeping, body mass index, activities of daily living, and self-rated health status.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b/>
          <w:bCs/>
          <w:color w:val="000000"/>
          <w:sz w:val="18"/>
          <w:szCs w:val="18"/>
          <w:vertAlign w:val="superscript"/>
          <w:lang w:val="en-US" w:eastAsia="zh-CN"/>
        </w:rPr>
        <w:t xml:space="preserve">*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indicates 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&lt;0.05. OR: 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en-US" w:bidi="ar"/>
        </w:rPr>
        <w:t>odds ratio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; </w:t>
      </w:r>
      <w:r>
        <w:rPr>
          <w:rFonts w:hint="default" w:ascii="Times New Roman" w:hAnsi="Times New Roman" w:cs="Times New Roman"/>
          <w:sz w:val="18"/>
          <w:szCs w:val="18"/>
        </w:rPr>
        <w:t>CI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:</w:t>
      </w:r>
      <w:r>
        <w:rPr>
          <w:rFonts w:hint="default" w:ascii="Times New Roman" w:hAnsi="Times New Roman" w:cs="Times New Roman"/>
          <w:sz w:val="18"/>
          <w:szCs w:val="18"/>
        </w:rPr>
        <w:t xml:space="preserve"> confidence interval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.</w:t>
      </w:r>
      <w:r>
        <w:rPr>
          <w:rFonts w:hint="default" w:ascii="Times New Roman" w:hAnsi="Times New Roman" w:cs="Times New Roman"/>
          <w:sz w:val="18"/>
          <w:szCs w:val="18"/>
        </w:rPr>
        <w:t xml:space="preserve"> </w:t>
      </w: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xMTJmYTgwNDY5ZTE1OTQ0ZTYwYWJmZDg4NDY5YTEifQ=="/>
  </w:docVars>
  <w:rsids>
    <w:rsidRoot w:val="369647D1"/>
    <w:rsid w:val="003077C1"/>
    <w:rsid w:val="00DD2710"/>
    <w:rsid w:val="01822014"/>
    <w:rsid w:val="0AC97A10"/>
    <w:rsid w:val="0E175161"/>
    <w:rsid w:val="0E544313"/>
    <w:rsid w:val="104D5DC3"/>
    <w:rsid w:val="14B35F82"/>
    <w:rsid w:val="1ADC1279"/>
    <w:rsid w:val="21F00B43"/>
    <w:rsid w:val="25184E18"/>
    <w:rsid w:val="26A11D09"/>
    <w:rsid w:val="27722629"/>
    <w:rsid w:val="33AD497E"/>
    <w:rsid w:val="33FF14EF"/>
    <w:rsid w:val="369647D1"/>
    <w:rsid w:val="38693632"/>
    <w:rsid w:val="39646D24"/>
    <w:rsid w:val="43A322E2"/>
    <w:rsid w:val="47CC31DB"/>
    <w:rsid w:val="59814033"/>
    <w:rsid w:val="63672CED"/>
    <w:rsid w:val="65E857A4"/>
    <w:rsid w:val="6AB456AE"/>
    <w:rsid w:val="78756A66"/>
    <w:rsid w:val="79B055D9"/>
    <w:rsid w:val="7E135600"/>
    <w:rsid w:val="7EE1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  <w:lang w:val="en-US"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328</Words>
  <Characters>1920</Characters>
  <Lines>16</Lines>
  <Paragraphs>4</Paragraphs>
  <TotalTime>0</TotalTime>
  <ScaleCrop>false</ScaleCrop>
  <LinksUpToDate>false</LinksUpToDate>
  <CharactersWithSpaces>2099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2023-06-19T00:52:00Z</dcterms:created>
  <dc:creator>淑娜</dc:creator>
  <cp:lastModifiedBy>淑娜</cp:lastModifiedBy>
  <dcterms:modified xsi:type="dcterms:W3CDTF">2024-03-06T02:35:58Z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70D176C9CE52434190CB38A03C88311B_13</vt:lpwstr>
  </property>
</Properties>
</file>