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2C65C" w14:textId="7904DC6D" w:rsidR="00BE2769" w:rsidRPr="00E30D59" w:rsidRDefault="00BE2769" w:rsidP="00BE2769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bookmarkStart w:id="0" w:name="_Hlk157460305"/>
      <w:bookmarkStart w:id="1" w:name="_Hlk158819042"/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Molecular Cloning and Biochemical Characterisation of a novel thermostable α-amylase of </w:t>
      </w:r>
      <w:r w:rsidRPr="00E30D59">
        <w:rPr>
          <w:rFonts w:ascii="Times New Roman" w:hAnsi="Times New Roman" w:cs="Times New Roman"/>
          <w:b/>
          <w:bCs/>
          <w:i/>
          <w:iCs/>
          <w:sz w:val="20"/>
          <w:szCs w:val="20"/>
          <w:lang w:val="en-GB"/>
        </w:rPr>
        <w:t>Bacillus subtilis</w: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MDC 3500 isolated from acidic soils</w:t>
      </w:r>
      <w:r w:rsid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in Armenia</w:t>
      </w:r>
    </w:p>
    <w:p w14:paraId="0BF0A7D1" w14:textId="77777777" w:rsidR="00BE2769" w:rsidRPr="00E30D59" w:rsidRDefault="00BE2769" w:rsidP="00BE276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>Ani Paloyan</w:t>
      </w:r>
      <w:r w:rsidRPr="00E30D5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1*</w: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>, Tigran Soghomonyan</w:t>
      </w:r>
      <w:r w:rsidRPr="00E30D5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</w: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>, Lev Khoyetsyan</w:t>
      </w:r>
      <w:r w:rsidRPr="00E30D5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1,2</w: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>, Lusine Melkonyan</w:t>
      </w:r>
      <w:r w:rsidRPr="00E30D5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1,3</w: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>, Tamara Davidyan</w:t>
      </w:r>
      <w:r w:rsidRPr="00E30D5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</w: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>, Anna Mkhitaryan</w:t>
      </w:r>
      <w:r w:rsidRPr="00E30D5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</w: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>, Valeri Bagiyan</w:t>
      </w:r>
      <w:r w:rsidRPr="00E30D5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</w: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>, Artur Hambardzumyan</w:t>
      </w:r>
      <w:r w:rsidRPr="00E30D59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</w:t>
      </w:r>
    </w:p>
    <w:p w14:paraId="2A62C216" w14:textId="77777777" w:rsidR="00BE2769" w:rsidRPr="00E30D59" w:rsidRDefault="00BE2769" w:rsidP="00BE276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fldChar w:fldCharType="begin"/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instrText xml:space="preserve"> HYPERLINK "http://scholar.google.com/citations?user=nmUFYa0AAAAJ&amp;hl=en" </w:instrText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</w: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fldChar w:fldCharType="separate"/>
      </w:r>
    </w:p>
    <w:p w14:paraId="29BC9292" w14:textId="77777777" w:rsidR="00BE2769" w:rsidRPr="00E30D59" w:rsidRDefault="00BE2769" w:rsidP="00E30D5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fldChar w:fldCharType="end"/>
      </w:r>
      <w:r w:rsidRPr="00E30D59">
        <w:rPr>
          <w:rFonts w:ascii="Times New Roman" w:hAnsi="Times New Roman" w:cs="Times New Roman"/>
          <w:i/>
          <w:iCs/>
          <w:sz w:val="20"/>
          <w:szCs w:val="20"/>
          <w:vertAlign w:val="superscript"/>
          <w:lang w:val="en-GB"/>
        </w:rPr>
        <w:t>1</w:t>
      </w: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>SPC “Armbiotechnology” NAS RA, 0056 Yerevan, Armenia</w:t>
      </w: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US"/>
        </w:rPr>
        <w:t>‬</w:t>
      </w:r>
      <w:r w:rsidRPr="00E30D59">
        <w:rPr>
          <w:rFonts w:ascii="Times New Roman" w:hAnsi="Times New Roman" w:cs="Times New Roman"/>
          <w:sz w:val="20"/>
          <w:szCs w:val="20"/>
          <w:lang w:val="en-US"/>
        </w:rPr>
        <w:t>‬</w:t>
      </w:r>
      <w:r w:rsidRPr="00E30D59">
        <w:rPr>
          <w:rFonts w:ascii="Times New Roman" w:hAnsi="Times New Roman" w:cs="Times New Roman"/>
          <w:sz w:val="20"/>
          <w:szCs w:val="20"/>
        </w:rPr>
        <w:t>‬</w:t>
      </w:r>
      <w:r w:rsidRPr="00E30D59">
        <w:rPr>
          <w:rFonts w:ascii="Times New Roman" w:hAnsi="Times New Roman" w:cs="Times New Roman"/>
          <w:sz w:val="20"/>
          <w:szCs w:val="20"/>
        </w:rPr>
        <w:t>‬</w:t>
      </w:r>
      <w:r w:rsidRPr="00E30D59">
        <w:rPr>
          <w:rFonts w:ascii="Times New Roman" w:hAnsi="Times New Roman" w:cs="Times New Roman"/>
          <w:sz w:val="20"/>
          <w:szCs w:val="20"/>
        </w:rPr>
        <w:t>‬</w:t>
      </w:r>
      <w:r w:rsidRPr="00E30D59">
        <w:rPr>
          <w:rFonts w:ascii="Times New Roman" w:hAnsi="Times New Roman" w:cs="Times New Roman"/>
          <w:sz w:val="20"/>
          <w:szCs w:val="20"/>
        </w:rPr>
        <w:t>‬</w:t>
      </w:r>
      <w:r w:rsidRPr="00E30D59">
        <w:rPr>
          <w:rFonts w:ascii="Times New Roman" w:hAnsi="Times New Roman" w:cs="Times New Roman"/>
          <w:sz w:val="20"/>
          <w:szCs w:val="20"/>
        </w:rPr>
        <w:t>‬</w:t>
      </w:r>
      <w:r w:rsidRPr="00E30D59">
        <w:rPr>
          <w:rFonts w:ascii="Times New Roman" w:hAnsi="Times New Roman" w:cs="Times New Roman"/>
          <w:sz w:val="20"/>
          <w:szCs w:val="20"/>
        </w:rPr>
        <w:t>‬</w:t>
      </w:r>
      <w:r w:rsidRPr="00E30D59">
        <w:rPr>
          <w:rFonts w:ascii="Times New Roman" w:hAnsi="Times New Roman" w:cs="Times New Roman"/>
          <w:sz w:val="20"/>
          <w:szCs w:val="20"/>
        </w:rPr>
        <w:t>‬</w:t>
      </w:r>
      <w:r w:rsidRPr="00E30D59">
        <w:rPr>
          <w:rFonts w:ascii="Times New Roman" w:hAnsi="Times New Roman" w:cs="Times New Roman"/>
          <w:sz w:val="20"/>
          <w:szCs w:val="20"/>
        </w:rPr>
        <w:t>‬</w:t>
      </w:r>
    </w:p>
    <w:p w14:paraId="424FB6F1" w14:textId="77777777" w:rsidR="00BE2769" w:rsidRPr="00E30D59" w:rsidRDefault="00BE2769" w:rsidP="00E30D5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i/>
          <w:iCs/>
          <w:sz w:val="20"/>
          <w:szCs w:val="20"/>
          <w:vertAlign w:val="superscript"/>
          <w:lang w:val="en-GB"/>
        </w:rPr>
        <w:t>2</w:t>
      </w: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"VIPECO AM" LLC, 1144, Armavir, Armenia</w:t>
      </w:r>
    </w:p>
    <w:p w14:paraId="072A1578" w14:textId="77777777" w:rsidR="00BE2769" w:rsidRPr="00E30D59" w:rsidRDefault="00BE2769" w:rsidP="00E30D5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i/>
          <w:iCs/>
          <w:sz w:val="20"/>
          <w:szCs w:val="20"/>
          <w:vertAlign w:val="superscript"/>
          <w:lang w:val="en-GB"/>
        </w:rPr>
        <w:t>3</w:t>
      </w: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>Yerevan State University, 0025, Yerevan Armenia</w:t>
      </w:r>
    </w:p>
    <w:p w14:paraId="74864EDE" w14:textId="77777777" w:rsidR="00BE2769" w:rsidRPr="00E30D59" w:rsidRDefault="00BE2769" w:rsidP="00E30D5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* To whom correspondence should be addressed</w:t>
      </w:r>
    </w:p>
    <w:bookmarkEnd w:id="0"/>
    <w:p w14:paraId="5E6276EE" w14:textId="5F8C9647" w:rsidR="00EF3E77" w:rsidRPr="00E30D59" w:rsidRDefault="00BE2769" w:rsidP="00E30D5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Ani Paloyan, +374 94934664, </w:t>
      </w:r>
      <w:hyperlink r:id="rId5" w:history="1">
        <w:r w:rsidRPr="00E30D59">
          <w:rPr>
            <w:rFonts w:ascii="Times New Roman" w:hAnsi="Times New Roman" w:cs="Times New Roman"/>
            <w:i/>
            <w:iCs/>
            <w:sz w:val="20"/>
            <w:szCs w:val="20"/>
            <w:lang w:val="en-GB"/>
          </w:rPr>
          <w:t>anipaloyanm@gmail.com</w:t>
        </w:r>
      </w:hyperlink>
    </w:p>
    <w:p w14:paraId="2D719873" w14:textId="77777777" w:rsidR="00BE2769" w:rsidRPr="00E30D59" w:rsidRDefault="00BE2769" w:rsidP="00E30D5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</w:p>
    <w:bookmarkEnd w:id="1"/>
    <w:p w14:paraId="1F6124EF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9377077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1D85400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8C1373F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12AC6A0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38901DE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B420303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4730002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95C68E4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D348FCF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5916D9C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C0246EB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57F15A8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C41BB24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F341E9F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9695C54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4D50356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A28D3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AE380A3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1F2B961" w14:textId="77777777" w:rsidR="00E30D59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15394C7" w14:textId="64CAC4F4" w:rsidR="00E30D59" w:rsidRPr="00251CA4" w:rsidRDefault="00E30D59" w:rsidP="00E30D59">
      <w:pPr>
        <w:spacing w:before="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251CA4">
        <w:rPr>
          <w:rFonts w:ascii="Times New Roman" w:hAnsi="Times New Roman" w:cs="Times New Roman"/>
          <w:b/>
          <w:bCs/>
          <w:sz w:val="20"/>
          <w:szCs w:val="20"/>
        </w:rPr>
        <w:t xml:space="preserve">Supplementary material content </w:t>
      </w:r>
    </w:p>
    <w:p w14:paraId="5AC4F839" w14:textId="77777777" w:rsidR="00EC30B4" w:rsidRPr="004B1CA0" w:rsidRDefault="00EC30B4" w:rsidP="00EC30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4B1CA0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Figure 1 </w:t>
      </w:r>
      <w:r w:rsidRPr="00EC30B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Domain organization of α-amylase of </w:t>
      </w:r>
      <w:r w:rsidRPr="00EC30B4">
        <w:rPr>
          <w:rFonts w:ascii="Times New Roman" w:hAnsi="Times New Roman" w:cs="Times New Roman"/>
          <w:i/>
          <w:iCs/>
          <w:sz w:val="20"/>
          <w:szCs w:val="20"/>
        </w:rPr>
        <w:t>Bacillus subtillis</w:t>
      </w:r>
      <w:r w:rsidRPr="00EC30B4">
        <w:rPr>
          <w:rFonts w:ascii="Times New Roman" w:hAnsi="Times New Roman" w:cs="Times New Roman"/>
          <w:sz w:val="20"/>
          <w:szCs w:val="20"/>
        </w:rPr>
        <w:t xml:space="preserve"> 3500</w:t>
      </w:r>
      <w:r w:rsidRPr="004B1CA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E7F7E85" w14:textId="77777777" w:rsidR="00E30D59" w:rsidRPr="00251CA4" w:rsidRDefault="00E30D59" w:rsidP="00E30D59">
      <w:pPr>
        <w:spacing w:after="0"/>
        <w:rPr>
          <w:rFonts w:ascii="Times New Roman" w:hAnsi="Times New Roman" w:cs="Times New Roman"/>
          <w:noProof/>
          <w:sz w:val="20"/>
          <w:szCs w:val="20"/>
          <w:lang w:val="en-GB"/>
        </w:rPr>
      </w:pPr>
      <w:r w:rsidRPr="00251CA4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1 </w:t>
      </w:r>
      <w:r w:rsidRPr="00251CA4">
        <w:rPr>
          <w:rFonts w:ascii="Times New Roman" w:hAnsi="Times New Roman" w:cs="Times New Roman"/>
          <w:sz w:val="20"/>
          <w:szCs w:val="20"/>
        </w:rPr>
        <w:t xml:space="preserve">Purification of recombinant </w:t>
      </w:r>
      <w:r w:rsidRPr="00251CA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AmyBS from the </w:t>
      </w:r>
      <w:r w:rsidRPr="00251CA4">
        <w:rPr>
          <w:rFonts w:ascii="Times New Roman" w:hAnsi="Times New Roman" w:cs="Times New Roman"/>
          <w:i/>
          <w:noProof/>
          <w:sz w:val="20"/>
          <w:szCs w:val="20"/>
          <w:lang w:val="en-GB"/>
        </w:rPr>
        <w:t>E. coli</w:t>
      </w:r>
      <w:r w:rsidRPr="00251CA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BL21(DE3) crude protein extract</w:t>
      </w:r>
    </w:p>
    <w:p w14:paraId="6C258144" w14:textId="56F69319" w:rsidR="00E30D59" w:rsidRPr="00251CA4" w:rsidRDefault="00E30D59" w:rsidP="00E30D5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251CA4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EC30B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251CA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51CA4">
        <w:rPr>
          <w:rFonts w:ascii="Times New Roman" w:hAnsi="Times New Roman" w:cs="Times New Roman"/>
          <w:sz w:val="20"/>
          <w:szCs w:val="20"/>
        </w:rPr>
        <w:t xml:space="preserve">The results of electrophoresis of wild-type AmyBS isolated from cultural supernatant of </w:t>
      </w:r>
      <w:r w:rsidRPr="00251CA4">
        <w:rPr>
          <w:rFonts w:ascii="Times New Roman" w:hAnsi="Times New Roman" w:cs="Times New Roman"/>
          <w:i/>
          <w:iCs/>
          <w:sz w:val="20"/>
          <w:szCs w:val="20"/>
        </w:rPr>
        <w:t>Bacillus subtilis</w:t>
      </w:r>
      <w:r w:rsidRPr="00251CA4">
        <w:rPr>
          <w:rFonts w:ascii="Times New Roman" w:hAnsi="Times New Roman" w:cs="Times New Roman"/>
          <w:sz w:val="20"/>
          <w:szCs w:val="20"/>
        </w:rPr>
        <w:t xml:space="preserve"> 3500</w:t>
      </w:r>
    </w:p>
    <w:p w14:paraId="75DCFC72" w14:textId="68A532D9" w:rsidR="00E30D59" w:rsidRPr="00251CA4" w:rsidRDefault="00E30D59" w:rsidP="00E30D5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251CA4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EC30B4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251CA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51CA4">
        <w:rPr>
          <w:rFonts w:ascii="Times New Roman" w:hAnsi="Times New Roman" w:cs="Times New Roman"/>
          <w:sz w:val="20"/>
          <w:szCs w:val="20"/>
        </w:rPr>
        <w:t xml:space="preserve">Themperature and pH effect on wild-type AmyBS isolated from cultural supernatant of </w:t>
      </w:r>
      <w:r w:rsidRPr="00251CA4">
        <w:rPr>
          <w:rFonts w:ascii="Times New Roman" w:hAnsi="Times New Roman" w:cs="Times New Roman"/>
          <w:i/>
          <w:iCs/>
          <w:sz w:val="20"/>
          <w:szCs w:val="20"/>
        </w:rPr>
        <w:t>Bacillus subtilis</w:t>
      </w:r>
      <w:r w:rsidRPr="00251CA4">
        <w:rPr>
          <w:rFonts w:ascii="Times New Roman" w:hAnsi="Times New Roman" w:cs="Times New Roman"/>
          <w:sz w:val="20"/>
          <w:szCs w:val="20"/>
        </w:rPr>
        <w:t xml:space="preserve"> 3500</w:t>
      </w:r>
    </w:p>
    <w:p w14:paraId="39CD8D3D" w14:textId="77777777" w:rsidR="00E30D59" w:rsidRPr="00251CA4" w:rsidRDefault="00E30D59" w:rsidP="00E30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251CA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Supplementary Table 2 </w:t>
      </w:r>
      <w:r w:rsidRPr="00251CA4">
        <w:rPr>
          <w:rFonts w:ascii="Times New Roman" w:hAnsi="Times New Roman" w:cs="Times New Roman"/>
          <w:sz w:val="20"/>
          <w:szCs w:val="20"/>
          <w:lang w:val="en-GB"/>
        </w:rPr>
        <w:t xml:space="preserve">Substrate preference of </w:t>
      </w:r>
      <w:r w:rsidRPr="00251CA4">
        <w:rPr>
          <w:rFonts w:ascii="Times New Roman" w:hAnsi="Times New Roman" w:cs="Times New Roman"/>
          <w:sz w:val="20"/>
          <w:szCs w:val="20"/>
        </w:rPr>
        <w:t xml:space="preserve">wild-type AmyBS isolated from cultural supernatant of </w:t>
      </w:r>
      <w:r w:rsidRPr="00251CA4">
        <w:rPr>
          <w:rFonts w:ascii="Times New Roman" w:hAnsi="Times New Roman" w:cs="Times New Roman"/>
          <w:i/>
          <w:iCs/>
          <w:sz w:val="20"/>
          <w:szCs w:val="20"/>
        </w:rPr>
        <w:t>Bacillus subtilis</w:t>
      </w:r>
      <w:r w:rsidRPr="00251CA4">
        <w:rPr>
          <w:rFonts w:ascii="Times New Roman" w:hAnsi="Times New Roman" w:cs="Times New Roman"/>
          <w:sz w:val="20"/>
          <w:szCs w:val="20"/>
        </w:rPr>
        <w:t xml:space="preserve"> 3500</w:t>
      </w:r>
    </w:p>
    <w:p w14:paraId="0309FC73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E1969DB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B576435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B4F45A7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1F04EDD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2198DDE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99706EA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F326ADD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F0F19E2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5D74933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5993397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14EA973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BFA199B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56B7A4E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A8C3DE4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D38021D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C755450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2536D2C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312E5C7" w14:textId="77777777" w:rsidR="00E30D59" w:rsidRDefault="00E30D59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724A451" w14:textId="77777777" w:rsidR="00C3312F" w:rsidRDefault="00C3312F" w:rsidP="00A63CE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36E4817" w14:textId="77777777" w:rsidR="00434ED0" w:rsidRPr="004B1CA0" w:rsidRDefault="00434ED0" w:rsidP="00434ED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58D056F9" w14:textId="77777777" w:rsidR="00434ED0" w:rsidRPr="004B1CA0" w:rsidRDefault="00434ED0" w:rsidP="00434ED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4B1CA0">
        <w:rPr>
          <w:rFonts w:ascii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377B2F9C" wp14:editId="0BDE51C9">
            <wp:extent cx="5958203" cy="831649"/>
            <wp:effectExtent l="0" t="0" r="5080" b="6985"/>
            <wp:docPr id="16476250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908" cy="851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56646" w14:textId="00B99DA6" w:rsidR="00434ED0" w:rsidRPr="004B1CA0" w:rsidRDefault="00434ED0" w:rsidP="00434E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bookmarkStart w:id="2" w:name="_Hlk161356321"/>
      <w:r w:rsidRPr="00E30D59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4B1CA0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</w:t>
      </w:r>
      <w:r w:rsidRPr="004B1CA0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Figure 1 Domain organization of α-amylase of </w:t>
      </w:r>
      <w:r w:rsidRPr="004B1CA0">
        <w:rPr>
          <w:rFonts w:ascii="Times New Roman" w:hAnsi="Times New Roman" w:cs="Times New Roman"/>
          <w:b/>
          <w:bCs/>
          <w:i/>
          <w:iCs/>
          <w:sz w:val="20"/>
          <w:szCs w:val="20"/>
        </w:rPr>
        <w:t>Bacillus subtillis</w:t>
      </w:r>
      <w:r w:rsidRPr="004B1CA0">
        <w:rPr>
          <w:rFonts w:ascii="Times New Roman" w:hAnsi="Times New Roman" w:cs="Times New Roman"/>
          <w:b/>
          <w:bCs/>
          <w:sz w:val="20"/>
          <w:szCs w:val="20"/>
        </w:rPr>
        <w:t xml:space="preserve"> 3500 </w:t>
      </w:r>
    </w:p>
    <w:bookmarkEnd w:id="2"/>
    <w:p w14:paraId="235160C6" w14:textId="77777777" w:rsidR="00434ED0" w:rsidRPr="004B1CA0" w:rsidRDefault="00434ED0" w:rsidP="00434ED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4B1CA0">
        <w:rPr>
          <w:rFonts w:ascii="Times New Roman" w:hAnsi="Times New Roman" w:cs="Times New Roman"/>
          <w:sz w:val="20"/>
          <w:szCs w:val="20"/>
        </w:rPr>
        <w:t xml:space="preserve">Domain architecture has been predicted by the Simple Modular Architecture Research Tool (SMART) (http://smart.embl-heidelberg.de/). The signal peptide is marked in red. </w:t>
      </w:r>
    </w:p>
    <w:p w14:paraId="07E8D928" w14:textId="77777777" w:rsidR="00434ED0" w:rsidRDefault="00434ED0" w:rsidP="00434ED0">
      <w:pPr>
        <w:rPr>
          <w:rFonts w:ascii="Times New Roman" w:hAnsi="Times New Roman" w:cs="Times New Roman"/>
          <w:sz w:val="20"/>
          <w:szCs w:val="20"/>
        </w:rPr>
      </w:pPr>
      <w:r w:rsidRPr="004B1CA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4C4916E" w14:textId="6F14B175" w:rsidR="00A63CEF" w:rsidRPr="00E30D59" w:rsidRDefault="00A63CEF" w:rsidP="00434ED0">
      <w:pPr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 Purification of recombinant </w:t>
      </w:r>
      <w:r w:rsidRPr="00E30D59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AmyBS</w:t>
      </w:r>
      <w:r w:rsidR="002839AE" w:rsidRPr="00E30D59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from the </w:t>
      </w:r>
      <w:r w:rsidR="002839AE" w:rsidRPr="00E30D59">
        <w:rPr>
          <w:rFonts w:ascii="Times New Roman" w:hAnsi="Times New Roman" w:cs="Times New Roman"/>
          <w:b/>
          <w:bCs/>
          <w:i/>
          <w:noProof/>
          <w:sz w:val="20"/>
          <w:szCs w:val="20"/>
          <w:lang w:val="en-GB"/>
        </w:rPr>
        <w:t>E. coli</w:t>
      </w:r>
      <w:r w:rsidR="002839AE" w:rsidRPr="00E30D59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BL21(DE3) crude protein extract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3828"/>
        <w:gridCol w:w="2409"/>
        <w:gridCol w:w="1985"/>
        <w:gridCol w:w="992"/>
      </w:tblGrid>
      <w:tr w:rsidR="00A63CEF" w:rsidRPr="00E30D59" w14:paraId="4F6E7A88" w14:textId="77777777" w:rsidTr="003F5D49">
        <w:trPr>
          <w:trHeight w:val="290"/>
        </w:trPr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0BD912" w14:textId="77777777" w:rsidR="00A63CEF" w:rsidRPr="00E30D59" w:rsidRDefault="00A63CEF" w:rsidP="002948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Purification step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932C2E" w14:textId="77777777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Protein concentration (mg/mL)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A12B3BC" w14:textId="77777777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Specific activity (U/mg)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A85F0AB" w14:textId="77777777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Yield (%)</w:t>
            </w:r>
          </w:p>
        </w:tc>
      </w:tr>
      <w:tr w:rsidR="00A63CEF" w:rsidRPr="00E30D59" w14:paraId="21F885F9" w14:textId="77777777" w:rsidTr="003F5D49">
        <w:trPr>
          <w:trHeight w:val="290"/>
        </w:trPr>
        <w:tc>
          <w:tcPr>
            <w:tcW w:w="38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F85E7" w14:textId="029B7067" w:rsidR="00A63CEF" w:rsidRPr="00E30D59" w:rsidRDefault="00283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Crude extract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0C83B" w14:textId="75B67416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11.3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E6D0E" w14:textId="69427A82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61.5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A81F5" w14:textId="77777777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100.0</w:t>
            </w:r>
          </w:p>
        </w:tc>
      </w:tr>
      <w:tr w:rsidR="00A63CEF" w:rsidRPr="00E30D59" w14:paraId="52746DD9" w14:textId="77777777" w:rsidTr="003F5D49">
        <w:trPr>
          <w:trHeight w:val="290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6385F7F" w14:textId="333A36B7" w:rsidR="00A63CEF" w:rsidRPr="00E30D59" w:rsidRDefault="00A63CEF" w:rsidP="002948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His tag</w:t>
            </w:r>
            <w:r w:rsidR="009871BC"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metal AfCr</w:t>
            </w: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 xml:space="preserve"> and concentration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BB47443" w14:textId="1B814E44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20.2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4DD021C" w14:textId="38358E60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1010.7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A6C8DD" w14:textId="7111B4AB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54.8</w:t>
            </w:r>
          </w:p>
        </w:tc>
      </w:tr>
      <w:tr w:rsidR="00A63CEF" w:rsidRPr="00E30D59" w14:paraId="0AA25469" w14:textId="77777777" w:rsidTr="003F5D49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A6F413" w14:textId="77777777" w:rsidR="00A63CEF" w:rsidRPr="00E30D59" w:rsidRDefault="00A63CEF" w:rsidP="002948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Gel filtration and concentration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EE595D" w14:textId="6E054898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16.1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E7242B" w14:textId="4FFCD039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1280.3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63683B" w14:textId="55080BBA" w:rsidR="00A63CEF" w:rsidRPr="00E30D59" w:rsidRDefault="00A63CEF" w:rsidP="00294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34.7</w:t>
            </w:r>
          </w:p>
        </w:tc>
      </w:tr>
    </w:tbl>
    <w:p w14:paraId="6B7C755C" w14:textId="77777777" w:rsidR="003072AF" w:rsidRPr="00E30D59" w:rsidRDefault="003072AF">
      <w:pPr>
        <w:rPr>
          <w:rFonts w:ascii="Times New Roman" w:hAnsi="Times New Roman" w:cs="Times New Roman"/>
          <w:sz w:val="20"/>
          <w:szCs w:val="20"/>
        </w:rPr>
      </w:pPr>
    </w:p>
    <w:p w14:paraId="74CE296F" w14:textId="043E7C76" w:rsidR="002D17F7" w:rsidRPr="00E30D59" w:rsidRDefault="002D17F7">
      <w:pPr>
        <w:rPr>
          <w:rFonts w:ascii="Times New Roman" w:hAnsi="Times New Roman" w:cs="Times New Roman"/>
          <w:noProof/>
          <w:sz w:val="20"/>
          <w:szCs w:val="20"/>
        </w:rPr>
      </w:pPr>
    </w:p>
    <w:p w14:paraId="57B79D13" w14:textId="41F63F38" w:rsidR="005974F1" w:rsidRPr="00E30D59" w:rsidRDefault="00C3312F" w:rsidP="002D17F7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F4C9F2F" wp14:editId="04D4FC90">
            <wp:extent cx="5400675" cy="2262505"/>
            <wp:effectExtent l="0" t="0" r="9525" b="4445"/>
            <wp:docPr id="8825675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26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38CC" w:rsidRPr="00E30D59">
        <w:rPr>
          <w:rFonts w:ascii="Times New Roman" w:hAnsi="Times New Roman" w:cs="Times New Roman"/>
          <w:noProof/>
          <w:sz w:val="20"/>
          <w:szCs w:val="20"/>
        </w:rPr>
        <w:t xml:space="preserve"> </w:t>
      </w:r>
    </w:p>
    <w:p w14:paraId="3131844C" w14:textId="28AC0CB0" w:rsidR="0083197A" w:rsidRPr="00E30D59" w:rsidRDefault="00CF6238" w:rsidP="0083197A">
      <w:pPr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sz w:val="20"/>
          <w:szCs w:val="20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EC30B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 The results of electrophoresis of wild-type AmyBS isolated from cultural supernatant of </w:t>
      </w:r>
      <w:r w:rsidRPr="00E30D59">
        <w:rPr>
          <w:rFonts w:ascii="Times New Roman" w:hAnsi="Times New Roman" w:cs="Times New Roman"/>
          <w:b/>
          <w:bCs/>
          <w:i/>
          <w:iCs/>
          <w:sz w:val="20"/>
          <w:szCs w:val="20"/>
        </w:rPr>
        <w:t>Bacillus subtilis</w:t>
      </w:r>
      <w:r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 3500. </w:t>
      </w:r>
    </w:p>
    <w:p w14:paraId="55C974C8" w14:textId="2D88E05F" w:rsidR="005974F1" w:rsidRPr="00E30D59" w:rsidRDefault="00C3312F" w:rsidP="0083197A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="00CF6238" w:rsidRPr="00E30D59">
        <w:rPr>
          <w:rFonts w:ascii="Times New Roman" w:hAnsi="Times New Roman" w:cs="Times New Roman"/>
          <w:sz w:val="20"/>
          <w:szCs w:val="20"/>
        </w:rPr>
        <w:t xml:space="preserve">) 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Native-PAGE and zymography of AmyBS, </w:t>
      </w:r>
      <w:r>
        <w:rPr>
          <w:rFonts w:ascii="Times New Roman" w:hAnsi="Times New Roman" w:cs="Times New Roman"/>
          <w:color w:val="131413"/>
          <w:sz w:val="20"/>
          <w:szCs w:val="20"/>
          <w:lang w:val="en-US"/>
        </w:rPr>
        <w:t>b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) SDS-PAGE in 12 % acrylamide gel, </w:t>
      </w:r>
      <w:r>
        <w:rPr>
          <w:rFonts w:ascii="Times New Roman" w:hAnsi="Times New Roman" w:cs="Times New Roman"/>
          <w:color w:val="131413"/>
          <w:sz w:val="20"/>
          <w:szCs w:val="20"/>
          <w:lang w:val="en-US"/>
        </w:rPr>
        <w:t>c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) calibration curve for calculation of molecular weight. For native</w:t>
      </w:r>
      <w:r w:rsidR="009871BC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-PAGE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10 %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polyacrylamide gel was used, containing 0.25 % starch for α-amylase activity detection. After electrophoresis one part of 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the 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gel was stained with Coomassie brilliant blue R-250 and another one was incubated at 60 °C in </w:t>
      </w:r>
      <w:r w:rsidR="0083197A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50 mM sodium phosphate buffer pH 6.0, 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for 1 hour. Then the gel was washed with distilled water and stained with Lugol’s iodine solution (0.3 % I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vertAlign w:val="subscript"/>
          <w:lang w:val="en-US"/>
        </w:rPr>
        <w:t>2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in 3 % KI) 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for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visualization 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of 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the activity bands. Enzyme activity was visible as a colorless band in 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dark-colored</w:t>
      </w:r>
      <w:r w:rsidR="00CF6238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gel.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The calibration </w:t>
      </w:r>
      <w:r w:rsidR="00DA5B4D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curve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was developed based on the distance of each protein </w:t>
      </w:r>
      <w:r w:rsidR="009871BC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bands 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from the start point after the electrophoresis and the molecular weight of AmyBS was calculated based on the calibration </w:t>
      </w:r>
      <w:r w:rsidR="00DA5B4D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curve</w:t>
      </w:r>
      <w:r w:rsidR="0083197A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. </w:t>
      </w:r>
      <w:r w:rsidR="0005390F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57 kDa molecular weight has been calculated</w:t>
      </w:r>
      <w:r w:rsidR="009871BC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for</w:t>
      </w:r>
      <w:r w:rsidR="0005390F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</w:t>
      </w:r>
      <w:r w:rsidR="0005390F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lastRenderedPageBreak/>
        <w:t xml:space="preserve">wild-type AmyBS. </w:t>
      </w:r>
      <w:r w:rsidR="00810A5F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>Based on native and SDS electrophoresis results, we estimate the purity of the enzyme to be approximately 45%.</w:t>
      </w:r>
      <w:r w:rsidR="0005390F" w:rsidRPr="00E30D59">
        <w:rPr>
          <w:rFonts w:ascii="Times New Roman" w:hAnsi="Times New Roman" w:cs="Times New Roman"/>
          <w:color w:val="131413"/>
          <w:sz w:val="20"/>
          <w:szCs w:val="20"/>
          <w:lang w:val="en-US"/>
        </w:rPr>
        <w:t xml:space="preserve"> </w:t>
      </w:r>
    </w:p>
    <w:p w14:paraId="197E44D6" w14:textId="50004214" w:rsidR="00A41C00" w:rsidRPr="00E30D59" w:rsidRDefault="00C3312F" w:rsidP="00E566A2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noProof/>
        </w:rPr>
        <w:drawing>
          <wp:inline distT="0" distB="0" distL="0" distR="0" wp14:anchorId="1D582F67" wp14:editId="26E6F1BF">
            <wp:extent cx="5943600" cy="1410970"/>
            <wp:effectExtent l="0" t="0" r="0" b="0"/>
            <wp:docPr id="1231319402" name="Picture 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319402" name="Picture 2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A26BE" w14:textId="2E6AF7A9" w:rsidR="00BD3DE4" w:rsidRPr="00E30D59" w:rsidRDefault="00EF6893" w:rsidP="00BD3DE4">
      <w:pPr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="00A41C00"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E30D59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="00A41C00"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igure </w:t>
      </w:r>
      <w:r w:rsidR="00EC30B4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83197A"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D3DE4"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Themperature and pH effect on wild-type AmyBS isolated from cultural supernatant of </w:t>
      </w:r>
      <w:r w:rsidR="00BD3DE4" w:rsidRPr="00E30D59">
        <w:rPr>
          <w:rFonts w:ascii="Times New Roman" w:hAnsi="Times New Roman" w:cs="Times New Roman"/>
          <w:b/>
          <w:bCs/>
          <w:i/>
          <w:iCs/>
          <w:sz w:val="20"/>
          <w:szCs w:val="20"/>
        </w:rPr>
        <w:t>Bacillus subtilis</w:t>
      </w:r>
      <w:r w:rsidR="00BD3DE4"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 3500.</w:t>
      </w:r>
    </w:p>
    <w:p w14:paraId="45D40346" w14:textId="19FD565D" w:rsidR="00BD3DE4" w:rsidRPr="00E30D59" w:rsidRDefault="00BD3DE4" w:rsidP="00BD3DE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3312F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E30D59">
        <w:rPr>
          <w:rFonts w:ascii="Times New Roman" w:hAnsi="Times New Roman" w:cs="Times New Roman"/>
          <w:sz w:val="20"/>
          <w:szCs w:val="20"/>
        </w:rPr>
        <w:t xml:space="preserve">) temperature optimum of AmyBS, </w:t>
      </w:r>
      <w:r w:rsidR="00C3312F">
        <w:rPr>
          <w:rFonts w:ascii="Times New Roman" w:hAnsi="Times New Roman" w:cs="Times New Roman"/>
          <w:sz w:val="20"/>
          <w:szCs w:val="20"/>
        </w:rPr>
        <w:t>b</w:t>
      </w:r>
      <w:r w:rsidRPr="00E30D59">
        <w:rPr>
          <w:rFonts w:ascii="Times New Roman" w:hAnsi="Times New Roman" w:cs="Times New Roman"/>
          <w:sz w:val="20"/>
          <w:szCs w:val="20"/>
        </w:rPr>
        <w:t xml:space="preserve">) Temperature stability of AmyBS, </w:t>
      </w:r>
      <w:r w:rsidR="00C3312F">
        <w:rPr>
          <w:rFonts w:ascii="Times New Roman" w:hAnsi="Times New Roman" w:cs="Times New Roman"/>
          <w:sz w:val="20"/>
          <w:szCs w:val="20"/>
        </w:rPr>
        <w:t>c</w:t>
      </w:r>
      <w:r w:rsidRPr="00E30D59">
        <w:rPr>
          <w:rFonts w:ascii="Times New Roman" w:hAnsi="Times New Roman" w:cs="Times New Roman"/>
          <w:sz w:val="20"/>
          <w:szCs w:val="20"/>
        </w:rPr>
        <w:t xml:space="preserve">) pH optimum of AmyBS. For determination of 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temperature optimum the activity of AmyBS was measured at different temperatures varying from 35 to 80 °C.  For determination of the temperature stability, the enzyme samples were pre-incubated in the same range of temperature for 15 minutes following the incubation on ice. Residual activities were measured according to the standard assay at 65 °C, for  10 min using 1% soluble potato starch as a substrate. For </w:t>
      </w:r>
      <w:r w:rsidR="00DA5B4D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determination of pH </w:t>
      </w:r>
      <w:r w:rsidR="00DA5B4D" w:rsidRPr="00E30D59">
        <w:rPr>
          <w:rFonts w:ascii="Times New Roman" w:hAnsi="Times New Roman" w:cs="Times New Roman"/>
          <w:sz w:val="20"/>
          <w:szCs w:val="20"/>
          <w:lang w:val="en-GB"/>
        </w:rPr>
        <w:t>optimum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 enzyme activity</w:t>
      </w:r>
      <w:r w:rsidR="00DA5B4D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 was measured at the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 standard assay </w:t>
      </w:r>
      <w:r w:rsidR="00DA5B4D" w:rsidRPr="00E30D59">
        <w:rPr>
          <w:rFonts w:ascii="Times New Roman" w:hAnsi="Times New Roman" w:cs="Times New Roman"/>
          <w:sz w:val="20"/>
          <w:szCs w:val="20"/>
          <w:lang w:val="en-GB"/>
        </w:rPr>
        <w:t>conditions using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 Britton-Robinson buffer (50 mM) within a pH range of </w:t>
      </w:r>
      <w:r w:rsidR="00DA5B4D" w:rsidRPr="00E30D59">
        <w:rPr>
          <w:rFonts w:ascii="Times New Roman" w:hAnsi="Times New Roman" w:cs="Times New Roman"/>
          <w:sz w:val="20"/>
          <w:szCs w:val="20"/>
          <w:lang w:val="en-GB"/>
        </w:rPr>
        <w:t>4.0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DA5B4D" w:rsidRPr="00E30D59">
        <w:rPr>
          <w:rFonts w:ascii="Times New Roman" w:hAnsi="Times New Roman" w:cs="Times New Roman"/>
          <w:sz w:val="20"/>
          <w:szCs w:val="20"/>
          <w:lang w:val="en-GB"/>
        </w:rPr>
        <w:t>8.5</w:t>
      </w:r>
      <w:r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 in the reaction mixture.</w:t>
      </w:r>
      <w:r w:rsidR="00DA5B4D" w:rsidRPr="00E30D59">
        <w:rPr>
          <w:rFonts w:ascii="Times New Roman" w:hAnsi="Times New Roman" w:cs="Times New Roman"/>
          <w:sz w:val="20"/>
          <w:szCs w:val="20"/>
        </w:rPr>
        <w:t xml:space="preserve"> All experiments were performed in triplicate. </w:t>
      </w:r>
    </w:p>
    <w:p w14:paraId="56A8C974" w14:textId="13F30CCE" w:rsidR="008B1BA1" w:rsidRPr="00E30D59" w:rsidRDefault="008B1BA1" w:rsidP="008B1BA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Supplementary Table 2 Substrate preference of </w:t>
      </w:r>
      <w:r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wild-type AmyBS isolated from cultural supernatant of </w:t>
      </w:r>
      <w:r w:rsidRPr="00E30D59">
        <w:rPr>
          <w:rFonts w:ascii="Times New Roman" w:hAnsi="Times New Roman" w:cs="Times New Roman"/>
          <w:b/>
          <w:bCs/>
          <w:i/>
          <w:iCs/>
          <w:sz w:val="20"/>
          <w:szCs w:val="20"/>
        </w:rPr>
        <w:t>Bacillus subtilis</w:t>
      </w:r>
      <w:r w:rsidRPr="00E30D59">
        <w:rPr>
          <w:rFonts w:ascii="Times New Roman" w:hAnsi="Times New Roman" w:cs="Times New Roman"/>
          <w:b/>
          <w:bCs/>
          <w:sz w:val="20"/>
          <w:szCs w:val="20"/>
        </w:rPr>
        <w:t xml:space="preserve"> 3500.</w:t>
      </w:r>
    </w:p>
    <w:p w14:paraId="6D79E6A5" w14:textId="5CB05049" w:rsidR="008B1BA1" w:rsidRPr="00E30D59" w:rsidRDefault="008B1BA1" w:rsidP="008B1BA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 A reaction mixture containing a different substrate (1 %) was incubated at 65 ˚C for 10 min. The reaction was started by adding enzyme and was carried out for 10 min at 65 ˚C, pH 6.0. The enzyme preparation is partially purified having not more than 45 % purity</w:t>
      </w:r>
      <w:r w:rsidR="00EC166D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. The enzyme preparation (partially purified with a maximum purity of 45%) exhibited a concentration of 2.1 mg/ml. </w:t>
      </w:r>
      <w:r w:rsidR="00EF3E77" w:rsidRPr="00E30D59">
        <w:rPr>
          <w:rFonts w:ascii="Times New Roman" w:hAnsi="Times New Roman" w:cs="Times New Roman"/>
          <w:sz w:val="20"/>
          <w:szCs w:val="20"/>
          <w:lang w:val="en-GB"/>
        </w:rPr>
        <w:t>In the enzyme preparation,</w:t>
      </w:r>
      <w:r w:rsidR="00EC166D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 AmyBS is only </w:t>
      </w:r>
      <w:r w:rsidR="00EF3E77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calculated at about </w:t>
      </w:r>
      <w:r w:rsidR="00EC166D" w:rsidRPr="00E30D59">
        <w:rPr>
          <w:rFonts w:ascii="Times New Roman" w:hAnsi="Times New Roman" w:cs="Times New Roman"/>
          <w:sz w:val="20"/>
          <w:szCs w:val="20"/>
          <w:lang w:val="en-GB"/>
        </w:rPr>
        <w:t>0.945 mg/ml (2.2 times less)</w:t>
      </w:r>
      <w:r w:rsidR="00EF3E77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. *The calculated specific activity </w:t>
      </w:r>
      <w:r w:rsidR="00600284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values </w:t>
      </w:r>
      <w:r w:rsidR="00EF3E77" w:rsidRPr="00E30D59">
        <w:rPr>
          <w:rFonts w:ascii="Times New Roman" w:hAnsi="Times New Roman" w:cs="Times New Roman"/>
          <w:sz w:val="20"/>
          <w:szCs w:val="20"/>
          <w:lang w:val="en-GB"/>
        </w:rPr>
        <w:t xml:space="preserve">were derived by multiplying the measured specific activity by a factor of 2.2. This adjustment aims to provide normalized results to compare with the specific activity of its recombinant version.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5"/>
        <w:gridCol w:w="2034"/>
        <w:gridCol w:w="2517"/>
      </w:tblGrid>
      <w:tr w:rsidR="00810A5F" w:rsidRPr="00E30D59" w14:paraId="66599BFD" w14:textId="77777777" w:rsidTr="00810A5F">
        <w:tc>
          <w:tcPr>
            <w:tcW w:w="2775" w:type="dxa"/>
            <w:tcBorders>
              <w:top w:val="single" w:sz="8" w:space="0" w:color="auto"/>
              <w:bottom w:val="single" w:sz="8" w:space="0" w:color="auto"/>
            </w:tcBorders>
          </w:tcPr>
          <w:p w14:paraId="53DFCD2E" w14:textId="2BDA3232" w:rsidR="00810A5F" w:rsidRPr="00E30D59" w:rsidRDefault="00810A5F" w:rsidP="005237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Substrates</w:t>
            </w:r>
          </w:p>
        </w:tc>
        <w:tc>
          <w:tcPr>
            <w:tcW w:w="2034" w:type="dxa"/>
            <w:tcBorders>
              <w:top w:val="single" w:sz="8" w:space="0" w:color="auto"/>
              <w:bottom w:val="single" w:sz="8" w:space="0" w:color="auto"/>
            </w:tcBorders>
          </w:tcPr>
          <w:p w14:paraId="1A966A31" w14:textId="1505389A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Specific activity, U/mg</w:t>
            </w:r>
          </w:p>
        </w:tc>
        <w:tc>
          <w:tcPr>
            <w:tcW w:w="2517" w:type="dxa"/>
            <w:tcBorders>
              <w:top w:val="single" w:sz="8" w:space="0" w:color="auto"/>
              <w:bottom w:val="single" w:sz="8" w:space="0" w:color="auto"/>
            </w:tcBorders>
          </w:tcPr>
          <w:p w14:paraId="4BCF2F62" w14:textId="58929410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Calculated specific activity</w:t>
            </w:r>
            <w:r w:rsidR="008B1BA1"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, U/mg</w:t>
            </w:r>
            <w:r w:rsidR="008B1BA1" w:rsidRPr="00E30D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810A5F" w:rsidRPr="00E30D59" w14:paraId="2BD102A2" w14:textId="77777777" w:rsidTr="00810A5F">
        <w:tc>
          <w:tcPr>
            <w:tcW w:w="2775" w:type="dxa"/>
            <w:tcBorders>
              <w:top w:val="single" w:sz="8" w:space="0" w:color="auto"/>
            </w:tcBorders>
          </w:tcPr>
          <w:p w14:paraId="74FAE0FB" w14:textId="77777777" w:rsidR="00810A5F" w:rsidRPr="00E30D59" w:rsidRDefault="00810A5F" w:rsidP="005237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Potato starch Zukovski</w:t>
            </w:r>
          </w:p>
        </w:tc>
        <w:tc>
          <w:tcPr>
            <w:tcW w:w="2034" w:type="dxa"/>
            <w:tcBorders>
              <w:top w:val="single" w:sz="8" w:space="0" w:color="auto"/>
            </w:tcBorders>
          </w:tcPr>
          <w:p w14:paraId="4A09F723" w14:textId="2E201DDE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478.3</w:t>
            </w:r>
            <w:r w:rsidR="008B1BA1"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±5.7</w:t>
            </w:r>
          </w:p>
        </w:tc>
        <w:tc>
          <w:tcPr>
            <w:tcW w:w="2517" w:type="dxa"/>
            <w:tcBorders>
              <w:top w:val="single" w:sz="8" w:space="0" w:color="auto"/>
            </w:tcBorders>
          </w:tcPr>
          <w:p w14:paraId="5795E076" w14:textId="75D55920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1063.8 </w:t>
            </w:r>
          </w:p>
        </w:tc>
      </w:tr>
      <w:tr w:rsidR="00810A5F" w:rsidRPr="00E30D59" w14:paraId="2562954B" w14:textId="77777777" w:rsidTr="00810A5F">
        <w:tc>
          <w:tcPr>
            <w:tcW w:w="2775" w:type="dxa"/>
          </w:tcPr>
          <w:p w14:paraId="0C5ECCAF" w14:textId="77777777" w:rsidR="00810A5F" w:rsidRPr="00E30D59" w:rsidRDefault="00810A5F" w:rsidP="005237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Soluble potato starch</w:t>
            </w:r>
          </w:p>
        </w:tc>
        <w:tc>
          <w:tcPr>
            <w:tcW w:w="2034" w:type="dxa"/>
          </w:tcPr>
          <w:p w14:paraId="4DB806B4" w14:textId="2F21234E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392.8±11.4</w:t>
            </w:r>
          </w:p>
        </w:tc>
        <w:tc>
          <w:tcPr>
            <w:tcW w:w="2517" w:type="dxa"/>
          </w:tcPr>
          <w:p w14:paraId="2BDF0228" w14:textId="14C90B07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872.4 </w:t>
            </w:r>
          </w:p>
        </w:tc>
      </w:tr>
      <w:tr w:rsidR="00810A5F" w:rsidRPr="00E30D59" w14:paraId="2C61875D" w14:textId="77777777" w:rsidTr="00810A5F">
        <w:tc>
          <w:tcPr>
            <w:tcW w:w="2775" w:type="dxa"/>
          </w:tcPr>
          <w:p w14:paraId="52063324" w14:textId="68DF7208" w:rsidR="00810A5F" w:rsidRPr="00E30D59" w:rsidRDefault="00810A5F" w:rsidP="005237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Native </w:t>
            </w:r>
            <w:r w:rsidR="001B1525"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</w:t>
            </w: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otato starch</w:t>
            </w:r>
          </w:p>
        </w:tc>
        <w:tc>
          <w:tcPr>
            <w:tcW w:w="2034" w:type="dxa"/>
          </w:tcPr>
          <w:p w14:paraId="1B9634E2" w14:textId="66CDC1D0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828.6±15.4</w:t>
            </w:r>
          </w:p>
        </w:tc>
        <w:tc>
          <w:tcPr>
            <w:tcW w:w="2517" w:type="dxa"/>
          </w:tcPr>
          <w:p w14:paraId="52E4BE33" w14:textId="7FB8BC51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1841.3 </w:t>
            </w:r>
          </w:p>
        </w:tc>
      </w:tr>
      <w:tr w:rsidR="00810A5F" w:rsidRPr="00E30D59" w14:paraId="68E4C98B" w14:textId="77777777" w:rsidTr="00810A5F">
        <w:tc>
          <w:tcPr>
            <w:tcW w:w="2775" w:type="dxa"/>
          </w:tcPr>
          <w:p w14:paraId="3492D6A6" w14:textId="77777777" w:rsidR="00810A5F" w:rsidRPr="00E30D59" w:rsidRDefault="00810A5F" w:rsidP="005237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Native wheat starch</w:t>
            </w:r>
          </w:p>
        </w:tc>
        <w:tc>
          <w:tcPr>
            <w:tcW w:w="2034" w:type="dxa"/>
          </w:tcPr>
          <w:p w14:paraId="46C21D8B" w14:textId="5B3E6BBB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345.8±4.9</w:t>
            </w:r>
          </w:p>
        </w:tc>
        <w:tc>
          <w:tcPr>
            <w:tcW w:w="2517" w:type="dxa"/>
          </w:tcPr>
          <w:p w14:paraId="00416C4F" w14:textId="6D1D7924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768.8 </w:t>
            </w:r>
          </w:p>
        </w:tc>
      </w:tr>
      <w:tr w:rsidR="00810A5F" w:rsidRPr="00E30D59" w14:paraId="272142C6" w14:textId="77777777" w:rsidTr="00810A5F">
        <w:tc>
          <w:tcPr>
            <w:tcW w:w="2775" w:type="dxa"/>
          </w:tcPr>
          <w:p w14:paraId="2C14D834" w14:textId="77777777" w:rsidR="00810A5F" w:rsidRPr="00E30D59" w:rsidRDefault="00810A5F" w:rsidP="005237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Native corn starch</w:t>
            </w:r>
          </w:p>
        </w:tc>
        <w:tc>
          <w:tcPr>
            <w:tcW w:w="2034" w:type="dxa"/>
          </w:tcPr>
          <w:p w14:paraId="55D37092" w14:textId="51C58CE7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32.6±5.6</w:t>
            </w:r>
          </w:p>
        </w:tc>
        <w:tc>
          <w:tcPr>
            <w:tcW w:w="2517" w:type="dxa"/>
          </w:tcPr>
          <w:p w14:paraId="36B70AAC" w14:textId="1EBD54E3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72.4 </w:t>
            </w:r>
          </w:p>
        </w:tc>
      </w:tr>
      <w:tr w:rsidR="00810A5F" w:rsidRPr="00E30D59" w14:paraId="37D74070" w14:textId="77777777" w:rsidTr="00810A5F">
        <w:tc>
          <w:tcPr>
            <w:tcW w:w="2775" w:type="dxa"/>
          </w:tcPr>
          <w:p w14:paraId="420B7B0C" w14:textId="77777777" w:rsidR="00810A5F" w:rsidRPr="00E30D59" w:rsidRDefault="00810A5F" w:rsidP="005237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Native rice starch</w:t>
            </w:r>
          </w:p>
        </w:tc>
        <w:tc>
          <w:tcPr>
            <w:tcW w:w="2034" w:type="dxa"/>
          </w:tcPr>
          <w:p w14:paraId="3D16375C" w14:textId="66C9742C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62.2±4.3</w:t>
            </w:r>
          </w:p>
        </w:tc>
        <w:tc>
          <w:tcPr>
            <w:tcW w:w="2517" w:type="dxa"/>
          </w:tcPr>
          <w:p w14:paraId="4D7C6263" w14:textId="606E5736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138.2 </w:t>
            </w:r>
          </w:p>
        </w:tc>
      </w:tr>
      <w:tr w:rsidR="00810A5F" w:rsidRPr="00E30D59" w14:paraId="7F917346" w14:textId="77777777" w:rsidTr="00810A5F">
        <w:tc>
          <w:tcPr>
            <w:tcW w:w="2775" w:type="dxa"/>
          </w:tcPr>
          <w:p w14:paraId="57CFE5AC" w14:textId="77777777" w:rsidR="00810A5F" w:rsidRPr="00E30D59" w:rsidRDefault="00810A5F" w:rsidP="005237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Amylose</w:t>
            </w:r>
          </w:p>
        </w:tc>
        <w:tc>
          <w:tcPr>
            <w:tcW w:w="2034" w:type="dxa"/>
          </w:tcPr>
          <w:p w14:paraId="2824FF7F" w14:textId="7709B367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100.0±10.7</w:t>
            </w:r>
          </w:p>
        </w:tc>
        <w:tc>
          <w:tcPr>
            <w:tcW w:w="2517" w:type="dxa"/>
          </w:tcPr>
          <w:p w14:paraId="5DAAE148" w14:textId="0414AF27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222.1 </w:t>
            </w:r>
          </w:p>
        </w:tc>
      </w:tr>
      <w:tr w:rsidR="00810A5F" w:rsidRPr="00E30D59" w14:paraId="72BA89CB" w14:textId="77777777" w:rsidTr="00810A5F">
        <w:tc>
          <w:tcPr>
            <w:tcW w:w="2775" w:type="dxa"/>
          </w:tcPr>
          <w:p w14:paraId="0A0048C2" w14:textId="77777777" w:rsidR="00810A5F" w:rsidRPr="00E30D59" w:rsidRDefault="00810A5F" w:rsidP="005237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Amylopectin </w:t>
            </w:r>
          </w:p>
        </w:tc>
        <w:tc>
          <w:tcPr>
            <w:tcW w:w="2034" w:type="dxa"/>
          </w:tcPr>
          <w:p w14:paraId="21E80731" w14:textId="1391AD4B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84.2±8.9</w:t>
            </w:r>
          </w:p>
        </w:tc>
        <w:tc>
          <w:tcPr>
            <w:tcW w:w="2517" w:type="dxa"/>
          </w:tcPr>
          <w:p w14:paraId="47F3E58F" w14:textId="28901A4D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187.0 </w:t>
            </w:r>
          </w:p>
        </w:tc>
      </w:tr>
      <w:tr w:rsidR="00810A5F" w:rsidRPr="00E30D59" w14:paraId="355B6585" w14:textId="77777777" w:rsidTr="00810A5F">
        <w:tc>
          <w:tcPr>
            <w:tcW w:w="2775" w:type="dxa"/>
          </w:tcPr>
          <w:p w14:paraId="794531B2" w14:textId="77777777" w:rsidR="00810A5F" w:rsidRPr="00E30D59" w:rsidRDefault="00810A5F" w:rsidP="005237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sym w:font="Symbol" w:char="F067"/>
            </w: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 cyclodextrin</w:t>
            </w:r>
          </w:p>
        </w:tc>
        <w:tc>
          <w:tcPr>
            <w:tcW w:w="2034" w:type="dxa"/>
          </w:tcPr>
          <w:p w14:paraId="4F9BE8BE" w14:textId="1778E7E7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214.9±10.1</w:t>
            </w:r>
          </w:p>
        </w:tc>
        <w:tc>
          <w:tcPr>
            <w:tcW w:w="2517" w:type="dxa"/>
          </w:tcPr>
          <w:p w14:paraId="6E906ABA" w14:textId="3B4DB91D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477.5 </w:t>
            </w:r>
          </w:p>
        </w:tc>
      </w:tr>
      <w:tr w:rsidR="00810A5F" w:rsidRPr="00E30D59" w14:paraId="36B8E87F" w14:textId="77777777" w:rsidTr="00810A5F">
        <w:tc>
          <w:tcPr>
            <w:tcW w:w="2775" w:type="dxa"/>
          </w:tcPr>
          <w:p w14:paraId="0E527437" w14:textId="77777777" w:rsidR="00810A5F" w:rsidRPr="00E30D59" w:rsidRDefault="00810A5F" w:rsidP="005237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ß- cyclodextrin</w:t>
            </w:r>
          </w:p>
        </w:tc>
        <w:tc>
          <w:tcPr>
            <w:tcW w:w="2034" w:type="dxa"/>
          </w:tcPr>
          <w:p w14:paraId="083A97E5" w14:textId="0FD2027B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23.0±5.4</w:t>
            </w:r>
          </w:p>
        </w:tc>
        <w:tc>
          <w:tcPr>
            <w:tcW w:w="2517" w:type="dxa"/>
          </w:tcPr>
          <w:p w14:paraId="0C410DBE" w14:textId="2FC36FC4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51.0 </w:t>
            </w:r>
          </w:p>
        </w:tc>
      </w:tr>
      <w:tr w:rsidR="00810A5F" w:rsidRPr="00E30D59" w14:paraId="07823F4A" w14:textId="77777777" w:rsidTr="00810A5F">
        <w:tc>
          <w:tcPr>
            <w:tcW w:w="2775" w:type="dxa"/>
            <w:tcBorders>
              <w:bottom w:val="single" w:sz="8" w:space="0" w:color="auto"/>
            </w:tcBorders>
          </w:tcPr>
          <w:p w14:paraId="6EBC2BFF" w14:textId="77777777" w:rsidR="00810A5F" w:rsidRPr="00E30D59" w:rsidRDefault="00810A5F" w:rsidP="005237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α- cyclodextrin</w:t>
            </w:r>
          </w:p>
        </w:tc>
        <w:tc>
          <w:tcPr>
            <w:tcW w:w="2034" w:type="dxa"/>
            <w:tcBorders>
              <w:bottom w:val="single" w:sz="8" w:space="0" w:color="auto"/>
            </w:tcBorders>
          </w:tcPr>
          <w:p w14:paraId="1F0E8896" w14:textId="55FD69EC" w:rsidR="00810A5F" w:rsidRPr="00E30D59" w:rsidRDefault="008B1BA1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0.49±0.3</w:t>
            </w:r>
          </w:p>
        </w:tc>
        <w:tc>
          <w:tcPr>
            <w:tcW w:w="2517" w:type="dxa"/>
            <w:tcBorders>
              <w:bottom w:val="single" w:sz="8" w:space="0" w:color="auto"/>
            </w:tcBorders>
          </w:tcPr>
          <w:p w14:paraId="43F0CA00" w14:textId="77A3910F" w:rsidR="00810A5F" w:rsidRPr="00E30D59" w:rsidRDefault="00810A5F" w:rsidP="00523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hy-AM"/>
              </w:rPr>
            </w:pPr>
            <w:r w:rsidRPr="00E30D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1.1 </w:t>
            </w:r>
          </w:p>
        </w:tc>
      </w:tr>
    </w:tbl>
    <w:p w14:paraId="37204B99" w14:textId="77777777" w:rsidR="00523778" w:rsidRPr="00E30D59" w:rsidRDefault="00523778" w:rsidP="00523778">
      <w:pPr>
        <w:rPr>
          <w:rFonts w:ascii="Times New Roman" w:hAnsi="Times New Roman" w:cs="Times New Roman"/>
          <w:sz w:val="20"/>
          <w:szCs w:val="20"/>
        </w:rPr>
      </w:pPr>
    </w:p>
    <w:sectPr w:rsidR="00523778" w:rsidRPr="00E30D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7317"/>
    <w:multiLevelType w:val="hybridMultilevel"/>
    <w:tmpl w:val="A21EFFBE"/>
    <w:lvl w:ilvl="0" w:tplc="472835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7547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FF3"/>
    <w:rsid w:val="0005390F"/>
    <w:rsid w:val="001902CD"/>
    <w:rsid w:val="001908F5"/>
    <w:rsid w:val="001B1525"/>
    <w:rsid w:val="002638CC"/>
    <w:rsid w:val="002839AE"/>
    <w:rsid w:val="002A7089"/>
    <w:rsid w:val="002D17F7"/>
    <w:rsid w:val="003072AF"/>
    <w:rsid w:val="00397A04"/>
    <w:rsid w:val="003F5D49"/>
    <w:rsid w:val="00434ED0"/>
    <w:rsid w:val="00523778"/>
    <w:rsid w:val="005974F1"/>
    <w:rsid w:val="00600284"/>
    <w:rsid w:val="006D1E71"/>
    <w:rsid w:val="00810A5F"/>
    <w:rsid w:val="0083197A"/>
    <w:rsid w:val="008B1BA1"/>
    <w:rsid w:val="009871BC"/>
    <w:rsid w:val="00A41C00"/>
    <w:rsid w:val="00A63CEF"/>
    <w:rsid w:val="00AF7FF3"/>
    <w:rsid w:val="00BD3DE4"/>
    <w:rsid w:val="00BE2769"/>
    <w:rsid w:val="00C3312F"/>
    <w:rsid w:val="00CF6238"/>
    <w:rsid w:val="00DA5B4D"/>
    <w:rsid w:val="00E30D59"/>
    <w:rsid w:val="00E566A2"/>
    <w:rsid w:val="00EC166D"/>
    <w:rsid w:val="00EC30B4"/>
    <w:rsid w:val="00EF3E77"/>
    <w:rsid w:val="00E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8D03BC"/>
  <w15:chartTrackingRefBased/>
  <w15:docId w15:val="{948EF105-062C-416E-9EF4-2117723DB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CEF"/>
    <w:pPr>
      <w:spacing w:after="120" w:line="360" w:lineRule="auto"/>
    </w:pPr>
    <w:rPr>
      <w:rFonts w:ascii="Arial" w:hAnsi="Arial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7FF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FF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FF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FF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FF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FF3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FF3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FF3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FF3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F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F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F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F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F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F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F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7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F7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FF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F7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7FF3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F7F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7FF3"/>
    <w:pPr>
      <w:spacing w:after="160" w:line="259" w:lineRule="auto"/>
      <w:ind w:left="720"/>
      <w:contextualSpacing/>
    </w:pPr>
    <w:rPr>
      <w:rFonts w:asciiTheme="minorHAnsi" w:hAnsiTheme="minorHAnsi"/>
      <w:lang w:val="en-US"/>
    </w:rPr>
  </w:style>
  <w:style w:type="character" w:styleId="IntenseEmphasis">
    <w:name w:val="Intense Emphasis"/>
    <w:basedOn w:val="DefaultParagraphFont"/>
    <w:uiPriority w:val="21"/>
    <w:qFormat/>
    <w:rsid w:val="00AF7F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F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7FF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237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3778"/>
    <w:pPr>
      <w:spacing w:after="160" w:line="240" w:lineRule="auto"/>
    </w:pPr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3778"/>
    <w:rPr>
      <w:sz w:val="20"/>
      <w:szCs w:val="20"/>
      <w:lang w:val="en-CA"/>
    </w:rPr>
  </w:style>
  <w:style w:type="table" w:styleId="TableGrid">
    <w:name w:val="Table Grid"/>
    <w:basedOn w:val="TableNormal"/>
    <w:uiPriority w:val="39"/>
    <w:rsid w:val="00523778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F3E77"/>
    <w:rPr>
      <w:color w:val="0000FF"/>
      <w:u w:val="single"/>
    </w:rPr>
  </w:style>
  <w:style w:type="paragraph" w:styleId="Revision">
    <w:name w:val="Revision"/>
    <w:hidden/>
    <w:uiPriority w:val="99"/>
    <w:semiHidden/>
    <w:rsid w:val="003F5D49"/>
    <w:pPr>
      <w:spacing w:after="0" w:line="240" w:lineRule="auto"/>
    </w:pPr>
    <w:rPr>
      <w:rFonts w:ascii="Arial" w:hAnsi="Arial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about:blan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4</Pages>
  <Words>740</Words>
  <Characters>4325</Characters>
  <Application>Microsoft Office Word</Application>
  <DocSecurity>0</DocSecurity>
  <Lines>159</Lines>
  <Paragraphs>74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Ani</dc:creator>
  <cp:keywords/>
  <dc:description/>
  <cp:lastModifiedBy>Ani Ani</cp:lastModifiedBy>
  <cp:revision>13</cp:revision>
  <dcterms:created xsi:type="dcterms:W3CDTF">2024-01-29T18:33:00Z</dcterms:created>
  <dcterms:modified xsi:type="dcterms:W3CDTF">2024-03-14T21:30:00Z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1c94638709f28324a7f3ce0e09a863cf58cfd49b42dd7c00d9833aa7633c3ef8</vt:lpwstr>
  </property>
</Properties>
</file>