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1D49" w:rsidRPr="00211D49" w:rsidRDefault="00211D49" w:rsidP="00211D49">
      <w:pPr>
        <w:bidi w:val="0"/>
        <w:spacing w:after="0" w:line="36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11D49">
        <w:rPr>
          <w:rFonts w:asciiTheme="majorBidi" w:hAnsiTheme="majorBidi" w:cstheme="majorBidi"/>
          <w:b/>
          <w:bCs/>
          <w:sz w:val="24"/>
          <w:szCs w:val="24"/>
        </w:rPr>
        <w:t>Appendix</w:t>
      </w:r>
      <w:r w:rsidRPr="00211D49">
        <w:rPr>
          <w:rFonts w:asciiTheme="majorBidi" w:hAnsiTheme="majorBidi" w:cstheme="majorBidi"/>
          <w:b/>
          <w:bCs/>
          <w:sz w:val="24"/>
          <w:szCs w:val="24"/>
        </w:rPr>
        <w:t xml:space="preserve"> A1: </w:t>
      </w:r>
      <w:r w:rsidRPr="00211D49">
        <w:rPr>
          <w:rFonts w:asciiTheme="majorBidi" w:hAnsiTheme="majorBidi" w:cstheme="majorBidi"/>
          <w:b/>
          <w:bCs/>
          <w:sz w:val="24"/>
          <w:szCs w:val="24"/>
        </w:rPr>
        <w:t>Quantification of navigation performance</w:t>
      </w:r>
    </w:p>
    <w:p w:rsidR="00211D49" w:rsidRPr="00EE75E8" w:rsidRDefault="00211D49" w:rsidP="00211D49">
      <w:pPr>
        <w:bidi w:val="0"/>
        <w:spacing w:after="0" w:line="360" w:lineRule="auto"/>
        <w:ind w:firstLine="284"/>
        <w:jc w:val="both"/>
        <w:rPr>
          <w:rFonts w:asciiTheme="majorBidi" w:hAnsiTheme="majorBidi" w:cstheme="majorBidi"/>
          <w:sz w:val="24"/>
          <w:szCs w:val="24"/>
        </w:rPr>
      </w:pPr>
    </w:p>
    <w:p w:rsidR="00211D49" w:rsidRPr="00EE75E8" w:rsidRDefault="00211D49" w:rsidP="00211D49">
      <w:pPr>
        <w:bidi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75E8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5192302B" wp14:editId="704EAFEB">
            <wp:simplePos x="0" y="0"/>
            <wp:positionH relativeFrom="column">
              <wp:posOffset>-34290</wp:posOffset>
            </wp:positionH>
            <wp:positionV relativeFrom="paragraph">
              <wp:posOffset>24765</wp:posOffset>
            </wp:positionV>
            <wp:extent cx="2814955" cy="3227070"/>
            <wp:effectExtent l="0" t="0" r="4445" b="0"/>
            <wp:wrapSquare wrapText="bothSides"/>
            <wp:docPr id="4" name="Picture 4" descr="Supp 1_Experimental Gr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428208" name="Picture 4" descr="Supp 1_Experimental Grid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55" cy="322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75E8">
        <w:rPr>
          <w:rFonts w:asciiTheme="majorBidi" w:hAnsiTheme="majorBidi" w:cstheme="majorBidi"/>
          <w:b/>
          <w:bCs/>
          <w:sz w:val="24"/>
          <w:szCs w:val="24"/>
        </w:rPr>
        <w:t>Figure S1</w:t>
      </w:r>
      <w:r w:rsidRPr="00EE75E8">
        <w:rPr>
          <w:rFonts w:asciiTheme="majorBidi" w:hAnsiTheme="majorBidi" w:cstheme="majorBidi"/>
          <w:sz w:val="24"/>
          <w:szCs w:val="24"/>
        </w:rPr>
        <w:t>. Quantification of navigation performance. A, the 3D experimental area of the wind tunnel (</w:t>
      </w:r>
      <w:proofErr w:type="spellStart"/>
      <w:proofErr w:type="gramStart"/>
      <w:r w:rsidRPr="00EE75E8">
        <w:rPr>
          <w:rFonts w:asciiTheme="majorBidi" w:hAnsiTheme="majorBidi" w:cstheme="majorBidi"/>
          <w:sz w:val="24"/>
          <w:szCs w:val="24"/>
        </w:rPr>
        <w:t>x,y</w:t>
      </w:r>
      <w:proofErr w:type="gramEnd"/>
      <w:r w:rsidRPr="00EE75E8">
        <w:rPr>
          <w:rFonts w:asciiTheme="majorBidi" w:hAnsiTheme="majorBidi" w:cstheme="majorBidi"/>
          <w:sz w:val="24"/>
          <w:szCs w:val="24"/>
        </w:rPr>
        <w:t>,z</w:t>
      </w:r>
      <w:proofErr w:type="spellEnd"/>
      <w:r w:rsidRPr="00EE75E8">
        <w:rPr>
          <w:rFonts w:asciiTheme="majorBidi" w:hAnsiTheme="majorBidi" w:cstheme="majorBidi"/>
          <w:sz w:val="24"/>
          <w:szCs w:val="24"/>
        </w:rPr>
        <w:t>) converted to 2D quadratic grid of longitudinal and transversal plans. Each of the three geometric components (</w:t>
      </w:r>
      <w:proofErr w:type="spellStart"/>
      <w:proofErr w:type="gramStart"/>
      <w:r w:rsidRPr="00EE75E8">
        <w:rPr>
          <w:rFonts w:asciiTheme="majorBidi" w:hAnsiTheme="majorBidi" w:cstheme="majorBidi"/>
          <w:sz w:val="24"/>
          <w:szCs w:val="24"/>
        </w:rPr>
        <w:t>x,y</w:t>
      </w:r>
      <w:proofErr w:type="gramEnd"/>
      <w:r w:rsidRPr="00EE75E8">
        <w:rPr>
          <w:rFonts w:asciiTheme="majorBidi" w:hAnsiTheme="majorBidi" w:cstheme="majorBidi"/>
          <w:sz w:val="24"/>
          <w:szCs w:val="24"/>
        </w:rPr>
        <w:t>,z</w:t>
      </w:r>
      <w:proofErr w:type="spellEnd"/>
      <w:r w:rsidRPr="00EE75E8">
        <w:rPr>
          <w:rFonts w:asciiTheme="majorBidi" w:hAnsiTheme="majorBidi" w:cstheme="majorBidi"/>
          <w:sz w:val="24"/>
          <w:szCs w:val="24"/>
        </w:rPr>
        <w:t>) is reticulated by 20 geometrical units: Longitudinal grid (</w:t>
      </w:r>
      <w:proofErr w:type="spellStart"/>
      <w:r w:rsidRPr="00EE75E8">
        <w:rPr>
          <w:rFonts w:asciiTheme="majorBidi" w:hAnsiTheme="majorBidi" w:cstheme="majorBidi"/>
          <w:sz w:val="24"/>
          <w:szCs w:val="24"/>
        </w:rPr>
        <w:t>x,y</w:t>
      </w:r>
      <w:proofErr w:type="spellEnd"/>
      <w:r w:rsidRPr="00EE75E8">
        <w:rPr>
          <w:rFonts w:asciiTheme="majorBidi" w:hAnsiTheme="majorBidi" w:cstheme="majorBidi"/>
          <w:sz w:val="24"/>
          <w:szCs w:val="24"/>
        </w:rPr>
        <w:t>: 1.0, 2.0 m) is reticulated by 400 rectangles (rectangle size: 0.05X0.1 m). The transversal grid (</w:t>
      </w:r>
      <w:proofErr w:type="spellStart"/>
      <w:proofErr w:type="gramStart"/>
      <w:r w:rsidRPr="00EE75E8">
        <w:rPr>
          <w:rFonts w:asciiTheme="majorBidi" w:hAnsiTheme="majorBidi" w:cstheme="majorBidi"/>
          <w:sz w:val="24"/>
          <w:szCs w:val="24"/>
        </w:rPr>
        <w:t>x,y</w:t>
      </w:r>
      <w:proofErr w:type="spellEnd"/>
      <w:proofErr w:type="gramEnd"/>
      <w:r w:rsidRPr="00EE75E8">
        <w:rPr>
          <w:rFonts w:asciiTheme="majorBidi" w:hAnsiTheme="majorBidi" w:cstheme="majorBidi"/>
          <w:sz w:val="24"/>
          <w:szCs w:val="24"/>
        </w:rPr>
        <w:t>: 1.0, 1.0 m) is reticulated by 400 squares (square size: 0.05X0.05 m). Dashed purple lines represent the midline projections in each plane</w:t>
      </w:r>
      <w:r w:rsidRPr="00EE75E8">
        <w:rPr>
          <w:rFonts w:asciiTheme="majorBidi" w:hAnsiTheme="majorBidi" w:cstheme="majorBidi"/>
          <w:sz w:val="24"/>
          <w:szCs w:val="24"/>
          <w:rtl/>
        </w:rPr>
        <w:t xml:space="preserve">. </w:t>
      </w:r>
    </w:p>
    <w:p w:rsidR="00211D49" w:rsidRPr="00EE75E8" w:rsidRDefault="00211D49" w:rsidP="00211D49">
      <w:pPr>
        <w:bidi w:val="0"/>
        <w:spacing w:after="0" w:line="360" w:lineRule="auto"/>
        <w:ind w:firstLine="284"/>
        <w:jc w:val="both"/>
        <w:rPr>
          <w:rFonts w:asciiTheme="majorBidi" w:hAnsiTheme="majorBidi" w:cstheme="majorBidi"/>
          <w:sz w:val="24"/>
          <w:szCs w:val="24"/>
        </w:rPr>
      </w:pPr>
    </w:p>
    <w:p w:rsidR="00211D49" w:rsidRPr="00EE75E8" w:rsidRDefault="00211D49" w:rsidP="00211D49">
      <w:pPr>
        <w:bidi w:val="0"/>
        <w:spacing w:after="0" w:line="360" w:lineRule="auto"/>
        <w:ind w:firstLine="284"/>
        <w:jc w:val="both"/>
        <w:rPr>
          <w:rFonts w:asciiTheme="majorBidi" w:hAnsiTheme="majorBidi" w:cstheme="majorBidi"/>
          <w:sz w:val="24"/>
          <w:szCs w:val="24"/>
        </w:rPr>
      </w:pPr>
    </w:p>
    <w:p w:rsidR="009E0C04" w:rsidRPr="00211D49" w:rsidRDefault="009E0C04"/>
    <w:sectPr w:rsidR="009E0C04" w:rsidRPr="00211D49" w:rsidSect="00E8733E">
      <w:footerReference w:type="even" r:id="rId5"/>
      <w:footerReference w:type="default" r:id="rId6"/>
      <w:pgSz w:w="11906" w:h="16838"/>
      <w:pgMar w:top="1440" w:right="1138" w:bottom="1440" w:left="1138" w:header="0" w:footer="0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tl/>
      </w:rPr>
      <w:id w:val="-2116204586"/>
      <w:docPartObj>
        <w:docPartGallery w:val="Page Numbers (Bottom of Page)"/>
        <w:docPartUnique/>
      </w:docPartObj>
    </w:sdtPr>
    <w:sdtContent>
      <w:p w:rsidR="00D729A4" w:rsidRDefault="00000000" w:rsidP="00E8733E">
        <w:pPr>
          <w:pStyle w:val="Footer"/>
          <w:framePr w:wrap="none" w:vAnchor="text" w:hAnchor="text" w:xAlign="center" w:y="1"/>
          <w:rPr>
            <w:rStyle w:val="PageNumber"/>
          </w:rPr>
        </w:pPr>
        <w:r>
          <w:rPr>
            <w:rStyle w:val="PageNumber"/>
            <w:rtl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rtl/>
          </w:rPr>
          <w:fldChar w:fldCharType="separate"/>
        </w:r>
        <w:r>
          <w:rPr>
            <w:rStyle w:val="PageNumber"/>
            <w:noProof/>
            <w:rtl/>
          </w:rPr>
          <w:t>1</w:t>
        </w:r>
        <w:r>
          <w:rPr>
            <w:rStyle w:val="PageNumber"/>
            <w:rtl/>
          </w:rPr>
          <w:fldChar w:fldCharType="end"/>
        </w:r>
      </w:p>
    </w:sdtContent>
  </w:sdt>
  <w:p w:rsidR="00D729A4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tl/>
      </w:rPr>
      <w:id w:val="1947814995"/>
      <w:docPartObj>
        <w:docPartGallery w:val="Page Numbers (Bottom of Page)"/>
        <w:docPartUnique/>
      </w:docPartObj>
    </w:sdtPr>
    <w:sdtContent>
      <w:p w:rsidR="00D729A4" w:rsidRDefault="00000000" w:rsidP="00E8733E">
        <w:pPr>
          <w:pStyle w:val="Footer"/>
          <w:framePr w:wrap="none" w:vAnchor="text" w:hAnchor="text" w:xAlign="center" w:y="1"/>
          <w:rPr>
            <w:rStyle w:val="PageNumber"/>
          </w:rPr>
        </w:pPr>
        <w:r>
          <w:rPr>
            <w:rStyle w:val="PageNumber"/>
            <w:rtl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rtl/>
          </w:rPr>
          <w:fldChar w:fldCharType="separate"/>
        </w:r>
        <w:r>
          <w:rPr>
            <w:rStyle w:val="PageNumber"/>
            <w:noProof/>
            <w:rtl/>
          </w:rPr>
          <w:t>22</w:t>
        </w:r>
        <w:r>
          <w:rPr>
            <w:rStyle w:val="PageNumber"/>
            <w:rtl/>
          </w:rPr>
          <w:fldChar w:fldCharType="end"/>
        </w:r>
      </w:p>
    </w:sdtContent>
  </w:sdt>
  <w:p w:rsidR="00D729A4" w:rsidRDefault="00000000">
    <w:pPr>
      <w:pStyle w:val="Footer"/>
      <w:jc w:val="center"/>
      <w:rPr>
        <w:rtl/>
        <w:cs/>
      </w:rPr>
    </w:pPr>
  </w:p>
  <w:p w:rsidR="00D729A4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D49"/>
    <w:rsid w:val="00211D49"/>
    <w:rsid w:val="009E0C04"/>
    <w:rsid w:val="00BC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F6000F"/>
  <w15:chartTrackingRefBased/>
  <w15:docId w15:val="{5508A952-CB09-3142-A278-8E8CDB0E5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D49"/>
    <w:pPr>
      <w:bidi/>
      <w:spacing w:after="200" w:line="276" w:lineRule="auto"/>
    </w:pPr>
    <w:rPr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11D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D49"/>
    <w:rPr>
      <w:sz w:val="22"/>
      <w:szCs w:val="22"/>
      <w:lang w:bidi="he-IL"/>
    </w:rPr>
  </w:style>
  <w:style w:type="character" w:styleId="PageNumber">
    <w:name w:val="page number"/>
    <w:basedOn w:val="DefaultParagraphFont"/>
    <w:uiPriority w:val="99"/>
    <w:semiHidden/>
    <w:unhideWhenUsed/>
    <w:rsid w:val="00211D49"/>
  </w:style>
  <w:style w:type="character" w:styleId="LineNumber">
    <w:name w:val="line number"/>
    <w:basedOn w:val="DefaultParagraphFont"/>
    <w:uiPriority w:val="99"/>
    <w:semiHidden/>
    <w:unhideWhenUsed/>
    <w:rsid w:val="00211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 Gurka</dc:creator>
  <cp:keywords/>
  <dc:description/>
  <cp:lastModifiedBy>Roi Gurka</cp:lastModifiedBy>
  <cp:revision>1</cp:revision>
  <dcterms:created xsi:type="dcterms:W3CDTF">2024-01-25T15:38:00Z</dcterms:created>
  <dcterms:modified xsi:type="dcterms:W3CDTF">2024-01-25T15:46:00Z</dcterms:modified>
</cp:coreProperties>
</file>