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05D8" w:rsidRDefault="008B05D8" w:rsidP="008B05D8">
      <w:pPr>
        <w:rPr>
          <w:rFonts w:ascii="Times New Roman" w:hAnsi="Times New Roman" w:cs="Times New Roman"/>
          <w:b/>
        </w:rPr>
      </w:pPr>
      <w:r w:rsidRPr="008B05D8">
        <w:rPr>
          <w:rFonts w:ascii="Times New Roman" w:hAnsi="Times New Roman" w:cs="Times New Roman"/>
          <w:b/>
        </w:rPr>
        <w:t xml:space="preserve">Table 1. </w:t>
      </w:r>
      <w:r w:rsidR="00E82805">
        <w:rPr>
          <w:rFonts w:ascii="Times New Roman" w:hAnsi="Times New Roman" w:cs="Times New Roman"/>
          <w:b/>
        </w:rPr>
        <w:t>Characteristics of i</w:t>
      </w:r>
      <w:r w:rsidRPr="008B05D8">
        <w:rPr>
          <w:rFonts w:ascii="Times New Roman" w:hAnsi="Times New Roman" w:cs="Times New Roman"/>
          <w:b/>
        </w:rPr>
        <w:t>ncluded stud</w:t>
      </w:r>
      <w:r w:rsidR="00E82805">
        <w:rPr>
          <w:rFonts w:ascii="Times New Roman" w:hAnsi="Times New Roman" w:cs="Times New Roman"/>
          <w:b/>
        </w:rPr>
        <w:t>ie</w:t>
      </w:r>
      <w:bookmarkStart w:id="0" w:name="_GoBack"/>
      <w:bookmarkEnd w:id="0"/>
      <w:r w:rsidR="00E82805">
        <w:rPr>
          <w:rFonts w:ascii="Times New Roman" w:hAnsi="Times New Roman" w:cs="Times New Roman"/>
          <w:b/>
        </w:rPr>
        <w:t>s</w:t>
      </w:r>
    </w:p>
    <w:p w:rsidR="008B05D8" w:rsidRPr="008B05D8" w:rsidRDefault="008B05D8" w:rsidP="008B05D8">
      <w:pPr>
        <w:rPr>
          <w:rFonts w:ascii="Times New Roman" w:hAnsi="Times New Roman" w:cs="Times New Roman"/>
          <w:b/>
        </w:rPr>
      </w:pPr>
    </w:p>
    <w:tbl>
      <w:tblPr>
        <w:tblStyle w:val="TableGrid"/>
        <w:tblW w:w="16160" w:type="dxa"/>
        <w:tblInd w:w="-147" w:type="dxa"/>
        <w:tblLayout w:type="fixed"/>
        <w:tblLook w:val="04A0" w:firstRow="1" w:lastRow="0" w:firstColumn="1" w:lastColumn="0" w:noHBand="0" w:noVBand="1"/>
      </w:tblPr>
      <w:tblGrid>
        <w:gridCol w:w="480"/>
        <w:gridCol w:w="909"/>
        <w:gridCol w:w="596"/>
        <w:gridCol w:w="1985"/>
        <w:gridCol w:w="992"/>
        <w:gridCol w:w="1276"/>
        <w:gridCol w:w="1275"/>
        <w:gridCol w:w="1418"/>
        <w:gridCol w:w="1843"/>
        <w:gridCol w:w="2268"/>
        <w:gridCol w:w="1417"/>
        <w:gridCol w:w="1701"/>
      </w:tblGrid>
      <w:tr w:rsidR="008B05D8" w:rsidRPr="008B05D8" w:rsidTr="00227806">
        <w:trPr>
          <w:trHeight w:val="880"/>
        </w:trPr>
        <w:tc>
          <w:tcPr>
            <w:tcW w:w="480" w:type="dxa"/>
            <w:vAlign w:val="center"/>
            <w:hideMark/>
          </w:tcPr>
          <w:p w:rsidR="008B05D8" w:rsidRPr="008B05D8" w:rsidRDefault="008B05D8" w:rsidP="00227806">
            <w:pPr>
              <w:jc w:val="center"/>
              <w:rPr>
                <w:rFonts w:ascii="Times New Roman" w:hAnsi="Times New Roman" w:cs="Times New Roman"/>
                <w:b/>
                <w:bCs/>
                <w:sz w:val="18"/>
                <w:szCs w:val="18"/>
              </w:rPr>
            </w:pPr>
            <w:r w:rsidRPr="008B05D8">
              <w:rPr>
                <w:rFonts w:ascii="Times New Roman" w:hAnsi="Times New Roman" w:cs="Times New Roman"/>
                <w:b/>
                <w:bCs/>
                <w:sz w:val="18"/>
                <w:szCs w:val="18"/>
              </w:rPr>
              <w:t>No.</w:t>
            </w:r>
          </w:p>
        </w:tc>
        <w:tc>
          <w:tcPr>
            <w:tcW w:w="909" w:type="dxa"/>
            <w:noWrap/>
            <w:vAlign w:val="center"/>
            <w:hideMark/>
          </w:tcPr>
          <w:p w:rsidR="008B05D8" w:rsidRPr="008B05D8" w:rsidRDefault="008B05D8" w:rsidP="00227806">
            <w:pPr>
              <w:jc w:val="center"/>
              <w:rPr>
                <w:rFonts w:ascii="Times New Roman" w:hAnsi="Times New Roman" w:cs="Times New Roman"/>
                <w:b/>
                <w:bCs/>
                <w:sz w:val="18"/>
                <w:szCs w:val="18"/>
              </w:rPr>
            </w:pPr>
            <w:r w:rsidRPr="008B05D8">
              <w:rPr>
                <w:rFonts w:ascii="Times New Roman" w:hAnsi="Times New Roman" w:cs="Times New Roman"/>
                <w:b/>
                <w:bCs/>
                <w:sz w:val="18"/>
                <w:szCs w:val="18"/>
              </w:rPr>
              <w:t>First Author</w:t>
            </w:r>
          </w:p>
        </w:tc>
        <w:tc>
          <w:tcPr>
            <w:tcW w:w="596" w:type="dxa"/>
            <w:vAlign w:val="center"/>
            <w:hideMark/>
          </w:tcPr>
          <w:p w:rsidR="008B05D8" w:rsidRPr="008B05D8" w:rsidRDefault="008B05D8" w:rsidP="00227806">
            <w:pPr>
              <w:jc w:val="center"/>
              <w:rPr>
                <w:rFonts w:ascii="Times New Roman" w:hAnsi="Times New Roman" w:cs="Times New Roman"/>
                <w:b/>
                <w:bCs/>
                <w:sz w:val="18"/>
                <w:szCs w:val="18"/>
              </w:rPr>
            </w:pPr>
            <w:r w:rsidRPr="008B05D8">
              <w:rPr>
                <w:rFonts w:ascii="Times New Roman" w:hAnsi="Times New Roman" w:cs="Times New Roman"/>
                <w:b/>
                <w:bCs/>
                <w:sz w:val="18"/>
                <w:szCs w:val="18"/>
              </w:rPr>
              <w:t>Year</w:t>
            </w:r>
          </w:p>
        </w:tc>
        <w:tc>
          <w:tcPr>
            <w:tcW w:w="1985" w:type="dxa"/>
            <w:noWrap/>
            <w:vAlign w:val="center"/>
            <w:hideMark/>
          </w:tcPr>
          <w:p w:rsidR="008B05D8" w:rsidRPr="008B05D8" w:rsidRDefault="008B05D8" w:rsidP="00227806">
            <w:pPr>
              <w:jc w:val="center"/>
              <w:rPr>
                <w:rFonts w:ascii="Times New Roman" w:hAnsi="Times New Roman" w:cs="Times New Roman"/>
                <w:b/>
                <w:bCs/>
                <w:sz w:val="18"/>
                <w:szCs w:val="18"/>
              </w:rPr>
            </w:pPr>
            <w:r w:rsidRPr="008B05D8">
              <w:rPr>
                <w:rFonts w:ascii="Times New Roman" w:hAnsi="Times New Roman" w:cs="Times New Roman"/>
                <w:b/>
                <w:bCs/>
                <w:sz w:val="18"/>
                <w:szCs w:val="18"/>
              </w:rPr>
              <w:t>Study Title</w:t>
            </w:r>
          </w:p>
        </w:tc>
        <w:tc>
          <w:tcPr>
            <w:tcW w:w="992" w:type="dxa"/>
            <w:vAlign w:val="center"/>
            <w:hideMark/>
          </w:tcPr>
          <w:p w:rsidR="008B05D8" w:rsidRPr="008B05D8" w:rsidRDefault="008B05D8" w:rsidP="00227806">
            <w:pPr>
              <w:jc w:val="center"/>
              <w:rPr>
                <w:rFonts w:ascii="Times New Roman" w:hAnsi="Times New Roman" w:cs="Times New Roman"/>
                <w:b/>
                <w:bCs/>
                <w:sz w:val="18"/>
                <w:szCs w:val="18"/>
              </w:rPr>
            </w:pPr>
            <w:r w:rsidRPr="008B05D8">
              <w:rPr>
                <w:rFonts w:ascii="Times New Roman" w:hAnsi="Times New Roman" w:cs="Times New Roman"/>
                <w:b/>
                <w:bCs/>
                <w:sz w:val="18"/>
                <w:szCs w:val="18"/>
              </w:rPr>
              <w:t>Study Design</w:t>
            </w:r>
          </w:p>
        </w:tc>
        <w:tc>
          <w:tcPr>
            <w:tcW w:w="1276" w:type="dxa"/>
            <w:noWrap/>
            <w:vAlign w:val="center"/>
            <w:hideMark/>
          </w:tcPr>
          <w:p w:rsidR="008B05D8" w:rsidRPr="008B05D8" w:rsidRDefault="008B05D8" w:rsidP="00227806">
            <w:pPr>
              <w:jc w:val="center"/>
              <w:rPr>
                <w:rFonts w:ascii="Times New Roman" w:hAnsi="Times New Roman" w:cs="Times New Roman"/>
                <w:b/>
                <w:bCs/>
                <w:sz w:val="18"/>
                <w:szCs w:val="18"/>
              </w:rPr>
            </w:pPr>
            <w:r w:rsidRPr="008B05D8">
              <w:rPr>
                <w:rFonts w:ascii="Times New Roman" w:hAnsi="Times New Roman" w:cs="Times New Roman"/>
                <w:b/>
                <w:bCs/>
                <w:sz w:val="18"/>
                <w:szCs w:val="18"/>
              </w:rPr>
              <w:t>Study Participants</w:t>
            </w:r>
          </w:p>
        </w:tc>
        <w:tc>
          <w:tcPr>
            <w:tcW w:w="1275" w:type="dxa"/>
            <w:vAlign w:val="center"/>
            <w:hideMark/>
          </w:tcPr>
          <w:p w:rsidR="008B05D8" w:rsidRPr="008B05D8" w:rsidRDefault="008B05D8" w:rsidP="00227806">
            <w:pPr>
              <w:jc w:val="center"/>
              <w:rPr>
                <w:rFonts w:ascii="Times New Roman" w:hAnsi="Times New Roman" w:cs="Times New Roman"/>
                <w:b/>
                <w:bCs/>
                <w:sz w:val="18"/>
                <w:szCs w:val="18"/>
              </w:rPr>
            </w:pPr>
            <w:r w:rsidRPr="008B05D8">
              <w:rPr>
                <w:rFonts w:ascii="Times New Roman" w:hAnsi="Times New Roman" w:cs="Times New Roman"/>
                <w:b/>
                <w:bCs/>
                <w:sz w:val="18"/>
                <w:szCs w:val="18"/>
              </w:rPr>
              <w:t>Intervention delivered by</w:t>
            </w:r>
          </w:p>
        </w:tc>
        <w:tc>
          <w:tcPr>
            <w:tcW w:w="1418" w:type="dxa"/>
            <w:vAlign w:val="center"/>
            <w:hideMark/>
          </w:tcPr>
          <w:p w:rsidR="008B05D8" w:rsidRPr="008B05D8" w:rsidRDefault="008B05D8" w:rsidP="00227806">
            <w:pPr>
              <w:jc w:val="center"/>
              <w:rPr>
                <w:rFonts w:ascii="Times New Roman" w:hAnsi="Times New Roman" w:cs="Times New Roman"/>
                <w:b/>
                <w:bCs/>
                <w:sz w:val="18"/>
                <w:szCs w:val="18"/>
              </w:rPr>
            </w:pPr>
            <w:r w:rsidRPr="008B05D8">
              <w:rPr>
                <w:rFonts w:ascii="Times New Roman" w:hAnsi="Times New Roman" w:cs="Times New Roman"/>
                <w:b/>
                <w:bCs/>
                <w:sz w:val="18"/>
                <w:szCs w:val="18"/>
              </w:rPr>
              <w:t>No. Interventionists</w:t>
            </w:r>
          </w:p>
        </w:tc>
        <w:tc>
          <w:tcPr>
            <w:tcW w:w="1843" w:type="dxa"/>
            <w:vAlign w:val="center"/>
            <w:hideMark/>
          </w:tcPr>
          <w:p w:rsidR="008B05D8" w:rsidRPr="008B05D8" w:rsidRDefault="008B05D8" w:rsidP="00227806">
            <w:pPr>
              <w:jc w:val="center"/>
              <w:rPr>
                <w:rFonts w:ascii="Times New Roman" w:hAnsi="Times New Roman" w:cs="Times New Roman"/>
                <w:b/>
                <w:bCs/>
                <w:sz w:val="18"/>
                <w:szCs w:val="18"/>
              </w:rPr>
            </w:pPr>
            <w:r w:rsidRPr="008B05D8">
              <w:rPr>
                <w:rFonts w:ascii="Times New Roman" w:hAnsi="Times New Roman" w:cs="Times New Roman"/>
                <w:b/>
                <w:bCs/>
                <w:sz w:val="18"/>
                <w:szCs w:val="18"/>
              </w:rPr>
              <w:t>Control Group overview</w:t>
            </w:r>
          </w:p>
        </w:tc>
        <w:tc>
          <w:tcPr>
            <w:tcW w:w="2268" w:type="dxa"/>
            <w:noWrap/>
            <w:vAlign w:val="center"/>
            <w:hideMark/>
          </w:tcPr>
          <w:p w:rsidR="008B05D8" w:rsidRPr="008B05D8" w:rsidRDefault="008B05D8" w:rsidP="00227806">
            <w:pPr>
              <w:jc w:val="center"/>
              <w:rPr>
                <w:rFonts w:ascii="Times New Roman" w:hAnsi="Times New Roman" w:cs="Times New Roman"/>
                <w:b/>
                <w:bCs/>
                <w:sz w:val="18"/>
                <w:szCs w:val="18"/>
              </w:rPr>
            </w:pPr>
            <w:r w:rsidRPr="008B05D8">
              <w:rPr>
                <w:rFonts w:ascii="Times New Roman" w:hAnsi="Times New Roman" w:cs="Times New Roman"/>
                <w:b/>
                <w:bCs/>
                <w:sz w:val="18"/>
                <w:szCs w:val="18"/>
              </w:rPr>
              <w:t>Intervention(s) Overview</w:t>
            </w:r>
          </w:p>
        </w:tc>
        <w:tc>
          <w:tcPr>
            <w:tcW w:w="1417" w:type="dxa"/>
            <w:vAlign w:val="center"/>
            <w:hideMark/>
          </w:tcPr>
          <w:p w:rsidR="008B05D8" w:rsidRPr="008B05D8" w:rsidRDefault="008B05D8" w:rsidP="00227806">
            <w:pPr>
              <w:jc w:val="center"/>
              <w:rPr>
                <w:rFonts w:ascii="Times New Roman" w:hAnsi="Times New Roman" w:cs="Times New Roman"/>
                <w:b/>
                <w:bCs/>
                <w:sz w:val="18"/>
                <w:szCs w:val="18"/>
              </w:rPr>
            </w:pPr>
            <w:r w:rsidRPr="008B05D8">
              <w:rPr>
                <w:rFonts w:ascii="Times New Roman" w:hAnsi="Times New Roman" w:cs="Times New Roman"/>
                <w:b/>
                <w:bCs/>
                <w:sz w:val="18"/>
                <w:szCs w:val="18"/>
              </w:rPr>
              <w:t>Primary Outcome Measure(s)</w:t>
            </w:r>
          </w:p>
        </w:tc>
        <w:tc>
          <w:tcPr>
            <w:tcW w:w="1701" w:type="dxa"/>
            <w:noWrap/>
            <w:vAlign w:val="center"/>
            <w:hideMark/>
          </w:tcPr>
          <w:p w:rsidR="008B05D8" w:rsidRPr="008B05D8" w:rsidRDefault="008B05D8" w:rsidP="00227806">
            <w:pPr>
              <w:jc w:val="center"/>
              <w:rPr>
                <w:rFonts w:ascii="Times New Roman" w:hAnsi="Times New Roman" w:cs="Times New Roman"/>
                <w:b/>
                <w:bCs/>
                <w:sz w:val="18"/>
                <w:szCs w:val="18"/>
              </w:rPr>
            </w:pPr>
            <w:r w:rsidRPr="008B05D8">
              <w:rPr>
                <w:rFonts w:ascii="Times New Roman" w:hAnsi="Times New Roman" w:cs="Times New Roman"/>
                <w:b/>
                <w:bCs/>
                <w:sz w:val="18"/>
                <w:szCs w:val="18"/>
              </w:rPr>
              <w:t>Results summary</w:t>
            </w:r>
          </w:p>
        </w:tc>
      </w:tr>
      <w:tr w:rsidR="008B05D8" w:rsidRPr="008B05D8" w:rsidTr="00227806">
        <w:trPr>
          <w:trHeight w:val="1900"/>
        </w:trPr>
        <w:tc>
          <w:tcPr>
            <w:tcW w:w="480"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Stevens V. J</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1995</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Making the most of a teachable moment: A smokeless-tobacco cessation intervention in the dental office</w:t>
            </w:r>
          </w:p>
        </w:tc>
        <w:tc>
          <w:tcPr>
            <w:tcW w:w="992"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Two-arm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576 male smokeless tobacco </w:t>
            </w:r>
            <w:proofErr w:type="gramStart"/>
            <w:r w:rsidRPr="008B05D8">
              <w:rPr>
                <w:rFonts w:ascii="Times New Roman" w:hAnsi="Times New Roman" w:cs="Times New Roman"/>
                <w:sz w:val="18"/>
                <w:szCs w:val="18"/>
              </w:rPr>
              <w:t>users</w:t>
            </w:r>
            <w:proofErr w:type="gramEnd"/>
            <w:r w:rsidRPr="008B05D8">
              <w:rPr>
                <w:rFonts w:ascii="Times New Roman" w:hAnsi="Times New Roman" w:cs="Times New Roman"/>
                <w:sz w:val="18"/>
                <w:szCs w:val="18"/>
              </w:rPr>
              <w:t xml:space="preserve"> males aged 15</w:t>
            </w:r>
            <w:r w:rsidR="002C3133">
              <w:rPr>
                <w:rFonts w:ascii="Times New Roman" w:hAnsi="Times New Roman" w:cs="Times New Roman"/>
                <w:sz w:val="18"/>
                <w:szCs w:val="18"/>
              </w:rPr>
              <w:t xml:space="preserve"> </w:t>
            </w:r>
            <w:proofErr w:type="spellStart"/>
            <w:r w:rsidR="002C3133">
              <w:rPr>
                <w:rFonts w:ascii="Times New Roman" w:hAnsi="Times New Roman" w:cs="Times New Roman"/>
                <w:sz w:val="18"/>
                <w:szCs w:val="18"/>
              </w:rPr>
              <w:t>yo</w:t>
            </w:r>
            <w:proofErr w:type="spellEnd"/>
            <w:r w:rsidRPr="008B05D8">
              <w:rPr>
                <w:rFonts w:ascii="Times New Roman" w:hAnsi="Times New Roman" w:cs="Times New Roman"/>
                <w:sz w:val="18"/>
                <w:szCs w:val="18"/>
              </w:rPr>
              <w:t>+</w:t>
            </w:r>
          </w:p>
        </w:tc>
        <w:tc>
          <w:tcPr>
            <w:tcW w:w="127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Dental Hygienists and Dentists (for every intervention delivery)</w:t>
            </w:r>
          </w:p>
        </w:tc>
        <w:tc>
          <w:tcPr>
            <w:tcW w:w="141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Usual care- patients may or may not receive advice to stop tobacco use, depending on personal practice habits of their dental care providers</w:t>
            </w:r>
          </w:p>
        </w:tc>
        <w:tc>
          <w:tcPr>
            <w:tcW w:w="226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Verbal education, goal setting, self-help written advice, video clips, personalised oral health feedback</w:t>
            </w:r>
            <w:r w:rsidR="002C3133">
              <w:rPr>
                <w:rFonts w:ascii="Times New Roman" w:hAnsi="Times New Roman" w:cs="Times New Roman"/>
                <w:sz w:val="18"/>
                <w:szCs w:val="18"/>
              </w:rPr>
              <w:t xml:space="preserve">, </w:t>
            </w:r>
            <w:r w:rsidRPr="008B05D8">
              <w:rPr>
                <w:rFonts w:ascii="Times New Roman" w:hAnsi="Times New Roman" w:cs="Times New Roman"/>
                <w:sz w:val="18"/>
                <w:szCs w:val="18"/>
              </w:rPr>
              <w:t xml:space="preserve">direct unambiguous </w:t>
            </w:r>
            <w:r w:rsidR="002C3133" w:rsidRPr="008B05D8">
              <w:rPr>
                <w:rFonts w:ascii="Times New Roman" w:hAnsi="Times New Roman" w:cs="Times New Roman"/>
                <w:sz w:val="18"/>
                <w:szCs w:val="18"/>
              </w:rPr>
              <w:t>quit</w:t>
            </w:r>
            <w:r w:rsidR="002C3133" w:rsidRPr="008B05D8">
              <w:rPr>
                <w:rFonts w:ascii="Times New Roman" w:hAnsi="Times New Roman" w:cs="Times New Roman"/>
                <w:sz w:val="18"/>
                <w:szCs w:val="18"/>
              </w:rPr>
              <w:t xml:space="preserve"> </w:t>
            </w:r>
            <w:r w:rsidRPr="008B05D8">
              <w:rPr>
                <w:rFonts w:ascii="Times New Roman" w:hAnsi="Times New Roman" w:cs="Times New Roman"/>
                <w:sz w:val="18"/>
                <w:szCs w:val="18"/>
              </w:rPr>
              <w:t>advice. Follow-up call to reiterate intervention, plus monthly tip sheet and newsletter</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Self report</w:t>
            </w:r>
            <w:proofErr w:type="spellEnd"/>
            <w:r w:rsidRPr="008B05D8">
              <w:rPr>
                <w:rFonts w:ascii="Times New Roman" w:hAnsi="Times New Roman" w:cs="Times New Roman"/>
                <w:sz w:val="18"/>
                <w:szCs w:val="18"/>
              </w:rPr>
              <w:t xml:space="preserve"> tobacco use; biochemical verification of tobacco use </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At 3-months post intervention, a larger proportion of </w:t>
            </w:r>
            <w:r w:rsidR="002C3133">
              <w:rPr>
                <w:rFonts w:ascii="Times New Roman" w:hAnsi="Times New Roman" w:cs="Times New Roman"/>
                <w:sz w:val="18"/>
                <w:szCs w:val="18"/>
              </w:rPr>
              <w:t>the</w:t>
            </w:r>
            <w:r w:rsidRPr="008B05D8">
              <w:rPr>
                <w:rFonts w:ascii="Times New Roman" w:hAnsi="Times New Roman" w:cs="Times New Roman"/>
                <w:sz w:val="18"/>
                <w:szCs w:val="18"/>
              </w:rPr>
              <w:t xml:space="preserve"> IG</w:t>
            </w:r>
            <w:r w:rsidR="002C3133">
              <w:rPr>
                <w:rFonts w:ascii="Times New Roman" w:hAnsi="Times New Roman" w:cs="Times New Roman"/>
                <w:sz w:val="18"/>
                <w:szCs w:val="18"/>
              </w:rPr>
              <w:t xml:space="preserve"> </w:t>
            </w:r>
            <w:r w:rsidRPr="008B05D8">
              <w:rPr>
                <w:rFonts w:ascii="Times New Roman" w:hAnsi="Times New Roman" w:cs="Times New Roman"/>
                <w:sz w:val="18"/>
                <w:szCs w:val="18"/>
              </w:rPr>
              <w:t xml:space="preserve">self-reported abstinence from smokeless tobacco, also at 12 months </w:t>
            </w:r>
          </w:p>
        </w:tc>
      </w:tr>
      <w:tr w:rsidR="008B05D8" w:rsidRPr="008B05D8" w:rsidTr="00227806">
        <w:trPr>
          <w:trHeight w:val="1960"/>
        </w:trPr>
        <w:tc>
          <w:tcPr>
            <w:tcW w:w="480"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Hovell</w:t>
            </w:r>
            <w:proofErr w:type="spellEnd"/>
            <w:r w:rsidRPr="008B05D8">
              <w:rPr>
                <w:rFonts w:ascii="Times New Roman" w:hAnsi="Times New Roman" w:cs="Times New Roman"/>
                <w:sz w:val="18"/>
                <w:szCs w:val="18"/>
              </w:rPr>
              <w:t xml:space="preserve"> M. F</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1996</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An adolescent tobacco-use prevention trial in orthodontic offices</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Two-arm cluster trial</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16,915 11 to 18 </w:t>
            </w:r>
            <w:proofErr w:type="spellStart"/>
            <w:r w:rsidRPr="008B05D8">
              <w:rPr>
                <w:rFonts w:ascii="Times New Roman" w:hAnsi="Times New Roman" w:cs="Times New Roman"/>
                <w:sz w:val="18"/>
                <w:szCs w:val="18"/>
              </w:rPr>
              <w:t>y</w:t>
            </w:r>
            <w:r w:rsidR="002C3133">
              <w:rPr>
                <w:rFonts w:ascii="Times New Roman" w:hAnsi="Times New Roman" w:cs="Times New Roman"/>
                <w:sz w:val="18"/>
                <w:szCs w:val="18"/>
              </w:rPr>
              <w:t>o</w:t>
            </w:r>
            <w:proofErr w:type="spellEnd"/>
            <w:r w:rsidRPr="008B05D8">
              <w:rPr>
                <w:rFonts w:ascii="Times New Roman" w:hAnsi="Times New Roman" w:cs="Times New Roman"/>
                <w:sz w:val="18"/>
                <w:szCs w:val="18"/>
              </w:rPr>
              <w:t>, with bands or braces</w:t>
            </w:r>
          </w:p>
        </w:tc>
        <w:tc>
          <w:tcPr>
            <w:tcW w:w="127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Orthodontist staff (unspecified)</w:t>
            </w:r>
          </w:p>
        </w:tc>
        <w:tc>
          <w:tcPr>
            <w:tcW w:w="141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Usual care-no provision of anti-tobacco counselling, no alteration of offices in line with a 'tobacco free' direction</w:t>
            </w:r>
          </w:p>
        </w:tc>
        <w:tc>
          <w:tcPr>
            <w:tcW w:w="226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Minimal intervention comprising 'tobacco-free</w:t>
            </w:r>
            <w:r w:rsidR="002C3133">
              <w:rPr>
                <w:rFonts w:ascii="Times New Roman" w:hAnsi="Times New Roman" w:cs="Times New Roman"/>
                <w:sz w:val="18"/>
                <w:szCs w:val="18"/>
              </w:rPr>
              <w:t xml:space="preserve"> office</w:t>
            </w:r>
            <w:r w:rsidRPr="008B05D8">
              <w:rPr>
                <w:rFonts w:ascii="Times New Roman" w:hAnsi="Times New Roman" w:cs="Times New Roman"/>
                <w:sz w:val="18"/>
                <w:szCs w:val="18"/>
              </w:rPr>
              <w:t xml:space="preserve"> environment'. Delivery of anti-tobacco counselling</w:t>
            </w:r>
            <w:r w:rsidR="002C3133">
              <w:rPr>
                <w:rFonts w:ascii="Times New Roman" w:hAnsi="Times New Roman" w:cs="Times New Roman"/>
                <w:sz w:val="18"/>
                <w:szCs w:val="18"/>
              </w:rPr>
              <w:t xml:space="preserve">, </w:t>
            </w:r>
            <w:r w:rsidRPr="008B05D8">
              <w:rPr>
                <w:rFonts w:ascii="Times New Roman" w:hAnsi="Times New Roman" w:cs="Times New Roman"/>
                <w:sz w:val="18"/>
                <w:szCs w:val="18"/>
              </w:rPr>
              <w:t>"prescriptions" about tobacco related topics (teachable moment). Patients told not to start smoking.</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Self-report </w:t>
            </w:r>
            <w:proofErr w:type="gramStart"/>
            <w:r w:rsidRPr="008B05D8">
              <w:rPr>
                <w:rFonts w:ascii="Times New Roman" w:hAnsi="Times New Roman" w:cs="Times New Roman"/>
                <w:sz w:val="18"/>
                <w:szCs w:val="18"/>
              </w:rPr>
              <w:t>30 day</w:t>
            </w:r>
            <w:proofErr w:type="gramEnd"/>
            <w:r w:rsidRPr="008B05D8">
              <w:rPr>
                <w:rFonts w:ascii="Times New Roman" w:hAnsi="Times New Roman" w:cs="Times New Roman"/>
                <w:sz w:val="18"/>
                <w:szCs w:val="18"/>
              </w:rPr>
              <w:t xml:space="preserve"> tobacco use; self-report use of any form of tobacco more than 100 times</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proofErr w:type="gramStart"/>
            <w:r w:rsidRPr="008B05D8">
              <w:rPr>
                <w:rFonts w:ascii="Times New Roman" w:hAnsi="Times New Roman" w:cs="Times New Roman"/>
                <w:sz w:val="18"/>
                <w:szCs w:val="18"/>
              </w:rPr>
              <w:t>30 day</w:t>
            </w:r>
            <w:proofErr w:type="gramEnd"/>
            <w:r w:rsidRPr="008B05D8">
              <w:rPr>
                <w:rFonts w:ascii="Times New Roman" w:hAnsi="Times New Roman" w:cs="Times New Roman"/>
                <w:sz w:val="18"/>
                <w:szCs w:val="18"/>
              </w:rPr>
              <w:t xml:space="preserve"> tobacco use was not sig. different in the CG vs IG two years post randomisation. </w:t>
            </w:r>
            <w:r w:rsidR="002C3133">
              <w:rPr>
                <w:rFonts w:ascii="Times New Roman" w:hAnsi="Times New Roman" w:cs="Times New Roman"/>
                <w:sz w:val="18"/>
                <w:szCs w:val="18"/>
              </w:rPr>
              <w:t>T</w:t>
            </w:r>
            <w:r w:rsidRPr="008B05D8">
              <w:rPr>
                <w:rFonts w:ascii="Times New Roman" w:hAnsi="Times New Roman" w:cs="Times New Roman"/>
                <w:sz w:val="18"/>
                <w:szCs w:val="18"/>
              </w:rPr>
              <w:t>here was no sig. differen</w:t>
            </w:r>
            <w:r w:rsidR="002C3133">
              <w:rPr>
                <w:rFonts w:ascii="Times New Roman" w:hAnsi="Times New Roman" w:cs="Times New Roman"/>
                <w:sz w:val="18"/>
                <w:szCs w:val="18"/>
              </w:rPr>
              <w:t>ce</w:t>
            </w:r>
            <w:r w:rsidRPr="008B05D8">
              <w:rPr>
                <w:rFonts w:ascii="Times New Roman" w:hAnsi="Times New Roman" w:cs="Times New Roman"/>
                <w:sz w:val="18"/>
                <w:szCs w:val="18"/>
              </w:rPr>
              <w:t xml:space="preserve"> between CG and IG in the use of tobacco </w:t>
            </w:r>
          </w:p>
        </w:tc>
      </w:tr>
      <w:tr w:rsidR="008B05D8" w:rsidRPr="008B05D8" w:rsidTr="00227806">
        <w:trPr>
          <w:trHeight w:val="1140"/>
        </w:trPr>
        <w:tc>
          <w:tcPr>
            <w:tcW w:w="480"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3</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Severson H. H</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1998</w:t>
            </w:r>
          </w:p>
        </w:tc>
        <w:tc>
          <w:tcPr>
            <w:tcW w:w="1985"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Using the hygiene visit to </w:t>
            </w:r>
            <w:proofErr w:type="spellStart"/>
            <w:r w:rsidRPr="008B05D8">
              <w:rPr>
                <w:rFonts w:ascii="Times New Roman" w:hAnsi="Times New Roman" w:cs="Times New Roman"/>
                <w:sz w:val="18"/>
                <w:szCs w:val="18"/>
              </w:rPr>
              <w:t>delivery</w:t>
            </w:r>
            <w:proofErr w:type="spellEnd"/>
            <w:r w:rsidRPr="008B05D8">
              <w:rPr>
                <w:rFonts w:ascii="Times New Roman" w:hAnsi="Times New Roman" w:cs="Times New Roman"/>
                <w:sz w:val="18"/>
                <w:szCs w:val="18"/>
              </w:rPr>
              <w:t xml:space="preserve"> a tobacco cessation program: results of </w:t>
            </w:r>
            <w:proofErr w:type="gramStart"/>
            <w:r w:rsidRPr="008B05D8">
              <w:rPr>
                <w:rFonts w:ascii="Times New Roman" w:hAnsi="Times New Roman" w:cs="Times New Roman"/>
                <w:sz w:val="18"/>
                <w:szCs w:val="18"/>
              </w:rPr>
              <w:t>a</w:t>
            </w:r>
            <w:proofErr w:type="gramEnd"/>
            <w:r w:rsidRPr="008B05D8">
              <w:rPr>
                <w:rFonts w:ascii="Times New Roman" w:hAnsi="Times New Roman" w:cs="Times New Roman"/>
                <w:sz w:val="18"/>
                <w:szCs w:val="18"/>
              </w:rPr>
              <w:t xml:space="preserve"> RCT</w:t>
            </w:r>
          </w:p>
        </w:tc>
        <w:tc>
          <w:tcPr>
            <w:tcW w:w="992"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Three arm cluster RCT + two arm cluster RCT</w:t>
            </w:r>
          </w:p>
        </w:tc>
        <w:tc>
          <w:tcPr>
            <w:tcW w:w="1276"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4662 smokers, smokeless tobacco users, or both aged 15 </w:t>
            </w:r>
            <w:proofErr w:type="spellStart"/>
            <w:r w:rsidRPr="008B05D8">
              <w:rPr>
                <w:rFonts w:ascii="Times New Roman" w:hAnsi="Times New Roman" w:cs="Times New Roman"/>
                <w:sz w:val="18"/>
                <w:szCs w:val="18"/>
              </w:rPr>
              <w:t>y</w:t>
            </w:r>
            <w:r w:rsidR="002C3133">
              <w:rPr>
                <w:rFonts w:ascii="Times New Roman" w:hAnsi="Times New Roman" w:cs="Times New Roman"/>
                <w:sz w:val="18"/>
                <w:szCs w:val="18"/>
              </w:rPr>
              <w:t>o</w:t>
            </w:r>
            <w:proofErr w:type="spellEnd"/>
            <w:r w:rsidRPr="008B05D8">
              <w:rPr>
                <w:rFonts w:ascii="Times New Roman" w:hAnsi="Times New Roman" w:cs="Times New Roman"/>
                <w:sz w:val="18"/>
                <w:szCs w:val="18"/>
              </w:rPr>
              <w:t xml:space="preserve">+ </w:t>
            </w:r>
          </w:p>
        </w:tc>
        <w:tc>
          <w:tcPr>
            <w:tcW w:w="1275"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Dental Hygienists </w:t>
            </w:r>
          </w:p>
        </w:tc>
        <w:tc>
          <w:tcPr>
            <w:tcW w:w="141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Not reported </w:t>
            </w:r>
          </w:p>
        </w:tc>
        <w:tc>
          <w:tcPr>
            <w:tcW w:w="1843"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Usual care-practitioners free to use clinical judgement as to whether to provide cessation advice</w:t>
            </w:r>
          </w:p>
        </w:tc>
        <w:tc>
          <w:tcPr>
            <w:tcW w:w="226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Persuasive communication, goal setting, goal review and behavioural education</w:t>
            </w:r>
          </w:p>
        </w:tc>
        <w:tc>
          <w:tcPr>
            <w:tcW w:w="1417" w:type="dxa"/>
            <w:vMerge w:val="restart"/>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Self report</w:t>
            </w:r>
            <w:proofErr w:type="spellEnd"/>
            <w:r w:rsidRPr="008B05D8">
              <w:rPr>
                <w:rFonts w:ascii="Times New Roman" w:hAnsi="Times New Roman" w:cs="Times New Roman"/>
                <w:sz w:val="18"/>
                <w:szCs w:val="18"/>
              </w:rPr>
              <w:t xml:space="preserve"> abstinence from smoking products</w:t>
            </w:r>
          </w:p>
        </w:tc>
        <w:tc>
          <w:tcPr>
            <w:tcW w:w="1701"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No sig. results for cigarette smokers. </w:t>
            </w:r>
            <w:r w:rsidRPr="008B05D8">
              <w:rPr>
                <w:rFonts w:ascii="Times New Roman" w:hAnsi="Times New Roman" w:cs="Times New Roman"/>
                <w:sz w:val="18"/>
                <w:szCs w:val="18"/>
              </w:rPr>
              <w:br/>
              <w:t>Smokeless tobacco users sig. more likely to quit in the IG vs CG. Sustained quit rate for CG was lower compared to the IG</w:t>
            </w:r>
          </w:p>
        </w:tc>
      </w:tr>
      <w:tr w:rsidR="008B05D8" w:rsidRPr="008B05D8" w:rsidTr="00227806">
        <w:trPr>
          <w:trHeight w:val="950"/>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Andrews J. A</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1999</w:t>
            </w:r>
          </w:p>
        </w:tc>
        <w:tc>
          <w:tcPr>
            <w:tcW w:w="198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92"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6"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701" w:type="dxa"/>
            <w:vMerge/>
            <w:vAlign w:val="center"/>
            <w:hideMark/>
          </w:tcPr>
          <w:p w:rsidR="008B05D8" w:rsidRPr="008B05D8" w:rsidRDefault="008B05D8" w:rsidP="00227806">
            <w:pPr>
              <w:jc w:val="center"/>
              <w:rPr>
                <w:rFonts w:ascii="Times New Roman" w:hAnsi="Times New Roman" w:cs="Times New Roman"/>
                <w:sz w:val="18"/>
                <w:szCs w:val="18"/>
              </w:rPr>
            </w:pPr>
          </w:p>
        </w:tc>
      </w:tr>
      <w:tr w:rsidR="008B05D8" w:rsidRPr="008B05D8" w:rsidTr="00227806">
        <w:trPr>
          <w:trHeight w:val="1240"/>
        </w:trPr>
        <w:tc>
          <w:tcPr>
            <w:tcW w:w="480"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4</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Curtis B</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2007</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Recruitment and standardization of a group of Australian dentists for a multi-practice study on dental caries prevention</w:t>
            </w:r>
          </w:p>
        </w:tc>
        <w:tc>
          <w:tcPr>
            <w:tcW w:w="992"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Two-Arm Cluster RCT</w:t>
            </w:r>
          </w:p>
        </w:tc>
        <w:tc>
          <w:tcPr>
            <w:tcW w:w="1276"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902 dental patients (children and adults)</w:t>
            </w:r>
          </w:p>
        </w:tc>
        <w:tc>
          <w:tcPr>
            <w:tcW w:w="1275"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Dentists</w:t>
            </w:r>
          </w:p>
        </w:tc>
        <w:tc>
          <w:tcPr>
            <w:tcW w:w="1418"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22</w:t>
            </w:r>
          </w:p>
        </w:tc>
        <w:tc>
          <w:tcPr>
            <w:tcW w:w="1843"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Usual Care</w:t>
            </w:r>
          </w:p>
        </w:tc>
        <w:tc>
          <w:tcPr>
            <w:tcW w:w="226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Mixed clinical and patient management intervention including some education-based behaviour change techniques (coaching </w:t>
            </w:r>
            <w:r w:rsidRPr="008B05D8">
              <w:rPr>
                <w:rFonts w:ascii="Times New Roman" w:hAnsi="Times New Roman" w:cs="Times New Roman"/>
                <w:sz w:val="18"/>
                <w:szCs w:val="18"/>
              </w:rPr>
              <w:lastRenderedPageBreak/>
              <w:t>around toothbrushing and goal setting re: diet).</w:t>
            </w:r>
          </w:p>
        </w:tc>
        <w:tc>
          <w:tcPr>
            <w:tcW w:w="1417"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lastRenderedPageBreak/>
              <w:t>DMFS increment, Caries risk status</w:t>
            </w:r>
          </w:p>
        </w:tc>
        <w:tc>
          <w:tcPr>
            <w:tcW w:w="1701"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Caries risk was sig. reduced in the IG. Sig. incremental DMFS differences were shown between IG and CG </w:t>
            </w:r>
            <w:r w:rsidRPr="008B05D8">
              <w:rPr>
                <w:rFonts w:ascii="Times New Roman" w:hAnsi="Times New Roman" w:cs="Times New Roman"/>
                <w:sz w:val="18"/>
                <w:szCs w:val="18"/>
              </w:rPr>
              <w:lastRenderedPageBreak/>
              <w:t>at 2 and 3 years, favouring the IG, although end-point scores non-sig.</w:t>
            </w:r>
          </w:p>
        </w:tc>
      </w:tr>
      <w:tr w:rsidR="008B05D8" w:rsidRPr="008B05D8" w:rsidTr="00227806">
        <w:trPr>
          <w:trHeight w:val="1060"/>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Curtis B</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2008</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The Monitor Practice programme: is a non-invasive management of dental caries in private practice effective?</w:t>
            </w:r>
          </w:p>
        </w:tc>
        <w:tc>
          <w:tcPr>
            <w:tcW w:w="992"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6"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701" w:type="dxa"/>
            <w:vMerge/>
            <w:vAlign w:val="center"/>
            <w:hideMark/>
          </w:tcPr>
          <w:p w:rsidR="008B05D8" w:rsidRPr="008B05D8" w:rsidRDefault="008B05D8" w:rsidP="00227806">
            <w:pPr>
              <w:jc w:val="center"/>
              <w:rPr>
                <w:rFonts w:ascii="Times New Roman" w:hAnsi="Times New Roman" w:cs="Times New Roman"/>
                <w:sz w:val="18"/>
                <w:szCs w:val="18"/>
              </w:rPr>
            </w:pPr>
          </w:p>
        </w:tc>
      </w:tr>
      <w:tr w:rsidR="008B05D8" w:rsidRPr="008B05D8" w:rsidTr="00227806">
        <w:trPr>
          <w:trHeight w:val="1220"/>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Evans R</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2008</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The Caries Management System: an evidence-based preventive strategy for dental practitioners. Application for adults</w:t>
            </w:r>
          </w:p>
        </w:tc>
        <w:tc>
          <w:tcPr>
            <w:tcW w:w="992"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6"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701" w:type="dxa"/>
            <w:vMerge/>
            <w:vAlign w:val="center"/>
            <w:hideMark/>
          </w:tcPr>
          <w:p w:rsidR="008B05D8" w:rsidRPr="008B05D8" w:rsidRDefault="008B05D8" w:rsidP="00227806">
            <w:pPr>
              <w:jc w:val="center"/>
              <w:rPr>
                <w:rFonts w:ascii="Times New Roman" w:hAnsi="Times New Roman" w:cs="Times New Roman"/>
                <w:sz w:val="18"/>
                <w:szCs w:val="18"/>
              </w:rPr>
            </w:pPr>
          </w:p>
        </w:tc>
      </w:tr>
      <w:tr w:rsidR="008B05D8" w:rsidRPr="008B05D8" w:rsidTr="00227806">
        <w:trPr>
          <w:trHeight w:val="770"/>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Evans R</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2016</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The Caries Management System: are preventive effects sustained post clinical trial</w:t>
            </w:r>
          </w:p>
        </w:tc>
        <w:tc>
          <w:tcPr>
            <w:tcW w:w="992"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6"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701" w:type="dxa"/>
            <w:vMerge/>
            <w:vAlign w:val="center"/>
            <w:hideMark/>
          </w:tcPr>
          <w:p w:rsidR="008B05D8" w:rsidRPr="008B05D8" w:rsidRDefault="008B05D8" w:rsidP="00227806">
            <w:pPr>
              <w:jc w:val="center"/>
              <w:rPr>
                <w:rFonts w:ascii="Times New Roman" w:hAnsi="Times New Roman" w:cs="Times New Roman"/>
                <w:sz w:val="18"/>
                <w:szCs w:val="18"/>
              </w:rPr>
            </w:pPr>
          </w:p>
        </w:tc>
      </w:tr>
      <w:tr w:rsidR="008B05D8" w:rsidRPr="008B05D8" w:rsidTr="00227806">
        <w:trPr>
          <w:trHeight w:val="1126"/>
        </w:trPr>
        <w:tc>
          <w:tcPr>
            <w:tcW w:w="480"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5</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Gordon J. S</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2007</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The 5A's vs 3As plus proactive </w:t>
            </w:r>
            <w:proofErr w:type="spellStart"/>
            <w:r w:rsidRPr="008B05D8">
              <w:rPr>
                <w:rFonts w:ascii="Times New Roman" w:hAnsi="Times New Roman" w:cs="Times New Roman"/>
                <w:sz w:val="18"/>
                <w:szCs w:val="18"/>
              </w:rPr>
              <w:t>quitline</w:t>
            </w:r>
            <w:proofErr w:type="spellEnd"/>
            <w:r w:rsidRPr="008B05D8">
              <w:rPr>
                <w:rFonts w:ascii="Times New Roman" w:hAnsi="Times New Roman" w:cs="Times New Roman"/>
                <w:sz w:val="18"/>
                <w:szCs w:val="18"/>
              </w:rPr>
              <w:t xml:space="preserve"> referral in private practice dental offices: preliminary results</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Three-Arm Cluster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2177 Tobacco using dental patients</w:t>
            </w:r>
          </w:p>
        </w:tc>
        <w:tc>
          <w:tcPr>
            <w:tcW w:w="127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Dentists, dental hygienists and dental assistants</w:t>
            </w:r>
          </w:p>
        </w:tc>
        <w:tc>
          <w:tcPr>
            <w:tcW w:w="1418"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Usual care</w:t>
            </w:r>
          </w:p>
        </w:tc>
        <w:tc>
          <w:tcPr>
            <w:tcW w:w="226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One off brief counselling session 5As and 3As tailored tobacco interventions (with goal setting)</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Self report</w:t>
            </w:r>
            <w:proofErr w:type="spellEnd"/>
            <w:r w:rsidRPr="008B05D8">
              <w:rPr>
                <w:rFonts w:ascii="Times New Roman" w:hAnsi="Times New Roman" w:cs="Times New Roman"/>
                <w:sz w:val="18"/>
                <w:szCs w:val="18"/>
              </w:rPr>
              <w:t xml:space="preserve"> tobacco </w:t>
            </w:r>
            <w:proofErr w:type="gramStart"/>
            <w:r w:rsidRPr="008B05D8">
              <w:rPr>
                <w:rFonts w:ascii="Times New Roman" w:hAnsi="Times New Roman" w:cs="Times New Roman"/>
                <w:sz w:val="18"/>
                <w:szCs w:val="18"/>
              </w:rPr>
              <w:t>use</w:t>
            </w:r>
            <w:proofErr w:type="gramEnd"/>
            <w:r w:rsidRPr="008B05D8">
              <w:rPr>
                <w:rFonts w:ascii="Times New Roman" w:hAnsi="Times New Roman" w:cs="Times New Roman"/>
                <w:sz w:val="18"/>
                <w:szCs w:val="18"/>
              </w:rPr>
              <w:t xml:space="preserve"> in last 7 days; Contact with a telephone Quitline</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Tobacco quit rates </w:t>
            </w:r>
            <w:r w:rsidRPr="008B05D8">
              <w:rPr>
                <w:rFonts w:ascii="Times New Roman" w:hAnsi="Times New Roman" w:cs="Times New Roman"/>
                <w:i/>
                <w:iCs/>
                <w:sz w:val="18"/>
                <w:szCs w:val="18"/>
              </w:rPr>
              <w:t>non-sig.</w:t>
            </w:r>
            <w:r w:rsidRPr="008B05D8">
              <w:rPr>
                <w:rFonts w:ascii="Times New Roman" w:hAnsi="Times New Roman" w:cs="Times New Roman"/>
                <w:sz w:val="18"/>
                <w:szCs w:val="18"/>
              </w:rPr>
              <w:t xml:space="preserve"> for both IGs. 3As more likely to have made a Quitline referral than 5As </w:t>
            </w:r>
          </w:p>
        </w:tc>
      </w:tr>
      <w:tr w:rsidR="008B05D8" w:rsidRPr="008B05D8" w:rsidTr="00227806">
        <w:trPr>
          <w:trHeight w:val="1050"/>
        </w:trPr>
        <w:tc>
          <w:tcPr>
            <w:tcW w:w="480"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6</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Clarkson J</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2009</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How to influence patient oral hygiene behaviour effectively</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Two-arm RCT (patient level) + Two-Arm Cluster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778 dentate adults</w:t>
            </w:r>
          </w:p>
        </w:tc>
        <w:tc>
          <w:tcPr>
            <w:tcW w:w="127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Newly qualified dentists</w:t>
            </w:r>
          </w:p>
        </w:tc>
        <w:tc>
          <w:tcPr>
            <w:tcW w:w="1418"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87</w:t>
            </w:r>
          </w:p>
        </w:tc>
        <w:tc>
          <w:tcPr>
            <w:tcW w:w="1843"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Usual care - possibly with oral hygiene advice as part of the appointment</w:t>
            </w:r>
          </w:p>
        </w:tc>
        <w:tc>
          <w:tcPr>
            <w:tcW w:w="226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Modelling, rehearsal of skills, planning implementation and education</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Knowledge about oral health behaviours (brush timing, duration and method)</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IGs both the individual-level RCT and the cluster RCT, behavioural outcomes were favourable.</w:t>
            </w:r>
          </w:p>
        </w:tc>
      </w:tr>
      <w:tr w:rsidR="008B05D8" w:rsidRPr="008B05D8" w:rsidTr="008B05D8">
        <w:trPr>
          <w:trHeight w:val="558"/>
        </w:trPr>
        <w:tc>
          <w:tcPr>
            <w:tcW w:w="480"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7</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Gordon J.</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2010</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Tobacco cessation via public dental clinics: Results of a RT</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Two-arm Cluster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2549 adult (18 </w:t>
            </w:r>
            <w:proofErr w:type="spellStart"/>
            <w:r w:rsidRPr="008B05D8">
              <w:rPr>
                <w:rFonts w:ascii="Times New Roman" w:hAnsi="Times New Roman" w:cs="Times New Roman"/>
                <w:sz w:val="18"/>
                <w:szCs w:val="18"/>
              </w:rPr>
              <w:t>yrs</w:t>
            </w:r>
            <w:proofErr w:type="spellEnd"/>
            <w:r w:rsidRPr="008B05D8">
              <w:rPr>
                <w:rFonts w:ascii="Times New Roman" w:hAnsi="Times New Roman" w:cs="Times New Roman"/>
                <w:sz w:val="18"/>
                <w:szCs w:val="18"/>
              </w:rPr>
              <w:t>+) smokers</w:t>
            </w:r>
          </w:p>
        </w:tc>
        <w:tc>
          <w:tcPr>
            <w:tcW w:w="127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Dentists, dental hygienists and dental assistants</w:t>
            </w:r>
          </w:p>
        </w:tc>
        <w:tc>
          <w:tcPr>
            <w:tcW w:w="141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Usual care - practitioners delivered their usual tobacco cessation practices</w:t>
            </w:r>
          </w:p>
        </w:tc>
        <w:tc>
          <w:tcPr>
            <w:tcW w:w="226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5As tailored smoking cessation counselling (Ask, Advise, Assess, Assist, Arrange), plus pharmaceutical assistance (nicotine patches and lozenge), plus printed material, culturally tailored</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Point prevalence (self-report tobacco </w:t>
            </w:r>
            <w:proofErr w:type="gramStart"/>
            <w:r w:rsidRPr="008B05D8">
              <w:rPr>
                <w:rFonts w:ascii="Times New Roman" w:hAnsi="Times New Roman" w:cs="Times New Roman"/>
                <w:sz w:val="18"/>
                <w:szCs w:val="18"/>
              </w:rPr>
              <w:t>use</w:t>
            </w:r>
            <w:proofErr w:type="gramEnd"/>
            <w:r w:rsidRPr="008B05D8">
              <w:rPr>
                <w:rFonts w:ascii="Times New Roman" w:hAnsi="Times New Roman" w:cs="Times New Roman"/>
                <w:sz w:val="18"/>
                <w:szCs w:val="18"/>
              </w:rPr>
              <w:t xml:space="preserve"> last 7 days); sustained abstinence (self-report time since last tobacco)</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IG reported sig higher abstinence rates at follow-up for both point prevalence and prolonged abstinence </w:t>
            </w:r>
          </w:p>
        </w:tc>
      </w:tr>
      <w:tr w:rsidR="008B05D8" w:rsidRPr="008B05D8" w:rsidTr="00227806">
        <w:trPr>
          <w:trHeight w:val="1570"/>
        </w:trPr>
        <w:tc>
          <w:tcPr>
            <w:tcW w:w="480"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8</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Hanoika</w:t>
            </w:r>
            <w:proofErr w:type="spellEnd"/>
            <w:r w:rsidRPr="008B05D8">
              <w:rPr>
                <w:rFonts w:ascii="Times New Roman" w:hAnsi="Times New Roman" w:cs="Times New Roman"/>
                <w:sz w:val="18"/>
                <w:szCs w:val="18"/>
              </w:rPr>
              <w:t xml:space="preserve"> T</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2010</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Intensive smoking-cessation intervention in the dental setting</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Two-arm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56 adult smokers</w:t>
            </w:r>
          </w:p>
        </w:tc>
        <w:tc>
          <w:tcPr>
            <w:tcW w:w="127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Dentists and dental hygienists</w:t>
            </w:r>
          </w:p>
        </w:tc>
        <w:tc>
          <w:tcPr>
            <w:tcW w:w="141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 intervention provided</w:t>
            </w:r>
          </w:p>
        </w:tc>
        <w:tc>
          <w:tcPr>
            <w:tcW w:w="226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Behavioural and pharmaceutical approaches, pts counselled to set a quite date plus two regimes to prevent relapse. Self-help materials plus nicotine patches. Information concerning nicotine gum. Reinforcement of smoking cessation counselling </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Smoking abstinence rate (level of cotinine present in saliva);</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Abstinence rates at 3 </w:t>
            </w:r>
            <w:proofErr w:type="spellStart"/>
            <w:r w:rsidRPr="008B05D8">
              <w:rPr>
                <w:rFonts w:ascii="Times New Roman" w:hAnsi="Times New Roman" w:cs="Times New Roman"/>
                <w:sz w:val="18"/>
                <w:szCs w:val="18"/>
              </w:rPr>
              <w:t>mos</w:t>
            </w:r>
            <w:proofErr w:type="spellEnd"/>
            <w:r w:rsidRPr="008B05D8">
              <w:rPr>
                <w:rFonts w:ascii="Times New Roman" w:hAnsi="Times New Roman" w:cs="Times New Roman"/>
                <w:sz w:val="18"/>
                <w:szCs w:val="18"/>
              </w:rPr>
              <w:t xml:space="preserve"> post-intervention were found to be </w:t>
            </w:r>
            <w:proofErr w:type="gramStart"/>
            <w:r w:rsidRPr="008B05D8">
              <w:rPr>
                <w:rFonts w:ascii="Times New Roman" w:hAnsi="Times New Roman" w:cs="Times New Roman"/>
                <w:sz w:val="18"/>
                <w:szCs w:val="18"/>
              </w:rPr>
              <w:t>higher  in</w:t>
            </w:r>
            <w:proofErr w:type="gramEnd"/>
            <w:r w:rsidRPr="008B05D8">
              <w:rPr>
                <w:rFonts w:ascii="Times New Roman" w:hAnsi="Times New Roman" w:cs="Times New Roman"/>
                <w:sz w:val="18"/>
                <w:szCs w:val="18"/>
              </w:rPr>
              <w:t xml:space="preserve"> IG than CG (decreasing up to 1 year post-intervention). </w:t>
            </w:r>
          </w:p>
        </w:tc>
      </w:tr>
      <w:tr w:rsidR="008B05D8" w:rsidRPr="008B05D8" w:rsidTr="00227806">
        <w:trPr>
          <w:trHeight w:val="1810"/>
        </w:trPr>
        <w:tc>
          <w:tcPr>
            <w:tcW w:w="480"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9</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Halvari</w:t>
            </w:r>
            <w:proofErr w:type="spellEnd"/>
            <w:r w:rsidRPr="008B05D8">
              <w:rPr>
                <w:rFonts w:ascii="Times New Roman" w:hAnsi="Times New Roman" w:cs="Times New Roman"/>
                <w:sz w:val="18"/>
                <w:szCs w:val="18"/>
              </w:rPr>
              <w:t xml:space="preserve"> A. E. M.</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2012</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Self-determined motivational predictors of increases in dental behaviours, decreases in dental plaque, and improvement in oral health: </w:t>
            </w:r>
            <w:proofErr w:type="gramStart"/>
            <w:r w:rsidRPr="008B05D8">
              <w:rPr>
                <w:rFonts w:ascii="Times New Roman" w:hAnsi="Times New Roman" w:cs="Times New Roman"/>
                <w:sz w:val="18"/>
                <w:szCs w:val="18"/>
              </w:rPr>
              <w:t>a</w:t>
            </w:r>
            <w:proofErr w:type="gramEnd"/>
            <w:r w:rsidRPr="008B05D8">
              <w:rPr>
                <w:rFonts w:ascii="Times New Roman" w:hAnsi="Times New Roman" w:cs="Times New Roman"/>
                <w:sz w:val="18"/>
                <w:szCs w:val="18"/>
              </w:rPr>
              <w:t xml:space="preserve"> RCT</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Two-arm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158 university students</w:t>
            </w:r>
          </w:p>
        </w:tc>
        <w:tc>
          <w:tcPr>
            <w:tcW w:w="1275"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dental hygienist</w:t>
            </w:r>
          </w:p>
        </w:tc>
        <w:tc>
          <w:tcPr>
            <w:tcW w:w="141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Autonomy supportive standard care (authors state that due to ethical reasons, standard care included more autonomy support than in a true usual-care comparison)</w:t>
            </w:r>
          </w:p>
        </w:tc>
        <w:tc>
          <w:tcPr>
            <w:tcW w:w="226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Education, demonstration of effective brushing and flossing with practice and feedback, offering rationales for dental behaviours and how they mitigate disease, offering options concerning at home dental care routine (conducted in an autonomy supportive way)</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Autonomy support and competence (</w:t>
            </w:r>
            <w:proofErr w:type="spellStart"/>
            <w:r w:rsidRPr="008B05D8">
              <w:rPr>
                <w:rFonts w:ascii="Times New Roman" w:hAnsi="Times New Roman" w:cs="Times New Roman"/>
                <w:sz w:val="18"/>
                <w:szCs w:val="18"/>
              </w:rPr>
              <w:t>self report</w:t>
            </w:r>
            <w:proofErr w:type="spellEnd"/>
            <w:r w:rsidRPr="008B05D8">
              <w:rPr>
                <w:rFonts w:ascii="Times New Roman" w:hAnsi="Times New Roman" w:cs="Times New Roman"/>
                <w:sz w:val="18"/>
                <w:szCs w:val="18"/>
              </w:rPr>
              <w:t>); autonomous motivation for oral home care (</w:t>
            </w:r>
            <w:proofErr w:type="spellStart"/>
            <w:r w:rsidRPr="008B05D8">
              <w:rPr>
                <w:rFonts w:ascii="Times New Roman" w:hAnsi="Times New Roman" w:cs="Times New Roman"/>
                <w:sz w:val="18"/>
                <w:szCs w:val="18"/>
              </w:rPr>
              <w:t>self report</w:t>
            </w:r>
            <w:proofErr w:type="spellEnd"/>
            <w:r w:rsidRPr="008B05D8">
              <w:rPr>
                <w:rFonts w:ascii="Times New Roman" w:hAnsi="Times New Roman" w:cs="Times New Roman"/>
                <w:sz w:val="18"/>
                <w:szCs w:val="18"/>
              </w:rPr>
              <w:t>); dental behaviours (</w:t>
            </w:r>
            <w:proofErr w:type="spellStart"/>
            <w:r w:rsidRPr="008B05D8">
              <w:rPr>
                <w:rFonts w:ascii="Times New Roman" w:hAnsi="Times New Roman" w:cs="Times New Roman"/>
                <w:sz w:val="18"/>
                <w:szCs w:val="18"/>
              </w:rPr>
              <w:t>self report</w:t>
            </w:r>
            <w:proofErr w:type="spellEnd"/>
            <w:r w:rsidRPr="008B05D8">
              <w:rPr>
                <w:rFonts w:ascii="Times New Roman" w:hAnsi="Times New Roman" w:cs="Times New Roman"/>
                <w:sz w:val="18"/>
                <w:szCs w:val="18"/>
              </w:rPr>
              <w:t>); clinical assessments</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Those in IG positively affected perceived dental competence and dental behaviours, and also promoted decreases in plaque and gingivitis.  IG had higher perceived autonomy support compared to CG. Intervention did not yield a change in dental home care behaviours</w:t>
            </w:r>
          </w:p>
        </w:tc>
      </w:tr>
      <w:tr w:rsidR="008B05D8" w:rsidRPr="008B05D8" w:rsidTr="00227806">
        <w:trPr>
          <w:trHeight w:val="1728"/>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Halvari</w:t>
            </w:r>
            <w:proofErr w:type="spellEnd"/>
            <w:r w:rsidRPr="008B05D8">
              <w:rPr>
                <w:rFonts w:ascii="Times New Roman" w:hAnsi="Times New Roman" w:cs="Times New Roman"/>
                <w:sz w:val="18"/>
                <w:szCs w:val="18"/>
              </w:rPr>
              <w:t xml:space="preserve"> A. E. M</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2019</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Autonomy-supportive treatment, oral health-related </w:t>
            </w:r>
            <w:proofErr w:type="spellStart"/>
            <w:r w:rsidRPr="008B05D8">
              <w:rPr>
                <w:rFonts w:ascii="Times New Roman" w:hAnsi="Times New Roman" w:cs="Times New Roman"/>
                <w:sz w:val="18"/>
                <w:szCs w:val="18"/>
              </w:rPr>
              <w:t>eudaimonic</w:t>
            </w:r>
            <w:proofErr w:type="spellEnd"/>
            <w:r w:rsidRPr="008B05D8">
              <w:rPr>
                <w:rFonts w:ascii="Times New Roman" w:hAnsi="Times New Roman" w:cs="Times New Roman"/>
                <w:sz w:val="18"/>
                <w:szCs w:val="18"/>
              </w:rPr>
              <w:t xml:space="preserve"> well-being and oral health: </w:t>
            </w:r>
            <w:proofErr w:type="gramStart"/>
            <w:r w:rsidRPr="008B05D8">
              <w:rPr>
                <w:rFonts w:ascii="Times New Roman" w:hAnsi="Times New Roman" w:cs="Times New Roman"/>
                <w:sz w:val="18"/>
                <w:szCs w:val="18"/>
              </w:rPr>
              <w:t>a</w:t>
            </w:r>
            <w:proofErr w:type="gramEnd"/>
            <w:r w:rsidRPr="008B05D8">
              <w:rPr>
                <w:rFonts w:ascii="Times New Roman" w:hAnsi="Times New Roman" w:cs="Times New Roman"/>
                <w:sz w:val="18"/>
                <w:szCs w:val="18"/>
              </w:rPr>
              <w:t xml:space="preserve"> RCT</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Two-arm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138 university students</w:t>
            </w: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Autonomy support (self-report); </w:t>
            </w:r>
            <w:proofErr w:type="spellStart"/>
            <w:r w:rsidRPr="008B05D8">
              <w:rPr>
                <w:rFonts w:ascii="Times New Roman" w:hAnsi="Times New Roman" w:cs="Times New Roman"/>
                <w:sz w:val="18"/>
                <w:szCs w:val="18"/>
              </w:rPr>
              <w:t>eudaimonic</w:t>
            </w:r>
            <w:proofErr w:type="spellEnd"/>
            <w:r w:rsidRPr="008B05D8">
              <w:rPr>
                <w:rFonts w:ascii="Times New Roman" w:hAnsi="Times New Roman" w:cs="Times New Roman"/>
                <w:sz w:val="18"/>
                <w:szCs w:val="18"/>
              </w:rPr>
              <w:t xml:space="preserve"> well-being (self-report); clinical assessments </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Intervention positively predicted perceived autonomy support measures, as well as increases in oral health-related behaviour goals and personal growth, and reductions in bacterial dental plaque and gingivitis</w:t>
            </w:r>
          </w:p>
        </w:tc>
      </w:tr>
      <w:tr w:rsidR="008B05D8" w:rsidRPr="008B05D8" w:rsidTr="00227806">
        <w:trPr>
          <w:trHeight w:val="416"/>
        </w:trPr>
        <w:tc>
          <w:tcPr>
            <w:tcW w:w="480"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10</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Neff J. A</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2013</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A brief motivational intervention for heavy alcohol use in dental practice settings: Rationale and development</w:t>
            </w:r>
          </w:p>
        </w:tc>
        <w:tc>
          <w:tcPr>
            <w:tcW w:w="992"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 arm Cluster RCT</w:t>
            </w:r>
          </w:p>
        </w:tc>
        <w:tc>
          <w:tcPr>
            <w:tcW w:w="1276"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103 adult alcohol drinkers who exceeded the National Institute on Alcohol Abuse and Alcoholism recommended drinking limits</w:t>
            </w:r>
          </w:p>
        </w:tc>
        <w:tc>
          <w:tcPr>
            <w:tcW w:w="1275"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Dental Hygienists</w:t>
            </w:r>
          </w:p>
        </w:tc>
        <w:tc>
          <w:tcPr>
            <w:tcW w:w="1418"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Usual care </w:t>
            </w:r>
          </w:p>
        </w:tc>
        <w:tc>
          <w:tcPr>
            <w:tcW w:w="226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Tailored risk information using MI spirit to reinforce preventive oral health behaviours and build self-efficacy. Use of verbal and pictorial information, and providing a comparison with a non-drinker.</w:t>
            </w:r>
          </w:p>
        </w:tc>
        <w:tc>
          <w:tcPr>
            <w:tcW w:w="1417"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Alcohol consumption (</w:t>
            </w:r>
            <w:proofErr w:type="spellStart"/>
            <w:r w:rsidRPr="008B05D8">
              <w:rPr>
                <w:rFonts w:ascii="Times New Roman" w:hAnsi="Times New Roman" w:cs="Times New Roman"/>
                <w:sz w:val="18"/>
                <w:szCs w:val="18"/>
              </w:rPr>
              <w:t>self report</w:t>
            </w:r>
            <w:proofErr w:type="spellEnd"/>
            <w:r w:rsidRPr="008B05D8">
              <w:rPr>
                <w:rFonts w:ascii="Times New Roman" w:hAnsi="Times New Roman" w:cs="Times New Roman"/>
                <w:sz w:val="18"/>
                <w:szCs w:val="18"/>
              </w:rPr>
              <w:t>: total drinks consumed per week)</w:t>
            </w:r>
          </w:p>
        </w:tc>
        <w:tc>
          <w:tcPr>
            <w:tcW w:w="1701"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Sig. decreases in total drinks per week in both IG and CG at 3 </w:t>
            </w:r>
            <w:proofErr w:type="spellStart"/>
            <w:r w:rsidRPr="008B05D8">
              <w:rPr>
                <w:rFonts w:ascii="Times New Roman" w:hAnsi="Times New Roman" w:cs="Times New Roman"/>
                <w:sz w:val="18"/>
                <w:szCs w:val="18"/>
              </w:rPr>
              <w:t>mos</w:t>
            </w:r>
            <w:proofErr w:type="spellEnd"/>
            <w:r w:rsidRPr="008B05D8">
              <w:rPr>
                <w:rFonts w:ascii="Times New Roman" w:hAnsi="Times New Roman" w:cs="Times New Roman"/>
                <w:sz w:val="18"/>
                <w:szCs w:val="18"/>
              </w:rPr>
              <w:t xml:space="preserve">, at 6 </w:t>
            </w:r>
            <w:proofErr w:type="spellStart"/>
            <w:r w:rsidRPr="008B05D8">
              <w:rPr>
                <w:rFonts w:ascii="Times New Roman" w:hAnsi="Times New Roman" w:cs="Times New Roman"/>
                <w:sz w:val="18"/>
                <w:szCs w:val="18"/>
              </w:rPr>
              <w:t>mos</w:t>
            </w:r>
            <w:proofErr w:type="spellEnd"/>
            <w:r w:rsidRPr="008B05D8">
              <w:rPr>
                <w:rFonts w:ascii="Times New Roman" w:hAnsi="Times New Roman" w:cs="Times New Roman"/>
                <w:sz w:val="18"/>
                <w:szCs w:val="18"/>
              </w:rPr>
              <w:t xml:space="preserve"> the decreases in IG exceeded decreases in the CG No sig. findings in light or moderate drinkers</w:t>
            </w:r>
          </w:p>
        </w:tc>
      </w:tr>
      <w:tr w:rsidR="008B05D8" w:rsidRPr="008B05D8" w:rsidTr="00227806">
        <w:trPr>
          <w:trHeight w:val="416"/>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Neff J. A</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2014</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Effectiveness of a screening and brief intervention protocol for heavy drinkers in dental practice: A cluster-randomised trial</w:t>
            </w:r>
          </w:p>
        </w:tc>
        <w:tc>
          <w:tcPr>
            <w:tcW w:w="992"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6"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701" w:type="dxa"/>
            <w:vMerge/>
            <w:vAlign w:val="center"/>
            <w:hideMark/>
          </w:tcPr>
          <w:p w:rsidR="008B05D8" w:rsidRPr="008B05D8" w:rsidRDefault="008B05D8" w:rsidP="00227806">
            <w:pPr>
              <w:jc w:val="center"/>
              <w:rPr>
                <w:rFonts w:ascii="Times New Roman" w:hAnsi="Times New Roman" w:cs="Times New Roman"/>
                <w:sz w:val="18"/>
                <w:szCs w:val="18"/>
              </w:rPr>
            </w:pPr>
          </w:p>
        </w:tc>
      </w:tr>
      <w:tr w:rsidR="008B05D8" w:rsidRPr="008B05D8" w:rsidTr="00227806">
        <w:trPr>
          <w:trHeight w:val="1570"/>
        </w:trPr>
        <w:tc>
          <w:tcPr>
            <w:tcW w:w="480"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11</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Virtanen S. E</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2015</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Evaluation of a brief </w:t>
            </w:r>
            <w:proofErr w:type="spellStart"/>
            <w:r w:rsidRPr="008B05D8">
              <w:rPr>
                <w:rFonts w:ascii="Times New Roman" w:hAnsi="Times New Roman" w:cs="Times New Roman"/>
                <w:sz w:val="18"/>
                <w:szCs w:val="18"/>
              </w:rPr>
              <w:t>counseling</w:t>
            </w:r>
            <w:proofErr w:type="spellEnd"/>
            <w:r w:rsidRPr="008B05D8">
              <w:rPr>
                <w:rFonts w:ascii="Times New Roman" w:hAnsi="Times New Roman" w:cs="Times New Roman"/>
                <w:sz w:val="18"/>
                <w:szCs w:val="18"/>
              </w:rPr>
              <w:t xml:space="preserve"> for tobacco cessation in dental clinics among Swedish smokers and snus users. A cluster RCT (the FRITT study)</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 arm Cluster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467 adult dental patients currently using tobacco daily</w:t>
            </w:r>
          </w:p>
        </w:tc>
        <w:tc>
          <w:tcPr>
            <w:tcW w:w="127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Dentists or dental hygienists</w:t>
            </w:r>
          </w:p>
        </w:tc>
        <w:tc>
          <w:tcPr>
            <w:tcW w:w="1418"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54</w:t>
            </w:r>
          </w:p>
        </w:tc>
        <w:tc>
          <w:tcPr>
            <w:tcW w:w="1843"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Usual care provided by clinical for tobacco cessation (if any)</w:t>
            </w:r>
          </w:p>
        </w:tc>
        <w:tc>
          <w:tcPr>
            <w:tcW w:w="226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Structured brief advice based on the 5As.provision of a leaflet</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Total abstinence from tobacco during seven days preceding follow-up (self-report)</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 sig. results between IG and CG on total tobacco abstinence (unadjusted analyses).</w:t>
            </w:r>
          </w:p>
        </w:tc>
      </w:tr>
      <w:tr w:rsidR="008B05D8" w:rsidRPr="008B05D8" w:rsidTr="00227806">
        <w:trPr>
          <w:trHeight w:val="699"/>
        </w:trPr>
        <w:tc>
          <w:tcPr>
            <w:tcW w:w="480"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12</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Lee M-Y</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2017</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Effect of an oral healthcare program on gingival health status in rural areas of South Korea</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 arm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42 middle-aged adults (40yrs+)</w:t>
            </w:r>
          </w:p>
        </w:tc>
        <w:tc>
          <w:tcPr>
            <w:tcW w:w="127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Dental Hygienists</w:t>
            </w:r>
          </w:p>
        </w:tc>
        <w:tc>
          <w:tcPr>
            <w:tcW w:w="141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Active control: session of individual education plus provision of brochure and oral hygiene products</w:t>
            </w:r>
          </w:p>
        </w:tc>
        <w:tc>
          <w:tcPr>
            <w:tcW w:w="226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CG delivery </w:t>
            </w:r>
            <w:proofErr w:type="gramStart"/>
            <w:r w:rsidRPr="008B05D8">
              <w:rPr>
                <w:rFonts w:ascii="Times New Roman" w:hAnsi="Times New Roman" w:cs="Times New Roman"/>
                <w:sz w:val="18"/>
                <w:szCs w:val="18"/>
              </w:rPr>
              <w:t>plus  education</w:t>
            </w:r>
            <w:proofErr w:type="gramEnd"/>
            <w:r w:rsidRPr="008B05D8">
              <w:rPr>
                <w:rFonts w:ascii="Times New Roman" w:hAnsi="Times New Roman" w:cs="Times New Roman"/>
                <w:sz w:val="18"/>
                <w:szCs w:val="18"/>
              </w:rPr>
              <w:t xml:space="preserve"> and professional oral hygiene sessions (8 weeks) about toothbrushing</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Plaque index, gingivitis / periodontal disease (</w:t>
            </w:r>
            <w:proofErr w:type="spellStart"/>
            <w:r w:rsidRPr="008B05D8">
              <w:rPr>
                <w:rFonts w:ascii="Times New Roman" w:hAnsi="Times New Roman" w:cs="Times New Roman"/>
                <w:sz w:val="18"/>
                <w:szCs w:val="18"/>
              </w:rPr>
              <w:t>BoP</w:t>
            </w:r>
            <w:proofErr w:type="spellEnd"/>
            <w:r w:rsidRPr="008B05D8">
              <w:rPr>
                <w:rFonts w:ascii="Times New Roman" w:hAnsi="Times New Roman" w:cs="Times New Roman"/>
                <w:sz w:val="18"/>
                <w:szCs w:val="18"/>
              </w:rPr>
              <w:t xml:space="preserve"> score)</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Plaque index was sig. decreased in the IG, and sig. differences between groups at each time point. Sig. decrease in </w:t>
            </w:r>
            <w:proofErr w:type="spellStart"/>
            <w:r w:rsidRPr="008B05D8">
              <w:rPr>
                <w:rFonts w:ascii="Times New Roman" w:hAnsi="Times New Roman" w:cs="Times New Roman"/>
                <w:sz w:val="18"/>
                <w:szCs w:val="18"/>
              </w:rPr>
              <w:t>BoP</w:t>
            </w:r>
            <w:proofErr w:type="spellEnd"/>
            <w:r w:rsidRPr="008B05D8">
              <w:rPr>
                <w:rFonts w:ascii="Times New Roman" w:hAnsi="Times New Roman" w:cs="Times New Roman"/>
                <w:sz w:val="18"/>
                <w:szCs w:val="18"/>
              </w:rPr>
              <w:t xml:space="preserve"> scores between CG and IG</w:t>
            </w:r>
          </w:p>
        </w:tc>
      </w:tr>
      <w:tr w:rsidR="008B05D8" w:rsidRPr="008B05D8" w:rsidTr="00227806">
        <w:trPr>
          <w:trHeight w:val="1410"/>
        </w:trPr>
        <w:tc>
          <w:tcPr>
            <w:tcW w:w="480"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13</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Colvara</w:t>
            </w:r>
            <w:proofErr w:type="spellEnd"/>
            <w:r w:rsidRPr="008B05D8">
              <w:rPr>
                <w:rFonts w:ascii="Times New Roman" w:hAnsi="Times New Roman" w:cs="Times New Roman"/>
                <w:sz w:val="18"/>
                <w:szCs w:val="18"/>
              </w:rPr>
              <w:t xml:space="preserve"> B. C</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2018</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Motivational interviewing in preventing early childhood caries in primary healthcare: A community-based RCT</w:t>
            </w:r>
          </w:p>
        </w:tc>
        <w:tc>
          <w:tcPr>
            <w:tcW w:w="992"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 arm Cluster RCT</w:t>
            </w:r>
          </w:p>
        </w:tc>
        <w:tc>
          <w:tcPr>
            <w:tcW w:w="1276"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414 </w:t>
            </w:r>
            <w:proofErr w:type="spellStart"/>
            <w:r w:rsidRPr="008B05D8">
              <w:rPr>
                <w:rFonts w:ascii="Times New Roman" w:hAnsi="Times New Roman" w:cs="Times New Roman"/>
                <w:sz w:val="18"/>
                <w:szCs w:val="18"/>
              </w:rPr>
              <w:t>newborn</w:t>
            </w:r>
            <w:proofErr w:type="spellEnd"/>
            <w:r w:rsidRPr="008B05D8">
              <w:rPr>
                <w:rFonts w:ascii="Times New Roman" w:hAnsi="Times New Roman" w:cs="Times New Roman"/>
                <w:sz w:val="18"/>
                <w:szCs w:val="18"/>
              </w:rPr>
              <w:t xml:space="preserve"> children</w:t>
            </w:r>
          </w:p>
        </w:tc>
        <w:tc>
          <w:tcPr>
            <w:tcW w:w="1275"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Dental surgeons and dental hygienists</w:t>
            </w:r>
          </w:p>
        </w:tc>
        <w:tc>
          <w:tcPr>
            <w:tcW w:w="1418"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Usual care- oral health protocol (recommend to undergo a dental visit in first year of life) without using motivational interviewing</w:t>
            </w:r>
          </w:p>
        </w:tc>
        <w:tc>
          <w:tcPr>
            <w:tcW w:w="226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Delivery of CG plus prevention information concerning early childhood caries using motivational interviewing techniques.</w:t>
            </w:r>
          </w:p>
        </w:tc>
        <w:tc>
          <w:tcPr>
            <w:tcW w:w="1417"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DMFs</w:t>
            </w:r>
          </w:p>
        </w:tc>
        <w:tc>
          <w:tcPr>
            <w:tcW w:w="1701"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DMFS between groups was sig. different in favour of IG </w:t>
            </w:r>
          </w:p>
        </w:tc>
      </w:tr>
      <w:tr w:rsidR="008B05D8" w:rsidRPr="008B05D8" w:rsidTr="00227806">
        <w:trPr>
          <w:trHeight w:val="1090"/>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Faustino-Silva D. D</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2019</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Motivational interviewing effects on caries prevention in children differ by income: A randomised cluster trial</w:t>
            </w:r>
          </w:p>
        </w:tc>
        <w:tc>
          <w:tcPr>
            <w:tcW w:w="992"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6"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701" w:type="dxa"/>
            <w:vMerge/>
            <w:vAlign w:val="center"/>
            <w:hideMark/>
          </w:tcPr>
          <w:p w:rsidR="008B05D8" w:rsidRPr="008B05D8" w:rsidRDefault="008B05D8" w:rsidP="00227806">
            <w:pPr>
              <w:jc w:val="center"/>
              <w:rPr>
                <w:rFonts w:ascii="Times New Roman" w:hAnsi="Times New Roman" w:cs="Times New Roman"/>
                <w:sz w:val="18"/>
                <w:szCs w:val="18"/>
              </w:rPr>
            </w:pPr>
          </w:p>
        </w:tc>
      </w:tr>
      <w:tr w:rsidR="008B05D8" w:rsidRPr="008B05D8" w:rsidTr="00227806">
        <w:trPr>
          <w:trHeight w:val="1420"/>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Faustino-Silva D. D</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2019</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Effectiveness of motivational interviewing training for primary care dentists and dental health technicians: results from a community clinical trial</w:t>
            </w:r>
          </w:p>
        </w:tc>
        <w:tc>
          <w:tcPr>
            <w:tcW w:w="992"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6"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701" w:type="dxa"/>
            <w:vMerge/>
            <w:vAlign w:val="center"/>
            <w:hideMark/>
          </w:tcPr>
          <w:p w:rsidR="008B05D8" w:rsidRPr="008B05D8" w:rsidRDefault="008B05D8" w:rsidP="00227806">
            <w:pPr>
              <w:jc w:val="center"/>
              <w:rPr>
                <w:rFonts w:ascii="Times New Roman" w:hAnsi="Times New Roman" w:cs="Times New Roman"/>
                <w:sz w:val="18"/>
                <w:szCs w:val="18"/>
              </w:rPr>
            </w:pPr>
          </w:p>
        </w:tc>
      </w:tr>
      <w:tr w:rsidR="008B05D8" w:rsidRPr="008B05D8" w:rsidTr="00227806">
        <w:trPr>
          <w:trHeight w:val="1810"/>
        </w:trPr>
        <w:tc>
          <w:tcPr>
            <w:tcW w:w="480"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14</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Ramsay C. R</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2018</w:t>
            </w:r>
          </w:p>
        </w:tc>
        <w:tc>
          <w:tcPr>
            <w:tcW w:w="1985"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Improving the quality of dentistry (</w:t>
            </w:r>
            <w:proofErr w:type="spellStart"/>
            <w:r w:rsidRPr="008B05D8">
              <w:rPr>
                <w:rFonts w:ascii="Times New Roman" w:hAnsi="Times New Roman" w:cs="Times New Roman"/>
                <w:sz w:val="18"/>
                <w:szCs w:val="18"/>
              </w:rPr>
              <w:t>IQuaD</w:t>
            </w:r>
            <w:proofErr w:type="spellEnd"/>
            <w:r w:rsidRPr="008B05D8">
              <w:rPr>
                <w:rFonts w:ascii="Times New Roman" w:hAnsi="Times New Roman" w:cs="Times New Roman"/>
                <w:sz w:val="18"/>
                <w:szCs w:val="18"/>
              </w:rPr>
              <w:t>): a cluster factorial RCT comparing the effectiveness and cost-benefit of oral hygiene advice and / or periodontal instrumentation with routine care for the prevention and management of periodontal disease in dentate adults attending dental primary care</w:t>
            </w:r>
          </w:p>
        </w:tc>
        <w:tc>
          <w:tcPr>
            <w:tcW w:w="992"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Factorial cluster + individual RCT</w:t>
            </w:r>
          </w:p>
        </w:tc>
        <w:tc>
          <w:tcPr>
            <w:tcW w:w="1276"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1877 adult dental patients with either gingivitis or moderate periodontitis </w:t>
            </w:r>
          </w:p>
        </w:tc>
        <w:tc>
          <w:tcPr>
            <w:tcW w:w="1275"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Dentist and hygienists</w:t>
            </w:r>
          </w:p>
        </w:tc>
        <w:tc>
          <w:tcPr>
            <w:tcW w:w="141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Usual care -Routine oral hygiene advice as per current practice</w:t>
            </w:r>
          </w:p>
        </w:tc>
        <w:tc>
          <w:tcPr>
            <w:tcW w:w="226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Personalised oral hygiene advice focusing of self-efficacy (show, do, tell model), plus implementation intentions planning plus periodontal instrumentation (PI), PI at 6 month or </w:t>
            </w:r>
            <w:proofErr w:type="gramStart"/>
            <w:r w:rsidRPr="008B05D8">
              <w:rPr>
                <w:rFonts w:ascii="Times New Roman" w:hAnsi="Times New Roman" w:cs="Times New Roman"/>
                <w:sz w:val="18"/>
                <w:szCs w:val="18"/>
              </w:rPr>
              <w:t>12 month</w:t>
            </w:r>
            <w:proofErr w:type="gramEnd"/>
            <w:r w:rsidRPr="008B05D8">
              <w:rPr>
                <w:rFonts w:ascii="Times New Roman" w:hAnsi="Times New Roman" w:cs="Times New Roman"/>
                <w:sz w:val="18"/>
                <w:szCs w:val="18"/>
              </w:rPr>
              <w:t xml:space="preserve"> intervals</w:t>
            </w:r>
          </w:p>
        </w:tc>
        <w:tc>
          <w:tcPr>
            <w:tcW w:w="1417" w:type="dxa"/>
            <w:vMerge w:val="restart"/>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BoP</w:t>
            </w:r>
            <w:proofErr w:type="spellEnd"/>
            <w:r w:rsidRPr="008B05D8">
              <w:rPr>
                <w:rFonts w:ascii="Times New Roman" w:hAnsi="Times New Roman" w:cs="Times New Roman"/>
                <w:sz w:val="18"/>
                <w:szCs w:val="18"/>
              </w:rPr>
              <w:t xml:space="preserve"> at the gingival margin, oral hygiene self-efficacy</w:t>
            </w:r>
          </w:p>
        </w:tc>
        <w:tc>
          <w:tcPr>
            <w:tcW w:w="1701"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No sig. differences in gingival bleeding between the no periodontal instrumentation, 6 or 12 </w:t>
            </w:r>
            <w:proofErr w:type="spellStart"/>
            <w:r w:rsidRPr="008B05D8">
              <w:rPr>
                <w:rFonts w:ascii="Times New Roman" w:hAnsi="Times New Roman" w:cs="Times New Roman"/>
                <w:sz w:val="18"/>
                <w:szCs w:val="18"/>
              </w:rPr>
              <w:t>mos</w:t>
            </w:r>
            <w:proofErr w:type="spellEnd"/>
            <w:r w:rsidRPr="008B05D8">
              <w:rPr>
                <w:rFonts w:ascii="Times New Roman" w:hAnsi="Times New Roman" w:cs="Times New Roman"/>
                <w:sz w:val="18"/>
                <w:szCs w:val="18"/>
              </w:rPr>
              <w:t xml:space="preserve"> groups or between CG or IG.</w:t>
            </w:r>
          </w:p>
        </w:tc>
      </w:tr>
      <w:tr w:rsidR="008B05D8" w:rsidRPr="008B05D8" w:rsidTr="00227806">
        <w:trPr>
          <w:trHeight w:val="1020"/>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Clarkson J</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2021</w:t>
            </w:r>
          </w:p>
        </w:tc>
        <w:tc>
          <w:tcPr>
            <w:tcW w:w="198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92"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6"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701" w:type="dxa"/>
            <w:vMerge/>
            <w:vAlign w:val="center"/>
            <w:hideMark/>
          </w:tcPr>
          <w:p w:rsidR="008B05D8" w:rsidRPr="008B05D8" w:rsidRDefault="008B05D8" w:rsidP="00227806">
            <w:pPr>
              <w:jc w:val="center"/>
              <w:rPr>
                <w:rFonts w:ascii="Times New Roman" w:hAnsi="Times New Roman" w:cs="Times New Roman"/>
                <w:sz w:val="18"/>
                <w:szCs w:val="18"/>
              </w:rPr>
            </w:pPr>
          </w:p>
        </w:tc>
      </w:tr>
      <w:tr w:rsidR="008B05D8" w:rsidRPr="008B05D8" w:rsidTr="00227806">
        <w:trPr>
          <w:trHeight w:val="1710"/>
        </w:trPr>
        <w:tc>
          <w:tcPr>
            <w:tcW w:w="480"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15</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Hovell</w:t>
            </w:r>
            <w:proofErr w:type="spellEnd"/>
            <w:r w:rsidRPr="008B05D8">
              <w:rPr>
                <w:rFonts w:ascii="Times New Roman" w:hAnsi="Times New Roman" w:cs="Times New Roman"/>
                <w:sz w:val="18"/>
                <w:szCs w:val="18"/>
              </w:rPr>
              <w:t xml:space="preserve"> M</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2018</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proofErr w:type="gramStart"/>
            <w:r w:rsidRPr="008B05D8">
              <w:rPr>
                <w:rFonts w:ascii="Times New Roman" w:hAnsi="Times New Roman" w:cs="Times New Roman"/>
                <w:sz w:val="18"/>
                <w:szCs w:val="18"/>
              </w:rPr>
              <w:t>A</w:t>
            </w:r>
            <w:proofErr w:type="gramEnd"/>
            <w:r w:rsidRPr="008B05D8">
              <w:rPr>
                <w:rFonts w:ascii="Times New Roman" w:hAnsi="Times New Roman" w:cs="Times New Roman"/>
                <w:sz w:val="18"/>
                <w:szCs w:val="18"/>
              </w:rPr>
              <w:t xml:space="preserve"> RCT of orthodontist-based brief advice to prevent child obesity</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Two-Arm Cluster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693 children aged between 8 - 16 years</w:t>
            </w:r>
          </w:p>
        </w:tc>
        <w:tc>
          <w:tcPr>
            <w:tcW w:w="127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Orthodontic staff (specific personnel not reported)</w:t>
            </w:r>
          </w:p>
        </w:tc>
        <w:tc>
          <w:tcPr>
            <w:tcW w:w="141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Active control: Three components as per intervention arm, but topic was about tobacco use / exposure</w:t>
            </w:r>
          </w:p>
        </w:tc>
        <w:tc>
          <w:tcPr>
            <w:tcW w:w="226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Health message "prescriptions", personalised written goal and achievement tracking exercise around increasing physical activity and improving nutrition</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BMI; consumption of junk food / fruit and veg items consumed in preceding three days (averaged); self-reported physical activity</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 effects on PA. BMI decreased for males. Junk food consumption decreased over time. Fewer junk food items consumed in IG.</w:t>
            </w:r>
          </w:p>
        </w:tc>
      </w:tr>
      <w:tr w:rsidR="008B05D8" w:rsidRPr="008B05D8" w:rsidTr="00227806">
        <w:trPr>
          <w:trHeight w:val="1660"/>
        </w:trPr>
        <w:tc>
          <w:tcPr>
            <w:tcW w:w="480"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16</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Ntouva</w:t>
            </w:r>
            <w:proofErr w:type="spellEnd"/>
            <w:r w:rsidRPr="008B05D8">
              <w:rPr>
                <w:rFonts w:ascii="Times New Roman" w:hAnsi="Times New Roman" w:cs="Times New Roman"/>
                <w:sz w:val="18"/>
                <w:szCs w:val="18"/>
              </w:rPr>
              <w:t xml:space="preserve"> A</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2015</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Assessing the feasibility of screening and providing brief advice for alcohol misuse in general dental practice: A clustered RCT for the DART study</w:t>
            </w:r>
          </w:p>
        </w:tc>
        <w:tc>
          <w:tcPr>
            <w:tcW w:w="992"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 arm Cluster RCT</w:t>
            </w:r>
          </w:p>
        </w:tc>
        <w:tc>
          <w:tcPr>
            <w:tcW w:w="1276"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229 Adult (18+) dental patients who consumed above recommended levels of alcohol</w:t>
            </w:r>
          </w:p>
        </w:tc>
        <w:tc>
          <w:tcPr>
            <w:tcW w:w="1275"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Dentists</w:t>
            </w:r>
          </w:p>
        </w:tc>
        <w:tc>
          <w:tcPr>
            <w:tcW w:w="1418"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15</w:t>
            </w:r>
          </w:p>
        </w:tc>
        <w:tc>
          <w:tcPr>
            <w:tcW w:w="1843"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Active control: provision of a CRUK leaflet about mouth cancer prevention</w:t>
            </w:r>
          </w:p>
        </w:tc>
        <w:tc>
          <w:tcPr>
            <w:tcW w:w="226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Tailored brief advice about effects of alcohol, benefits of reducing </w:t>
            </w:r>
            <w:proofErr w:type="gramStart"/>
            <w:r w:rsidRPr="008B05D8">
              <w:rPr>
                <w:rFonts w:ascii="Times New Roman" w:hAnsi="Times New Roman" w:cs="Times New Roman"/>
                <w:sz w:val="18"/>
                <w:szCs w:val="18"/>
              </w:rPr>
              <w:t>alcohol,  graph</w:t>
            </w:r>
            <w:proofErr w:type="gramEnd"/>
            <w:r w:rsidRPr="008B05D8">
              <w:rPr>
                <w:rFonts w:ascii="Times New Roman" w:hAnsi="Times New Roman" w:cs="Times New Roman"/>
                <w:sz w:val="18"/>
                <w:szCs w:val="18"/>
              </w:rPr>
              <w:t xml:space="preserve"> showing proportion of people in the UK who drink above and below recommended levels, practical advice for cutting down, standardised leaflets (NHS campaign). If a very high intake was </w:t>
            </w:r>
            <w:proofErr w:type="gramStart"/>
            <w:r w:rsidRPr="008B05D8">
              <w:rPr>
                <w:rFonts w:ascii="Times New Roman" w:hAnsi="Times New Roman" w:cs="Times New Roman"/>
                <w:sz w:val="18"/>
                <w:szCs w:val="18"/>
              </w:rPr>
              <w:t>detected,  contact</w:t>
            </w:r>
            <w:proofErr w:type="gramEnd"/>
            <w:r w:rsidRPr="008B05D8">
              <w:rPr>
                <w:rFonts w:ascii="Times New Roman" w:hAnsi="Times New Roman" w:cs="Times New Roman"/>
                <w:sz w:val="18"/>
                <w:szCs w:val="18"/>
              </w:rPr>
              <w:t xml:space="preserve"> of local alcohol support services provided.</w:t>
            </w:r>
          </w:p>
        </w:tc>
        <w:tc>
          <w:tcPr>
            <w:tcW w:w="1417"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Feasibility outcomes (not specified here) AUDIT tool score (alcohol misuse) at 6 months post</w:t>
            </w:r>
          </w:p>
        </w:tc>
        <w:tc>
          <w:tcPr>
            <w:tcW w:w="1701"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 sig differences were found between IG and CG in terms of AUDIT scores (although a positive trend shown).</w:t>
            </w:r>
          </w:p>
        </w:tc>
      </w:tr>
      <w:tr w:rsidR="008B05D8" w:rsidRPr="008B05D8" w:rsidTr="00227806">
        <w:trPr>
          <w:trHeight w:val="1040"/>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Ntouva</w:t>
            </w:r>
            <w:proofErr w:type="spellEnd"/>
            <w:r w:rsidRPr="008B05D8">
              <w:rPr>
                <w:rFonts w:ascii="Times New Roman" w:hAnsi="Times New Roman" w:cs="Times New Roman"/>
                <w:sz w:val="18"/>
                <w:szCs w:val="18"/>
              </w:rPr>
              <w:t xml:space="preserve"> A</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2018</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Evaluation of an alcohol screening and brief advice training programme for NHS general dental practitioners</w:t>
            </w:r>
          </w:p>
        </w:tc>
        <w:tc>
          <w:tcPr>
            <w:tcW w:w="992"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6"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701" w:type="dxa"/>
            <w:vMerge/>
            <w:vAlign w:val="center"/>
            <w:hideMark/>
          </w:tcPr>
          <w:p w:rsidR="008B05D8" w:rsidRPr="008B05D8" w:rsidRDefault="008B05D8" w:rsidP="00227806">
            <w:pPr>
              <w:jc w:val="center"/>
              <w:rPr>
                <w:rFonts w:ascii="Times New Roman" w:hAnsi="Times New Roman" w:cs="Times New Roman"/>
                <w:sz w:val="18"/>
                <w:szCs w:val="18"/>
              </w:rPr>
            </w:pPr>
          </w:p>
        </w:tc>
      </w:tr>
      <w:tr w:rsidR="008B05D8" w:rsidRPr="008B05D8" w:rsidTr="00227806">
        <w:trPr>
          <w:trHeight w:val="1110"/>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Ntouva</w:t>
            </w:r>
            <w:proofErr w:type="spellEnd"/>
            <w:r w:rsidRPr="008B05D8">
              <w:rPr>
                <w:rFonts w:ascii="Times New Roman" w:hAnsi="Times New Roman" w:cs="Times New Roman"/>
                <w:sz w:val="18"/>
                <w:szCs w:val="18"/>
              </w:rPr>
              <w:t xml:space="preserve"> A</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2019</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Alcohol screening and brief advice in NHS general dental practices: A cluster randomized controlled feasibility trial</w:t>
            </w:r>
          </w:p>
        </w:tc>
        <w:tc>
          <w:tcPr>
            <w:tcW w:w="992"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6"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701" w:type="dxa"/>
            <w:vMerge/>
            <w:vAlign w:val="center"/>
            <w:hideMark/>
          </w:tcPr>
          <w:p w:rsidR="008B05D8" w:rsidRPr="008B05D8" w:rsidRDefault="008B05D8" w:rsidP="00227806">
            <w:pPr>
              <w:jc w:val="center"/>
              <w:rPr>
                <w:rFonts w:ascii="Times New Roman" w:hAnsi="Times New Roman" w:cs="Times New Roman"/>
                <w:sz w:val="18"/>
                <w:szCs w:val="18"/>
              </w:rPr>
            </w:pPr>
          </w:p>
        </w:tc>
      </w:tr>
      <w:tr w:rsidR="008B05D8" w:rsidRPr="008B05D8" w:rsidTr="00227806">
        <w:trPr>
          <w:trHeight w:val="841"/>
        </w:trPr>
        <w:tc>
          <w:tcPr>
            <w:tcW w:w="480"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17</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Phetnin</w:t>
            </w:r>
            <w:proofErr w:type="spellEnd"/>
            <w:r w:rsidRPr="008B05D8">
              <w:rPr>
                <w:rFonts w:ascii="Times New Roman" w:hAnsi="Times New Roman" w:cs="Times New Roman"/>
                <w:sz w:val="18"/>
                <w:szCs w:val="18"/>
              </w:rPr>
              <w:t xml:space="preserve"> N</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2020</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Effectiveness of the oral health care program in older people with type 2 diabetes mellitus Muang District, </w:t>
            </w:r>
            <w:proofErr w:type="spellStart"/>
            <w:r w:rsidRPr="008B05D8">
              <w:rPr>
                <w:rFonts w:ascii="Times New Roman" w:hAnsi="Times New Roman" w:cs="Times New Roman"/>
                <w:sz w:val="18"/>
                <w:szCs w:val="18"/>
              </w:rPr>
              <w:t>Nakhan</w:t>
            </w:r>
            <w:proofErr w:type="spellEnd"/>
            <w:r w:rsidRPr="008B05D8">
              <w:rPr>
                <w:rFonts w:ascii="Times New Roman" w:hAnsi="Times New Roman" w:cs="Times New Roman"/>
                <w:sz w:val="18"/>
                <w:szCs w:val="18"/>
              </w:rPr>
              <w:t xml:space="preserve"> Ratchasima Province: </w:t>
            </w:r>
            <w:proofErr w:type="gramStart"/>
            <w:r w:rsidRPr="008B05D8">
              <w:rPr>
                <w:rFonts w:ascii="Times New Roman" w:hAnsi="Times New Roman" w:cs="Times New Roman"/>
                <w:sz w:val="18"/>
                <w:szCs w:val="18"/>
              </w:rPr>
              <w:t>A</w:t>
            </w:r>
            <w:proofErr w:type="gramEnd"/>
            <w:r w:rsidRPr="008B05D8">
              <w:rPr>
                <w:rFonts w:ascii="Times New Roman" w:hAnsi="Times New Roman" w:cs="Times New Roman"/>
                <w:sz w:val="18"/>
                <w:szCs w:val="18"/>
              </w:rPr>
              <w:t xml:space="preserve"> RCT</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 arm Cluster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70 adults aged 60(+) with type 2 diabetes mellitus</w:t>
            </w:r>
          </w:p>
        </w:tc>
        <w:tc>
          <w:tcPr>
            <w:tcW w:w="127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Dentists and hygienists</w:t>
            </w:r>
          </w:p>
        </w:tc>
        <w:tc>
          <w:tcPr>
            <w:tcW w:w="1418"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 intervention provided</w:t>
            </w:r>
          </w:p>
        </w:tc>
        <w:tc>
          <w:tcPr>
            <w:tcW w:w="226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Oral health education programme (including diabetes complications and relationship between diabetes and oral health), oral cleaning group practice, individualised oral hygiene instruction</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Health Belief Model Scores; glycaemic status (HbA1c levels in blood), Oral Hygiene Index score </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At follow-up sig. differences between IG and CG for all five domains (in favour of IG). Glycaemic status shown to improve in IG when compared with CG. Sig. differences at follow-up between IG and CG with IG demonstrating improved oral hygiene </w:t>
            </w:r>
          </w:p>
        </w:tc>
      </w:tr>
      <w:tr w:rsidR="008B05D8" w:rsidRPr="008B05D8" w:rsidTr="00227806">
        <w:trPr>
          <w:trHeight w:val="1470"/>
        </w:trPr>
        <w:tc>
          <w:tcPr>
            <w:tcW w:w="480"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18</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Harris R</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2020</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Comparing how </w:t>
            </w:r>
            <w:proofErr w:type="gramStart"/>
            <w:r w:rsidRPr="008B05D8">
              <w:rPr>
                <w:rFonts w:ascii="Times New Roman" w:hAnsi="Times New Roman" w:cs="Times New Roman"/>
                <w:sz w:val="18"/>
                <w:szCs w:val="18"/>
              </w:rPr>
              <w:t>patients</w:t>
            </w:r>
            <w:proofErr w:type="gramEnd"/>
            <w:r w:rsidRPr="008B05D8">
              <w:rPr>
                <w:rFonts w:ascii="Times New Roman" w:hAnsi="Times New Roman" w:cs="Times New Roman"/>
                <w:sz w:val="18"/>
                <w:szCs w:val="18"/>
              </w:rPr>
              <w:t xml:space="preserve"> value and respond to information on risk given in three different forms during dental check-ups: the PREFER RCT</w:t>
            </w:r>
          </w:p>
        </w:tc>
        <w:tc>
          <w:tcPr>
            <w:tcW w:w="992"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Three arm RCT</w:t>
            </w:r>
          </w:p>
        </w:tc>
        <w:tc>
          <w:tcPr>
            <w:tcW w:w="1276"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Dentate adults (aged 18+) at high or medium risk of poor oral health</w:t>
            </w:r>
          </w:p>
        </w:tc>
        <w:tc>
          <w:tcPr>
            <w:tcW w:w="1275"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Dentists</w:t>
            </w:r>
          </w:p>
        </w:tc>
        <w:tc>
          <w:tcPr>
            <w:tcW w:w="141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Verbal information given on risk status (in usual way) + printed 'key messages' card about recommended health behaviour.</w:t>
            </w:r>
          </w:p>
        </w:tc>
        <w:tc>
          <w:tcPr>
            <w:tcW w:w="226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Verbal information plus Traffic Light graphic card (RAG status); Verbal information plus QLF image of patient's teeth showing demineralisation or plaque (dentist discretion), with risk messages as per CG</w:t>
            </w:r>
          </w:p>
        </w:tc>
        <w:tc>
          <w:tcPr>
            <w:tcW w:w="1417"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Mean valuation of communication format (Willingness to Pay)</w:t>
            </w:r>
          </w:p>
        </w:tc>
        <w:tc>
          <w:tcPr>
            <w:tcW w:w="1701"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Patients willing to pay more for verbal information than other information formats. Sig. differences between verbal and traffic light and QLF and traffic light but no sig. differences between QLF and verbal information format.</w:t>
            </w:r>
          </w:p>
        </w:tc>
      </w:tr>
      <w:tr w:rsidR="008B05D8" w:rsidRPr="008B05D8" w:rsidTr="00227806">
        <w:trPr>
          <w:trHeight w:val="1100"/>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Harris R</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2020</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Presenting patients with information on their oral health risk: the PREFER three-arm RCT and ethnography</w:t>
            </w:r>
          </w:p>
        </w:tc>
        <w:tc>
          <w:tcPr>
            <w:tcW w:w="992"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6"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701" w:type="dxa"/>
            <w:vMerge/>
            <w:vAlign w:val="center"/>
            <w:hideMark/>
          </w:tcPr>
          <w:p w:rsidR="008B05D8" w:rsidRPr="008B05D8" w:rsidRDefault="008B05D8" w:rsidP="00227806">
            <w:pPr>
              <w:jc w:val="center"/>
              <w:rPr>
                <w:rFonts w:ascii="Times New Roman" w:hAnsi="Times New Roman" w:cs="Times New Roman"/>
                <w:sz w:val="18"/>
                <w:szCs w:val="18"/>
              </w:rPr>
            </w:pPr>
          </w:p>
        </w:tc>
      </w:tr>
      <w:tr w:rsidR="008B05D8" w:rsidRPr="008B05D8" w:rsidTr="00227806">
        <w:trPr>
          <w:trHeight w:val="1580"/>
        </w:trPr>
        <w:tc>
          <w:tcPr>
            <w:tcW w:w="480"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19</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Holloway J. A</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2020</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RCT demonstrating the impact of behaviour change intervention provided by dental professionals to improve gingival health</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 arm Cluster RCT (plus power-toothbrush subset)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733 adult dental patients</w:t>
            </w:r>
          </w:p>
        </w:tc>
        <w:tc>
          <w:tcPr>
            <w:tcW w:w="127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Dental Foundation Dentists</w:t>
            </w:r>
          </w:p>
        </w:tc>
        <w:tc>
          <w:tcPr>
            <w:tcW w:w="141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Not reported</w:t>
            </w:r>
          </w:p>
        </w:tc>
        <w:tc>
          <w:tcPr>
            <w:tcW w:w="1843"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Usual care- (based on undergraduate training) - plus power toothbrush for subset</w:t>
            </w:r>
          </w:p>
        </w:tc>
        <w:tc>
          <w:tcPr>
            <w:tcW w:w="226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Goal setting, planning and self-monitoring of daily oral hygiene practices. Brushing instruction and demonstration with practice. Leaflet plus links to videos. High risk patients received gum health improvement agreement.</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BoP</w:t>
            </w:r>
            <w:proofErr w:type="spellEnd"/>
            <w:r w:rsidRPr="008B05D8">
              <w:rPr>
                <w:rFonts w:ascii="Times New Roman" w:hAnsi="Times New Roman" w:cs="Times New Roman"/>
                <w:sz w:val="18"/>
                <w:szCs w:val="18"/>
              </w:rPr>
              <w:t xml:space="preserve"> scores</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B</w:t>
            </w:r>
            <w:r w:rsidR="00E82805">
              <w:rPr>
                <w:rFonts w:ascii="Times New Roman" w:hAnsi="Times New Roman" w:cs="Times New Roman"/>
                <w:sz w:val="18"/>
                <w:szCs w:val="18"/>
              </w:rPr>
              <w:t>o</w:t>
            </w:r>
            <w:r w:rsidRPr="008B05D8">
              <w:rPr>
                <w:rFonts w:ascii="Times New Roman" w:hAnsi="Times New Roman" w:cs="Times New Roman"/>
                <w:sz w:val="18"/>
                <w:szCs w:val="18"/>
              </w:rPr>
              <w:t>P</w:t>
            </w:r>
            <w:proofErr w:type="spellEnd"/>
            <w:r w:rsidRPr="008B05D8">
              <w:rPr>
                <w:rFonts w:ascii="Times New Roman" w:hAnsi="Times New Roman" w:cs="Times New Roman"/>
                <w:sz w:val="18"/>
                <w:szCs w:val="18"/>
              </w:rPr>
              <w:t xml:space="preserve"> scores improved sig. in IG vs CG </w:t>
            </w:r>
          </w:p>
        </w:tc>
      </w:tr>
      <w:tr w:rsidR="008B05D8" w:rsidRPr="008B05D8" w:rsidTr="00227806">
        <w:trPr>
          <w:trHeight w:val="1600"/>
        </w:trPr>
        <w:tc>
          <w:tcPr>
            <w:tcW w:w="480"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Dimenas</w:t>
            </w:r>
            <w:proofErr w:type="spellEnd"/>
            <w:r w:rsidRPr="008B05D8">
              <w:rPr>
                <w:rFonts w:ascii="Times New Roman" w:hAnsi="Times New Roman" w:cs="Times New Roman"/>
                <w:sz w:val="18"/>
                <w:szCs w:val="18"/>
              </w:rPr>
              <w:t xml:space="preserve"> S. L</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2021</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A person-centred, theory-based, behavioural intervention programme for improved oral hygiene in adolescents: A randomized clinical field study</w:t>
            </w:r>
          </w:p>
        </w:tc>
        <w:tc>
          <w:tcPr>
            <w:tcW w:w="992"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 arm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312 adolescents aged 16-17 </w:t>
            </w:r>
            <w:proofErr w:type="spellStart"/>
            <w:r w:rsidRPr="008B05D8">
              <w:rPr>
                <w:rFonts w:ascii="Times New Roman" w:hAnsi="Times New Roman" w:cs="Times New Roman"/>
                <w:sz w:val="18"/>
                <w:szCs w:val="18"/>
              </w:rPr>
              <w:t>yo</w:t>
            </w:r>
            <w:proofErr w:type="spellEnd"/>
          </w:p>
        </w:tc>
        <w:tc>
          <w:tcPr>
            <w:tcW w:w="127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Dental Hygienists</w:t>
            </w:r>
          </w:p>
        </w:tc>
        <w:tc>
          <w:tcPr>
            <w:tcW w:w="141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30</w:t>
            </w:r>
          </w:p>
        </w:tc>
        <w:tc>
          <w:tcPr>
            <w:tcW w:w="1843"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Usual care - oral health education information or instructions provided at one or several occasions</w:t>
            </w:r>
          </w:p>
        </w:tc>
        <w:tc>
          <w:tcPr>
            <w:tcW w:w="2268"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Based on cognitive behavioural theory and principles, goal setting, planning and </w:t>
            </w:r>
            <w:proofErr w:type="spellStart"/>
            <w:r w:rsidRPr="008B05D8">
              <w:rPr>
                <w:rFonts w:ascii="Times New Roman" w:hAnsi="Times New Roman" w:cs="Times New Roman"/>
                <w:sz w:val="18"/>
                <w:szCs w:val="18"/>
              </w:rPr>
              <w:t>self monitoring</w:t>
            </w:r>
            <w:proofErr w:type="spellEnd"/>
            <w:r w:rsidRPr="008B05D8">
              <w:rPr>
                <w:rFonts w:ascii="Times New Roman" w:hAnsi="Times New Roman" w:cs="Times New Roman"/>
                <w:sz w:val="18"/>
                <w:szCs w:val="18"/>
              </w:rPr>
              <w:t xml:space="preserve"> (using diary) of oral hygiene habits, using a person-centred collaborative approach (inspired by MI)</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MBI, oral hygiene behaviours</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Sig. improvements in IG than CG. Sig. higher proportion of adolescents in IG brushed their teeth twice daily and cleaned interdentally ≥3 times a week than the CG. No Sig. difference in Time used for daily oral hygiene </w:t>
            </w:r>
          </w:p>
        </w:tc>
      </w:tr>
      <w:tr w:rsidR="008B05D8" w:rsidRPr="008B05D8" w:rsidTr="00227806">
        <w:trPr>
          <w:trHeight w:val="1213"/>
        </w:trPr>
        <w:tc>
          <w:tcPr>
            <w:tcW w:w="480"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21</w:t>
            </w: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Almabadi</w:t>
            </w:r>
            <w:proofErr w:type="spellEnd"/>
            <w:r w:rsidRPr="008B05D8">
              <w:rPr>
                <w:rFonts w:ascii="Times New Roman" w:hAnsi="Times New Roman" w:cs="Times New Roman"/>
                <w:sz w:val="18"/>
                <w:szCs w:val="18"/>
              </w:rPr>
              <w:t xml:space="preserve"> E. S</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2021 (a)</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The effect of a personalised oral health education program on periodontal health in an at-risk population: </w:t>
            </w:r>
            <w:proofErr w:type="gramStart"/>
            <w:r w:rsidRPr="008B05D8">
              <w:rPr>
                <w:rFonts w:ascii="Times New Roman" w:hAnsi="Times New Roman" w:cs="Times New Roman"/>
                <w:sz w:val="18"/>
                <w:szCs w:val="18"/>
              </w:rPr>
              <w:t>a</w:t>
            </w:r>
            <w:proofErr w:type="gramEnd"/>
            <w:r w:rsidRPr="008B05D8">
              <w:rPr>
                <w:rFonts w:ascii="Times New Roman" w:hAnsi="Times New Roman" w:cs="Times New Roman"/>
                <w:sz w:val="18"/>
                <w:szCs w:val="18"/>
              </w:rPr>
              <w:t xml:space="preserve"> RCT</w:t>
            </w:r>
          </w:p>
        </w:tc>
        <w:tc>
          <w:tcPr>
            <w:tcW w:w="992"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Two-arm RCT</w:t>
            </w: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579 dental patients aged between 18 - 60</w:t>
            </w:r>
          </w:p>
        </w:tc>
        <w:tc>
          <w:tcPr>
            <w:tcW w:w="1275"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Oral health </w:t>
            </w:r>
            <w:proofErr w:type="spellStart"/>
            <w:r w:rsidRPr="008B05D8">
              <w:rPr>
                <w:rFonts w:ascii="Times New Roman" w:hAnsi="Times New Roman" w:cs="Times New Roman"/>
                <w:sz w:val="18"/>
                <w:szCs w:val="18"/>
              </w:rPr>
              <w:t>therapsist</w:t>
            </w:r>
            <w:proofErr w:type="spellEnd"/>
            <w:r w:rsidRPr="008B05D8">
              <w:rPr>
                <w:rFonts w:ascii="Times New Roman" w:hAnsi="Times New Roman" w:cs="Times New Roman"/>
                <w:sz w:val="18"/>
                <w:szCs w:val="18"/>
              </w:rPr>
              <w:t xml:space="preserve"> / hygienists</w:t>
            </w:r>
          </w:p>
        </w:tc>
        <w:tc>
          <w:tcPr>
            <w:tcW w:w="1418" w:type="dxa"/>
            <w:vMerge w:val="restart"/>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w:t>
            </w:r>
          </w:p>
        </w:tc>
        <w:tc>
          <w:tcPr>
            <w:tcW w:w="1843"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Dental scaling and oral hygiene advice at a single appointment (no personalised oral health education program)</w:t>
            </w:r>
          </w:p>
        </w:tc>
        <w:tc>
          <w:tcPr>
            <w:tcW w:w="2268" w:type="dxa"/>
            <w:vMerge w:val="restart"/>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Personalised oral health education programme tailored to each patients' oral health status and risk of periodontal disease. Use of MI, education, goals and plans, motivational communication around oral </w:t>
            </w:r>
            <w:proofErr w:type="spellStart"/>
            <w:r w:rsidRPr="008B05D8">
              <w:rPr>
                <w:rFonts w:ascii="Times New Roman" w:hAnsi="Times New Roman" w:cs="Times New Roman"/>
                <w:sz w:val="18"/>
                <w:szCs w:val="18"/>
              </w:rPr>
              <w:t>self care</w:t>
            </w:r>
            <w:proofErr w:type="spellEnd"/>
            <w:r w:rsidRPr="008B05D8">
              <w:rPr>
                <w:rFonts w:ascii="Times New Roman" w:hAnsi="Times New Roman" w:cs="Times New Roman"/>
                <w:sz w:val="18"/>
                <w:szCs w:val="18"/>
              </w:rPr>
              <w:t xml:space="preserve"> + clinical restorative care if needed</w:t>
            </w: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 PPD, </w:t>
            </w:r>
            <w:proofErr w:type="spellStart"/>
            <w:r w:rsidRPr="008B05D8">
              <w:rPr>
                <w:rFonts w:ascii="Times New Roman" w:hAnsi="Times New Roman" w:cs="Times New Roman"/>
                <w:sz w:val="18"/>
                <w:szCs w:val="18"/>
              </w:rPr>
              <w:t>BoP</w:t>
            </w:r>
            <w:proofErr w:type="spellEnd"/>
            <w:r w:rsidRPr="008B05D8">
              <w:rPr>
                <w:rFonts w:ascii="Times New Roman" w:hAnsi="Times New Roman" w:cs="Times New Roman"/>
                <w:sz w:val="18"/>
                <w:szCs w:val="18"/>
              </w:rPr>
              <w:t>, Confidence in oral care maintenance score</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No Sig differences found on outcome between groups.</w:t>
            </w:r>
          </w:p>
        </w:tc>
      </w:tr>
      <w:tr w:rsidR="008B05D8" w:rsidRPr="008B05D8" w:rsidTr="00227806">
        <w:trPr>
          <w:trHeight w:val="1630"/>
        </w:trPr>
        <w:tc>
          <w:tcPr>
            <w:tcW w:w="480" w:type="dxa"/>
            <w:vMerge/>
            <w:vAlign w:val="center"/>
            <w:hideMark/>
          </w:tcPr>
          <w:p w:rsidR="008B05D8" w:rsidRPr="008B05D8" w:rsidRDefault="008B05D8" w:rsidP="00227806">
            <w:pPr>
              <w:jc w:val="center"/>
              <w:rPr>
                <w:rFonts w:ascii="Times New Roman" w:hAnsi="Times New Roman" w:cs="Times New Roman"/>
                <w:sz w:val="18"/>
                <w:szCs w:val="18"/>
              </w:rPr>
            </w:pPr>
          </w:p>
        </w:tc>
        <w:tc>
          <w:tcPr>
            <w:tcW w:w="909" w:type="dxa"/>
            <w:vAlign w:val="center"/>
            <w:hideMark/>
          </w:tcPr>
          <w:p w:rsidR="008B05D8" w:rsidRPr="008B05D8" w:rsidRDefault="008B05D8" w:rsidP="00227806">
            <w:pPr>
              <w:jc w:val="center"/>
              <w:rPr>
                <w:rFonts w:ascii="Times New Roman" w:hAnsi="Times New Roman" w:cs="Times New Roman"/>
                <w:sz w:val="18"/>
                <w:szCs w:val="18"/>
              </w:rPr>
            </w:pPr>
            <w:proofErr w:type="spellStart"/>
            <w:r w:rsidRPr="008B05D8">
              <w:rPr>
                <w:rFonts w:ascii="Times New Roman" w:hAnsi="Times New Roman" w:cs="Times New Roman"/>
                <w:sz w:val="18"/>
                <w:szCs w:val="18"/>
              </w:rPr>
              <w:t>Almabadi</w:t>
            </w:r>
            <w:proofErr w:type="spellEnd"/>
            <w:r w:rsidRPr="008B05D8">
              <w:rPr>
                <w:rFonts w:ascii="Times New Roman" w:hAnsi="Times New Roman" w:cs="Times New Roman"/>
                <w:sz w:val="18"/>
                <w:szCs w:val="18"/>
              </w:rPr>
              <w:t xml:space="preserve"> E. S</w:t>
            </w:r>
          </w:p>
        </w:tc>
        <w:tc>
          <w:tcPr>
            <w:tcW w:w="596" w:type="dxa"/>
            <w:noWrap/>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2021 (b)</w:t>
            </w:r>
          </w:p>
        </w:tc>
        <w:tc>
          <w:tcPr>
            <w:tcW w:w="1985"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Reduction of </w:t>
            </w:r>
            <w:proofErr w:type="spellStart"/>
            <w:r w:rsidRPr="008B05D8">
              <w:rPr>
                <w:rFonts w:ascii="Times New Roman" w:hAnsi="Times New Roman" w:cs="Times New Roman"/>
                <w:sz w:val="18"/>
                <w:szCs w:val="18"/>
              </w:rPr>
              <w:t>hsCRP</w:t>
            </w:r>
            <w:proofErr w:type="spellEnd"/>
            <w:r w:rsidRPr="008B05D8">
              <w:rPr>
                <w:rFonts w:ascii="Times New Roman" w:hAnsi="Times New Roman" w:cs="Times New Roman"/>
                <w:sz w:val="18"/>
                <w:szCs w:val="18"/>
              </w:rPr>
              <w:t xml:space="preserve"> levels following an oral health education program combined with routine dental care</w:t>
            </w:r>
          </w:p>
        </w:tc>
        <w:tc>
          <w:tcPr>
            <w:tcW w:w="992"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276"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295 dental patients eligible for public dental services aged between 18 -60</w:t>
            </w:r>
          </w:p>
        </w:tc>
        <w:tc>
          <w:tcPr>
            <w:tcW w:w="1275"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843" w:type="dxa"/>
            <w:vMerge/>
            <w:vAlign w:val="center"/>
            <w:hideMark/>
          </w:tcPr>
          <w:p w:rsidR="008B05D8" w:rsidRPr="008B05D8" w:rsidRDefault="008B05D8" w:rsidP="00227806">
            <w:pPr>
              <w:jc w:val="center"/>
              <w:rPr>
                <w:rFonts w:ascii="Times New Roman" w:hAnsi="Times New Roman" w:cs="Times New Roman"/>
                <w:sz w:val="18"/>
                <w:szCs w:val="18"/>
              </w:rPr>
            </w:pPr>
          </w:p>
        </w:tc>
        <w:tc>
          <w:tcPr>
            <w:tcW w:w="2268" w:type="dxa"/>
            <w:vMerge/>
            <w:vAlign w:val="center"/>
            <w:hideMark/>
          </w:tcPr>
          <w:p w:rsidR="008B05D8" w:rsidRPr="008B05D8" w:rsidRDefault="008B05D8" w:rsidP="00227806">
            <w:pPr>
              <w:jc w:val="center"/>
              <w:rPr>
                <w:rFonts w:ascii="Times New Roman" w:hAnsi="Times New Roman" w:cs="Times New Roman"/>
                <w:sz w:val="18"/>
                <w:szCs w:val="18"/>
              </w:rPr>
            </w:pPr>
          </w:p>
        </w:tc>
        <w:tc>
          <w:tcPr>
            <w:tcW w:w="1417"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Systemic biomarkers of disease (</w:t>
            </w:r>
            <w:proofErr w:type="spellStart"/>
            <w:r w:rsidRPr="008B05D8">
              <w:rPr>
                <w:rFonts w:ascii="Times New Roman" w:hAnsi="Times New Roman" w:cs="Times New Roman"/>
                <w:sz w:val="18"/>
                <w:szCs w:val="18"/>
              </w:rPr>
              <w:t>hsCRP</w:t>
            </w:r>
            <w:proofErr w:type="spellEnd"/>
            <w:r w:rsidRPr="008B05D8">
              <w:rPr>
                <w:rFonts w:ascii="Times New Roman" w:hAnsi="Times New Roman" w:cs="Times New Roman"/>
                <w:sz w:val="18"/>
                <w:szCs w:val="18"/>
              </w:rPr>
              <w:t>, lipid profiles and HbA1c)</w:t>
            </w:r>
          </w:p>
        </w:tc>
        <w:tc>
          <w:tcPr>
            <w:tcW w:w="1701" w:type="dxa"/>
            <w:vAlign w:val="center"/>
            <w:hideMark/>
          </w:tcPr>
          <w:p w:rsidR="008B05D8" w:rsidRPr="008B05D8" w:rsidRDefault="008B05D8" w:rsidP="00227806">
            <w:pPr>
              <w:jc w:val="center"/>
              <w:rPr>
                <w:rFonts w:ascii="Times New Roman" w:hAnsi="Times New Roman" w:cs="Times New Roman"/>
                <w:sz w:val="18"/>
                <w:szCs w:val="18"/>
              </w:rPr>
            </w:pPr>
            <w:r w:rsidRPr="008B05D8">
              <w:rPr>
                <w:rFonts w:ascii="Times New Roman" w:hAnsi="Times New Roman" w:cs="Times New Roman"/>
                <w:sz w:val="18"/>
                <w:szCs w:val="18"/>
              </w:rPr>
              <w:t xml:space="preserve">Sig. difference between IG and CG in reduction of </w:t>
            </w:r>
            <w:proofErr w:type="spellStart"/>
            <w:r w:rsidRPr="008B05D8">
              <w:rPr>
                <w:rFonts w:ascii="Times New Roman" w:hAnsi="Times New Roman" w:cs="Times New Roman"/>
                <w:sz w:val="18"/>
                <w:szCs w:val="18"/>
              </w:rPr>
              <w:t>hsCRP</w:t>
            </w:r>
            <w:proofErr w:type="spellEnd"/>
            <w:r w:rsidRPr="008B05D8">
              <w:rPr>
                <w:rFonts w:ascii="Times New Roman" w:hAnsi="Times New Roman" w:cs="Times New Roman"/>
                <w:sz w:val="18"/>
                <w:szCs w:val="18"/>
              </w:rPr>
              <w:t>, favouring the IG</w:t>
            </w:r>
          </w:p>
        </w:tc>
      </w:tr>
    </w:tbl>
    <w:p w:rsidR="008B05D8" w:rsidRPr="008B05D8" w:rsidRDefault="00E82805" w:rsidP="00E82805">
      <w:pPr>
        <w:ind w:left="-142" w:hanging="567"/>
        <w:rPr>
          <w:rFonts w:ascii="Times New Roman" w:hAnsi="Times New Roman" w:cs="Times New Roman"/>
        </w:rPr>
      </w:pPr>
      <w:r>
        <w:rPr>
          <w:rFonts w:ascii="Times New Roman" w:hAnsi="Times New Roman" w:cs="Times New Roman"/>
        </w:rPr>
        <w:tab/>
        <w:t xml:space="preserve">IG, Intervention Group; CG, Control Group; </w:t>
      </w:r>
      <w:proofErr w:type="gramStart"/>
      <w:r>
        <w:rPr>
          <w:rFonts w:ascii="Times New Roman" w:hAnsi="Times New Roman" w:cs="Times New Roman"/>
        </w:rPr>
        <w:t>YO,  years</w:t>
      </w:r>
      <w:proofErr w:type="gramEnd"/>
      <w:r>
        <w:rPr>
          <w:rFonts w:ascii="Times New Roman" w:hAnsi="Times New Roman" w:cs="Times New Roman"/>
        </w:rPr>
        <w:t xml:space="preserve"> old; Sig; statistically significant, DMFS, decayed, missing, filled surfaces; </w:t>
      </w:r>
      <w:proofErr w:type="spellStart"/>
      <w:r>
        <w:rPr>
          <w:rFonts w:ascii="Times New Roman" w:hAnsi="Times New Roman" w:cs="Times New Roman"/>
        </w:rPr>
        <w:t>BoP</w:t>
      </w:r>
      <w:proofErr w:type="spellEnd"/>
      <w:r>
        <w:rPr>
          <w:rFonts w:ascii="Times New Roman" w:hAnsi="Times New Roman" w:cs="Times New Roman"/>
        </w:rPr>
        <w:t xml:space="preserve">, bleeding on probing;                                                               HbA1C, glycated haemoglobin; MBI, marginal bleeding index; PPD, QLF, quantitative light-induced fluorescence; Periodontal probing depth; </w:t>
      </w:r>
      <w:proofErr w:type="spellStart"/>
      <w:r>
        <w:rPr>
          <w:rFonts w:ascii="Times New Roman" w:hAnsi="Times New Roman" w:cs="Times New Roman"/>
        </w:rPr>
        <w:t>hsCRP</w:t>
      </w:r>
      <w:proofErr w:type="spellEnd"/>
      <w:r>
        <w:rPr>
          <w:rFonts w:ascii="Times New Roman" w:hAnsi="Times New Roman" w:cs="Times New Roman"/>
        </w:rPr>
        <w:t xml:space="preserve">, high-sensitivity C-reactive protein; </w:t>
      </w:r>
    </w:p>
    <w:p w:rsidR="001C3A6E" w:rsidRPr="008B05D8" w:rsidRDefault="001C3A6E">
      <w:pPr>
        <w:rPr>
          <w:rFonts w:ascii="Times New Roman" w:hAnsi="Times New Roman" w:cs="Times New Roman"/>
        </w:rPr>
      </w:pPr>
    </w:p>
    <w:sectPr w:rsidR="001C3A6E" w:rsidRPr="008B05D8" w:rsidSect="001F3B7C">
      <w:pgSz w:w="16838" w:h="11906" w:orient="landscape"/>
      <w:pgMar w:top="1440" w:right="1440"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133" w:rsidRDefault="002C3133" w:rsidP="002C3133">
      <w:pPr>
        <w:spacing w:after="0" w:line="240" w:lineRule="auto"/>
      </w:pPr>
      <w:r>
        <w:separator/>
      </w:r>
    </w:p>
  </w:endnote>
  <w:endnote w:type="continuationSeparator" w:id="0">
    <w:p w:rsidR="002C3133" w:rsidRDefault="002C3133" w:rsidP="002C3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133" w:rsidRDefault="002C3133" w:rsidP="002C3133">
      <w:pPr>
        <w:spacing w:after="0" w:line="240" w:lineRule="auto"/>
      </w:pPr>
      <w:r>
        <w:separator/>
      </w:r>
    </w:p>
  </w:footnote>
  <w:footnote w:type="continuationSeparator" w:id="0">
    <w:p w:rsidR="002C3133" w:rsidRDefault="002C3133" w:rsidP="002C31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5D8"/>
    <w:rsid w:val="001C3A6E"/>
    <w:rsid w:val="002C3133"/>
    <w:rsid w:val="008667FB"/>
    <w:rsid w:val="008B05D8"/>
    <w:rsid w:val="00E82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47D20"/>
  <w15:chartTrackingRefBased/>
  <w15:docId w15:val="{1829A1F6-0177-413D-A082-F75B39CA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0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0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C31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3133"/>
    <w:rPr>
      <w:sz w:val="20"/>
      <w:szCs w:val="20"/>
    </w:rPr>
  </w:style>
  <w:style w:type="character" w:styleId="FootnoteReference">
    <w:name w:val="footnote reference"/>
    <w:basedOn w:val="DefaultParagraphFont"/>
    <w:uiPriority w:val="99"/>
    <w:semiHidden/>
    <w:unhideWhenUsed/>
    <w:rsid w:val="002C31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93F788C-632D-4633-8FAF-C71FAB33D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7</Pages>
  <Words>2642</Words>
  <Characters>15065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Lowers, Victoria [lowers]</dc:creator>
  <cp:keywords/>
  <dc:description/>
  <cp:lastModifiedBy>Lowers, Victoria [lowers]</cp:lastModifiedBy>
  <cp:revision>2</cp:revision>
  <dcterms:created xsi:type="dcterms:W3CDTF">2024-03-08T12:20:00Z</dcterms:created>
  <dcterms:modified xsi:type="dcterms:W3CDTF">2024-03-12T10:48:00Z</dcterms:modified>
</cp:coreProperties>
</file>