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1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134620</wp:posOffset>
                </wp:positionH>
                <wp:positionV relativeFrom="paragraph">
                  <wp:posOffset>306705</wp:posOffset>
                </wp:positionV>
                <wp:extent cx="14630400" cy="57150"/>
                <wp:effectExtent l="0" t="4445" r="0" b="1460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066800" y="922655"/>
                          <a:ext cx="14630400" cy="57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0.6pt;margin-top:24.15pt;height:4.5pt;width:1152pt;z-index:251658240;mso-width-relative:page;mso-height-relative:page;" filled="f" stroked="t" coordsize="21600,21600" o:gfxdata="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BqZOiE2QAAAAkBAAAP&#10;AAAAAAAAAAEAIAAAACIAAABkcnMvZG93bnJldi54bWxQSwECFAAUAAAACACHTuJAO6t06N4BAABz&#10;AwAADgAAAAAAAAABACAAAAAoAQAAZHJzL2Uyb0RvYy54bWxQSwUGAAAAAAYABgBZAQAAeAUAAAAA&#10;">
                <v:fill on="f" focussize="0,0"/>
                <v:stroke weight="0.5pt" color="#5B9BD5 [3204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tabs>
          <w:tab w:val="left" w:pos="4292"/>
          <w:tab w:val="center" w:pos="11522"/>
          <w:tab w:val="left" w:pos="19532"/>
        </w:tabs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ab/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样本量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ab/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 xml:space="preserve">   干预措施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ab/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 xml:space="preserve">           结局指标</w:t>
      </w:r>
    </w:p>
    <w:p>
      <w:pPr>
        <w:tabs>
          <w:tab w:val="left" w:pos="1202"/>
          <w:tab w:val="left" w:pos="6167"/>
          <w:tab w:val="left" w:pos="22097"/>
        </w:tabs>
        <w:jc w:val="left"/>
        <w:rPr>
          <w:rFonts w:hint="eastAsia" w:ascii="FZSSK--GBK1-0" w:hAnsi="FZSSK--GBK1-0" w:eastAsia="FZSSK--GBK1-0"/>
          <w:sz w:val="16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12393295</wp:posOffset>
                </wp:positionH>
                <wp:positionV relativeFrom="paragraph">
                  <wp:posOffset>121920</wp:posOffset>
                </wp:positionV>
                <wp:extent cx="2181225" cy="28575"/>
                <wp:effectExtent l="0" t="4445" r="9525" b="508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1668125" y="848360"/>
                          <a:ext cx="2181225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975.85pt;margin-top:9.6pt;height:2.25pt;width:171.75pt;z-index:251661312;mso-width-relative:page;mso-height-relative:page;" filled="f" stroked="t" coordsize="21600,21600" o:gfxdata="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PbVLH9kAAAALAQAADwAA&#10;AAAAAAABACAAAAAiAAAAZHJzL2Rvd25yZXYueG1sUEsBAhQAFAAAAAgAh07iQNG3SxjcAQAAcwMA&#10;AA4AAAAAAAAAAQAgAAAAKAEAAGRycy9lMm9Eb2MueG1sUEsFBgAAAAAGAAYAWQEAAHYFAAAAAA==&#10;">
                <v:fill on="f" focussize="0,0"/>
                <v:stroke weight="0.5pt" color="#5B9BD5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4201795</wp:posOffset>
                </wp:positionH>
                <wp:positionV relativeFrom="paragraph">
                  <wp:posOffset>45720</wp:posOffset>
                </wp:positionV>
                <wp:extent cx="7953375" cy="76200"/>
                <wp:effectExtent l="0" t="4445" r="9525" b="14605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029075" y="819785"/>
                          <a:ext cx="7953375" cy="76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30.85pt;margin-top:3.6pt;height:6pt;width:626.25pt;z-index:251660288;mso-width-relative:page;mso-height-relative:page;" filled="f" stroked="t" coordsize="21600,21600" o:gfxdata="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iTsUUNgAAAAJAQAADwAA&#10;AAAAAAABACAAAAAiAAAAZHJzL2Rvd25yZXYueG1sUEsBAhQAFAAAAAgAh07iQNwEDZvdAQAAcgMA&#10;AA4AAAAAAAAAAQAgAAAAJwEAAGRycy9lMm9Eb2MueG1sUEsFBgAAAAAGAAYAWQEAAHYFAAAAAA==&#10;">
                <v:fill on="f" focussize="0,0"/>
                <v:stroke weight="0.5pt" color="#5B9BD5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2563495</wp:posOffset>
                </wp:positionH>
                <wp:positionV relativeFrom="paragraph">
                  <wp:posOffset>17145</wp:posOffset>
                </wp:positionV>
                <wp:extent cx="733425" cy="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781050" y="857885"/>
                          <a:ext cx="733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01.85pt;margin-top:1.35pt;height:0pt;width:57.75pt;z-index:251659264;mso-width-relative:page;mso-height-relative:page;" filled="f" stroked="t" coordsize="21600,21600" o:gfxdata="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OK7no3WAAAABwEAAA8AAAAAAAAA&#10;AQAgAAAAIgAAAGRycy9kb3ducmV2LnhtbFBLAQIUABQAAAAIAIdO4kCG3Ef62gEAAGwDAAAOAAAA&#10;AAAAAAEAIAAAACUBAABkcnMvZTJvRG9jLnhtbFBLBQYAAAAABgAGAFkBAABxBQAAAAA=&#10;">
                <v:fill on="f" focussize="0,0"/>
                <v:stroke weight="0.5pt" color="#5B9BD5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ab/>
      </w:r>
      <w:r>
        <w:rPr>
          <w:rFonts w:hint="eastAsia" w:ascii="FZSSK--GBK1-0" w:hAnsi="FZSSK--GBK1-0" w:eastAsia="FZSSK--GBK1-0"/>
          <w:sz w:val="16"/>
        </w:rPr>
        <w:t>题录信息</w:t>
      </w:r>
      <w:r>
        <w:rPr>
          <w:rFonts w:hint="eastAsia" w:ascii="FZSSK--GBK1-0" w:hAnsi="FZSSK--GBK1-0" w:eastAsia="FZSSK--GBK1-0"/>
          <w:sz w:val="16"/>
          <w:lang w:val="en-US" w:eastAsia="zh-CN"/>
        </w:rPr>
        <w:t xml:space="preserve">             诊断标准            T/C             分 类</w:t>
      </w:r>
      <w:r>
        <w:rPr>
          <w:rFonts w:hint="eastAsia" w:ascii="FZSSK--GBK1-0" w:hAnsi="FZSSK--GBK1-0" w:eastAsia="FZSSK--GBK1-0"/>
          <w:sz w:val="16"/>
          <w:lang w:val="en-US" w:eastAsia="zh-CN"/>
        </w:rPr>
        <w:tab/>
      </w:r>
      <w:r>
        <w:rPr>
          <w:rFonts w:hint="eastAsia" w:ascii="FZSSK--GBK1-0" w:hAnsi="FZSSK--GBK1-0" w:eastAsia="FZSSK--GBK1-0"/>
          <w:sz w:val="16"/>
          <w:lang w:val="en-US" w:eastAsia="zh-CN"/>
        </w:rPr>
        <w:tab/>
      </w:r>
    </w:p>
    <w:p>
      <w:pPr>
        <w:tabs>
          <w:tab w:val="left" w:pos="19157"/>
        </w:tabs>
        <w:ind w:firstLine="8000" w:firstLineChars="5000"/>
        <w:jc w:val="left"/>
        <w:rPr>
          <w:rFonts w:hint="eastAsia" w:ascii="FZSSK--GBK1-0" w:hAnsi="FZSSK--GBK1-0" w:eastAsia="FZSSK--GBK1-0" w:cstheme="minorBidi"/>
          <w:kern w:val="2"/>
          <w:sz w:val="16"/>
          <w:szCs w:val="24"/>
          <w:lang w:val="en-US" w:eastAsia="zh-CN" w:bidi="ar-SA"/>
        </w:rPr>
      </w:pPr>
      <w:r>
        <w:rPr>
          <w:sz w:val="1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144145</wp:posOffset>
                </wp:positionH>
                <wp:positionV relativeFrom="paragraph">
                  <wp:posOffset>190500</wp:posOffset>
                </wp:positionV>
                <wp:extent cx="14649450" cy="76200"/>
                <wp:effectExtent l="0" t="4445" r="0" b="14605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704850" y="1162685"/>
                          <a:ext cx="14649450" cy="76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1.35pt;margin-top:15pt;height:6pt;width:1153.5pt;z-index:251662336;mso-width-relative:page;mso-height-relative:page;" filled="f" stroked="t" coordsize="21600,21600" o:gfxdata="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DgDkojYAAAACQEAAA8A&#10;AAAAAAAAAQAgAAAAIgAAAGRycy9kb3ducmV2LnhtbFBLAQIUABQAAAAIAIdO4kCI5G0C3gEAAHMD&#10;AAAOAAAAAAAAAAEAIAAAACcBAABkcnMvZTJvRG9jLnhtbFBLBQYAAAAABgAGAFkBAAB3BQAAAAA=&#10;">
                <v:fill on="f" focussize="0,0"/>
                <v:stroke weight="0.5pt" color="#5B9BD5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 w:val="16"/>
          <w:lang w:eastAsia="zh-CN"/>
        </w:rPr>
        <w:t>试验组</w:t>
      </w:r>
      <w:r>
        <w:rPr>
          <w:rFonts w:hint="eastAsia"/>
          <w:sz w:val="16"/>
          <w:lang w:val="en-US" w:eastAsia="zh-CN"/>
        </w:rPr>
        <w:t xml:space="preserve">                             对照组                                  总疗程                                   疗效指标</w:t>
      </w:r>
      <w:r>
        <w:rPr>
          <w:rFonts w:hint="eastAsia" w:ascii="FZSSK--GBK1-0" w:hAnsi="FZSSK--GBK1-0" w:eastAsia="FZSSK--GBK1-0" w:cstheme="minorBidi"/>
          <w:kern w:val="2"/>
          <w:sz w:val="16"/>
          <w:szCs w:val="24"/>
          <w:lang w:val="en-US" w:eastAsia="zh-CN" w:bidi="ar-SA"/>
        </w:rPr>
        <w:tab/>
      </w:r>
      <w:r>
        <w:rPr>
          <w:rFonts w:hint="eastAsia" w:ascii="FZSSK--GBK1-0" w:hAnsi="FZSSK--GBK1-0" w:eastAsia="FZSSK--GBK1-0" w:cstheme="minorBidi"/>
          <w:kern w:val="2"/>
          <w:sz w:val="16"/>
          <w:szCs w:val="24"/>
          <w:lang w:val="en-US" w:eastAsia="zh-CN" w:bidi="ar-SA"/>
        </w:rPr>
        <w:t xml:space="preserve">                    不良反应</w:t>
      </w:r>
    </w:p>
    <w:p>
      <w:pPr>
        <w:rPr>
          <w:rFonts w:hint="eastAsia" w:ascii="FZSSK--GBK1-0" w:hAnsi="FZSSK--GBK1-0" w:eastAsia="FZSSK--GBK1-0" w:cstheme="minorBidi"/>
          <w:kern w:val="2"/>
          <w:sz w:val="16"/>
          <w:szCs w:val="24"/>
          <w:lang w:val="en-US" w:eastAsia="zh-CN" w:bidi="ar-SA"/>
        </w:rPr>
      </w:pPr>
    </w:p>
    <w:p>
      <w:pPr>
        <w:tabs>
          <w:tab w:val="left" w:pos="887"/>
        </w:tabs>
        <w:jc w:val="left"/>
        <w:rPr>
          <w:rFonts w:hint="eastAsia" w:ascii="Arial" w:hAnsi="Arial"/>
          <w:sz w:val="21"/>
          <w:szCs w:val="21"/>
          <w:lang w:val="en-US" w:eastAsia="zh-CN"/>
        </w:rPr>
      </w:pPr>
      <w:r>
        <w:rPr>
          <w:rFonts w:hint="eastAsia" w:ascii="Arial" w:hAnsi="Arial"/>
          <w:sz w:val="23"/>
          <w:lang w:val="en-US" w:eastAsia="zh-CN"/>
        </w:rPr>
        <w:t>5</w:t>
      </w:r>
      <w:r>
        <w:rPr>
          <w:rFonts w:hint="default" w:ascii="Arial" w:hAnsi="Arial"/>
          <w:sz w:val="23"/>
        </w:rPr>
        <w:t>M Cecchettin</w:t>
      </w:r>
      <w:r>
        <w:rPr>
          <w:rFonts w:hint="eastAsia" w:ascii="Arial" w:hAnsi="Arial"/>
          <w:sz w:val="23"/>
          <w:lang w:val="en-US" w:eastAsia="zh-CN"/>
        </w:rPr>
        <w:t>1995</w:t>
      </w:r>
      <w:r>
        <w:rPr>
          <w:rFonts w:hint="eastAsia" w:ascii="AdvTimes-b" w:hAnsi="AdvTimes-b" w:eastAsia="宋体"/>
          <w:sz w:val="20"/>
          <w:lang w:val="en-US" w:eastAsia="zh-CN"/>
        </w:rPr>
        <w:t xml:space="preserve">             自拟        20/20      绝经后                  sCT</w:t>
      </w:r>
      <w:r>
        <w:rPr>
          <w:rFonts w:hint="eastAsia" w:ascii="Arial" w:hAnsi="Arial"/>
          <w:sz w:val="21"/>
          <w:szCs w:val="21"/>
          <w:lang w:val="en-US" w:eastAsia="zh-CN"/>
        </w:rPr>
        <w:t xml:space="preserve">(200IU、qd)    </w:t>
      </w:r>
      <w:r>
        <w:rPr>
          <w:rFonts w:hint="eastAsia" w:ascii="AdvTimes-b" w:hAnsi="AdvTimes-b" w:eastAsia="宋体"/>
          <w:sz w:val="20"/>
          <w:lang w:val="en-US" w:eastAsia="zh-CN"/>
        </w:rPr>
        <w:t xml:space="preserve">     </w:t>
      </w:r>
      <w:r>
        <w:rPr>
          <w:rFonts w:hint="default" w:ascii="Arial" w:hAnsi="Arial"/>
          <w:sz w:val="21"/>
          <w:szCs w:val="21"/>
        </w:rPr>
        <w:t>iptiflavone</w:t>
      </w:r>
      <w:r>
        <w:rPr>
          <w:rFonts w:hint="eastAsia" w:ascii="Arial" w:hAnsi="Arial"/>
          <w:sz w:val="21"/>
          <w:szCs w:val="21"/>
          <w:lang w:eastAsia="zh-CN"/>
        </w:rPr>
        <w:t>（</w:t>
      </w:r>
      <w:r>
        <w:rPr>
          <w:rFonts w:hint="eastAsia" w:ascii="Arial" w:hAnsi="Arial"/>
          <w:sz w:val="21"/>
          <w:szCs w:val="21"/>
          <w:lang w:val="en-US" w:eastAsia="zh-CN"/>
        </w:rPr>
        <w:t>200mg tid</w:t>
      </w:r>
      <w:r>
        <w:rPr>
          <w:rFonts w:hint="eastAsia" w:ascii="Arial" w:hAnsi="Arial"/>
          <w:sz w:val="21"/>
          <w:szCs w:val="21"/>
          <w:lang w:eastAsia="zh-CN"/>
        </w:rPr>
        <w:t>）</w:t>
      </w:r>
      <w:r>
        <w:rPr>
          <w:rFonts w:hint="eastAsia" w:ascii="Arial" w:hAnsi="Arial"/>
          <w:sz w:val="21"/>
          <w:szCs w:val="21"/>
          <w:lang w:val="en-US" w:eastAsia="zh-CN"/>
        </w:rPr>
        <w:t xml:space="preserve">        12个月           BMD、sCa、sP、sALPh、sBGP         c:4例gastralgia T:1例pruritus1例     </w:t>
      </w:r>
    </w:p>
    <w:p>
      <w:pPr>
        <w:tabs>
          <w:tab w:val="left" w:pos="887"/>
        </w:tabs>
        <w:ind w:firstLine="2100" w:firstLineChars="1000"/>
        <w:jc w:val="left"/>
        <w:rPr>
          <w:rFonts w:hint="eastAsia" w:ascii="Arial" w:hAnsi="Arial"/>
          <w:sz w:val="21"/>
          <w:szCs w:val="21"/>
          <w:lang w:val="en-US" w:eastAsia="zh-CN"/>
        </w:rPr>
      </w:pPr>
      <w:r>
        <w:rPr>
          <w:rFonts w:hint="eastAsia" w:ascii="Arial" w:hAnsi="Arial"/>
          <w:sz w:val="21"/>
          <w:szCs w:val="21"/>
          <w:lang w:val="en-US" w:eastAsia="zh-CN"/>
        </w:rPr>
        <w:t xml:space="preserve">                                                                                                                                  uCa、uP                               epistaxis</w:t>
      </w:r>
    </w:p>
    <w:p>
      <w:pPr>
        <w:tabs>
          <w:tab w:val="left" w:pos="887"/>
        </w:tabs>
        <w:jc w:val="left"/>
        <w:rPr>
          <w:rFonts w:hint="eastAsia" w:ascii="Arial" w:hAnsi="Arial"/>
          <w:sz w:val="21"/>
          <w:szCs w:val="21"/>
          <w:lang w:val="en-US" w:eastAsia="zh-CN"/>
        </w:rPr>
      </w:pPr>
      <w:r>
        <w:rPr>
          <w:rFonts w:hint="eastAsia" w:ascii="AdvTimes-b" w:hAnsi="AdvTimes-b" w:eastAsia="宋体"/>
          <w:sz w:val="20"/>
          <w:lang w:val="en-US" w:eastAsia="zh-CN"/>
        </w:rPr>
        <w:t>6</w:t>
      </w:r>
      <w:r>
        <w:rPr>
          <w:rFonts w:hint="eastAsia" w:ascii="AdvTimes-b" w:hAnsi="AdvTimes-b" w:eastAsia="AdvTimes-b"/>
          <w:sz w:val="20"/>
        </w:rPr>
        <w:t>Evangelia Kaskani</w:t>
      </w:r>
      <w:r>
        <w:rPr>
          <w:rFonts w:hint="eastAsia" w:ascii="AdvTimes-b" w:hAnsi="AdvTimes-b" w:eastAsia="AdvTimes-b"/>
          <w:sz w:val="20"/>
          <w:lang w:val="en-US" w:eastAsia="zh-CN"/>
        </w:rPr>
        <w:t>2005</w:t>
      </w:r>
      <w:r>
        <w:rPr>
          <w:rFonts w:hint="eastAsia" w:ascii="Arial" w:hAnsi="Arial"/>
          <w:sz w:val="21"/>
          <w:szCs w:val="21"/>
          <w:lang w:val="en-US" w:eastAsia="zh-CN"/>
        </w:rPr>
        <w:t xml:space="preserve">      WHO       57/45        绝经后     sCT(200IU、qd、qom)+500mg calcium   500mg calcium +0.25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μ</w:t>
      </w:r>
      <w:r>
        <w:rPr>
          <w:rFonts w:hint="default" w:ascii="Arial" w:hAnsi="Arial" w:eastAsia="宋体" w:cs="Arial"/>
          <w:sz w:val="21"/>
          <w:szCs w:val="21"/>
          <w:lang w:val="en-US" w:eastAsia="zh-CN"/>
        </w:rPr>
        <w:t>ɡ</w:t>
      </w:r>
      <w:r>
        <w:rPr>
          <w:rFonts w:hint="eastAsia" w:ascii="Arial" w:hAnsi="Arial" w:eastAsia="宋体" w:cs="Arial"/>
          <w:sz w:val="21"/>
          <w:szCs w:val="21"/>
          <w:lang w:val="en-US" w:eastAsia="zh-CN"/>
        </w:rPr>
        <w:t xml:space="preserve">D3     12个月           </w:t>
      </w:r>
      <w:r>
        <w:rPr>
          <w:rFonts w:hint="eastAsia" w:ascii="Arial" w:hAnsi="Arial"/>
          <w:sz w:val="21"/>
          <w:szCs w:val="21"/>
          <w:lang w:val="en-US" w:eastAsia="zh-CN"/>
        </w:rPr>
        <w:t>BMD、sCa、iPTH、Osteocalcin、uCa    无</w:t>
      </w:r>
    </w:p>
    <w:p>
      <w:pPr>
        <w:tabs>
          <w:tab w:val="left" w:pos="887"/>
        </w:tabs>
        <w:jc w:val="left"/>
        <w:rPr>
          <w:rFonts w:hint="eastAsia" w:ascii="Arial" w:hAnsi="Arial"/>
          <w:sz w:val="21"/>
          <w:szCs w:val="21"/>
          <w:lang w:val="en-US" w:eastAsia="zh-CN"/>
        </w:rPr>
      </w:pPr>
      <w:r>
        <w:rPr>
          <w:rFonts w:hint="eastAsia" w:ascii="Arial" w:hAnsi="Arial"/>
          <w:sz w:val="21"/>
          <w:szCs w:val="21"/>
          <w:lang w:val="en-US" w:eastAsia="zh-CN"/>
        </w:rPr>
        <w:t xml:space="preserve">                                                                +0.25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μ</w:t>
      </w:r>
      <w:r>
        <w:rPr>
          <w:rFonts w:hint="default" w:ascii="Arial" w:hAnsi="Arial" w:eastAsia="宋体" w:cs="Arial"/>
          <w:sz w:val="21"/>
          <w:szCs w:val="21"/>
          <w:lang w:val="en-US" w:eastAsia="zh-CN"/>
        </w:rPr>
        <w:t>ɡ</w:t>
      </w:r>
      <w:r>
        <w:rPr>
          <w:rFonts w:hint="eastAsia" w:ascii="Arial" w:hAnsi="Arial" w:eastAsia="宋体" w:cs="Arial"/>
          <w:sz w:val="21"/>
          <w:szCs w:val="21"/>
          <w:lang w:val="en-US" w:eastAsia="zh-CN"/>
        </w:rPr>
        <w:t xml:space="preserve">D3                                                                        </w:t>
      </w:r>
      <w:r>
        <w:rPr>
          <w:rFonts w:hint="eastAsia" w:ascii="Arial" w:hAnsi="Arial"/>
          <w:sz w:val="21"/>
          <w:szCs w:val="21"/>
          <w:lang w:val="en-US" w:eastAsia="zh-CN"/>
        </w:rPr>
        <w:t xml:space="preserve">   Bone alkaline phosphatase</w:t>
      </w:r>
    </w:p>
    <w:p>
      <w:pPr>
        <w:tabs>
          <w:tab w:val="left" w:pos="887"/>
        </w:tabs>
        <w:jc w:val="left"/>
        <w:rPr>
          <w:rFonts w:hint="eastAsia" w:ascii="NlgjcbAdvTT3713a231" w:hAnsi="NlgjcbAdvTT3713a231" w:eastAsia="NlgjcbAdvTT3713a231"/>
          <w:color w:val="131413"/>
          <w:sz w:val="20"/>
          <w:lang w:val="en-US" w:eastAsia="zh-CN"/>
        </w:rPr>
      </w:pPr>
      <w:r>
        <w:rPr>
          <w:rFonts w:hint="eastAsia" w:ascii="GnknvkAdvTTb8864ccf.B" w:hAnsi="GnknvkAdvTTb8864ccf.B" w:eastAsia="宋体"/>
          <w:color w:val="131413"/>
          <w:sz w:val="20"/>
          <w:lang w:val="en-US" w:eastAsia="zh-CN"/>
        </w:rPr>
        <w:t>7</w:t>
      </w:r>
      <w:r>
        <w:rPr>
          <w:rFonts w:hint="default" w:ascii="GnknvkAdvTTb8864ccf.B" w:hAnsi="GnknvkAdvTTb8864ccf.B" w:eastAsia="GnknvkAdvTTb8864ccf.B"/>
          <w:color w:val="131413"/>
          <w:sz w:val="20"/>
        </w:rPr>
        <w:t>R. Rizzoli</w:t>
      </w:r>
      <w:r>
        <w:rPr>
          <w:rFonts w:hint="eastAsia" w:ascii="GnknvkAdvTTb8864ccf.B" w:hAnsi="GnknvkAdvTTb8864ccf.B" w:eastAsia="宋体"/>
          <w:color w:val="131413"/>
          <w:sz w:val="20"/>
          <w:lang w:val="en-US" w:eastAsia="zh-CN"/>
        </w:rPr>
        <w:t xml:space="preserve"> </w:t>
      </w:r>
      <w:r>
        <w:rPr>
          <w:rFonts w:hint="default" w:ascii="GnknvkAdvTTb8864ccf.B" w:hAnsi="GnknvkAdvTTb8864ccf.B" w:eastAsia="GnknvkAdvTTb8864ccf.B"/>
          <w:color w:val="131413"/>
          <w:sz w:val="20"/>
        </w:rPr>
        <w:t>A</w:t>
      </w:r>
      <w:r>
        <w:rPr>
          <w:rFonts w:hint="eastAsia" w:ascii="GnknvkAdvTTb8864ccf.B" w:hAnsi="GnknvkAdvTTb8864ccf.B" w:eastAsia="宋体"/>
          <w:color w:val="131413"/>
          <w:sz w:val="20"/>
          <w:lang w:val="en-US" w:eastAsia="zh-CN"/>
        </w:rPr>
        <w:t xml:space="preserve">2015            WHO       45/45       绝经后      </w:t>
      </w:r>
      <w:r>
        <w:rPr>
          <w:rFonts w:hint="eastAsia" w:ascii="Arial" w:hAnsi="Arial"/>
          <w:sz w:val="21"/>
          <w:szCs w:val="21"/>
          <w:lang w:val="en-US" w:eastAsia="zh-CN"/>
        </w:rPr>
        <w:t>sCT(200IU、qd)+1000mg calcium       1000mg calcium +880IU</w:t>
      </w:r>
      <w:r>
        <w:rPr>
          <w:rFonts w:hint="eastAsia" w:ascii="Arial" w:hAnsi="Arial" w:eastAsia="宋体" w:cs="Arial"/>
          <w:sz w:val="21"/>
          <w:szCs w:val="21"/>
          <w:lang w:val="en-US" w:eastAsia="zh-CN"/>
        </w:rPr>
        <w:t>D3       24个月          BMD、</w:t>
      </w:r>
      <w:r>
        <w:rPr>
          <w:rFonts w:hint="default" w:ascii="Arial" w:hAnsi="Arial" w:eastAsia="宋体" w:cs="Arial"/>
          <w:sz w:val="21"/>
          <w:szCs w:val="21"/>
          <w:lang w:val="en-US" w:eastAsia="zh-CN"/>
        </w:rPr>
        <w:t>Creatinine</w:t>
      </w:r>
      <w:r>
        <w:rPr>
          <w:rFonts w:hint="eastAsia" w:ascii="Arial" w:hAnsi="Arial" w:eastAsia="宋体" w:cs="Arial"/>
          <w:sz w:val="21"/>
          <w:szCs w:val="21"/>
          <w:lang w:val="en-US" w:eastAsia="zh-CN"/>
        </w:rPr>
        <w:t>、</w:t>
      </w:r>
      <w:r>
        <w:rPr>
          <w:rFonts w:hint="default" w:ascii="Arial" w:hAnsi="Arial" w:eastAsia="宋体" w:cs="Arial"/>
          <w:sz w:val="21"/>
          <w:szCs w:val="21"/>
          <w:lang w:val="en-US" w:eastAsia="zh-CN"/>
        </w:rPr>
        <w:t>PTH</w:t>
      </w:r>
      <w:r>
        <w:rPr>
          <w:rFonts w:hint="eastAsia" w:ascii="Arial" w:hAnsi="Arial" w:eastAsia="宋体" w:cs="Arial"/>
          <w:sz w:val="21"/>
          <w:szCs w:val="21"/>
          <w:lang w:val="en-US" w:eastAsia="zh-CN"/>
        </w:rPr>
        <w:t>、</w:t>
      </w:r>
      <w:r>
        <w:rPr>
          <w:rFonts w:hint="default" w:ascii="Arial" w:hAnsi="Arial" w:eastAsia="宋体" w:cs="Arial"/>
          <w:sz w:val="21"/>
          <w:szCs w:val="21"/>
          <w:lang w:val="en-US" w:eastAsia="zh-CN"/>
        </w:rPr>
        <w:t>CTX</w:t>
      </w:r>
      <w:r>
        <w:rPr>
          <w:rFonts w:hint="eastAsia" w:ascii="Arial" w:hAnsi="Arial" w:eastAsia="宋体" w:cs="Arial"/>
          <w:sz w:val="21"/>
          <w:szCs w:val="21"/>
          <w:lang w:val="en-US" w:eastAsia="zh-CN"/>
        </w:rPr>
        <w:t>、</w:t>
      </w:r>
      <w:r>
        <w:rPr>
          <w:rFonts w:hint="default" w:ascii="Arial" w:hAnsi="Arial" w:eastAsia="宋体" w:cs="Arial"/>
          <w:sz w:val="21"/>
          <w:szCs w:val="21"/>
          <w:lang w:val="en-US" w:eastAsia="zh-CN"/>
        </w:rPr>
        <w:t>BSAP</w:t>
      </w:r>
      <w:r>
        <w:rPr>
          <w:rFonts w:hint="eastAsia" w:ascii="Arial" w:hAnsi="Arial" w:eastAsia="宋体" w:cs="Arial"/>
          <w:sz w:val="21"/>
          <w:szCs w:val="21"/>
          <w:lang w:val="en-US" w:eastAsia="zh-CN"/>
        </w:rPr>
        <w:t xml:space="preserve">    T:14例</w:t>
      </w:r>
      <w:r>
        <w:rPr>
          <w:rFonts w:hint="default" w:ascii="NlgjcbAdvTT3713a231" w:hAnsi="NlgjcbAdvTT3713a231" w:eastAsia="NlgjcbAdvTT3713a231"/>
          <w:color w:val="131413"/>
          <w:sz w:val="20"/>
        </w:rPr>
        <w:t>arthralgia</w:t>
      </w:r>
      <w:r>
        <w:rPr>
          <w:rFonts w:hint="eastAsia" w:ascii="NlgjcbAdvTT3713a231" w:hAnsi="NlgjcbAdvTT3713a231" w:eastAsia="宋体"/>
          <w:color w:val="131413"/>
          <w:sz w:val="20"/>
          <w:lang w:val="en-US" w:eastAsia="zh-CN"/>
        </w:rPr>
        <w:t xml:space="preserve"> 18例antibody</w:t>
      </w:r>
    </w:p>
    <w:p>
      <w:pPr>
        <w:tabs>
          <w:tab w:val="left" w:pos="887"/>
        </w:tabs>
        <w:jc w:val="left"/>
        <w:rPr>
          <w:rFonts w:hint="default" w:ascii="NlgjcbAdvTT3713a231" w:hAnsi="NlgjcbAdvTT3713a231" w:eastAsia="NlgjcbAdvTT3713a231"/>
          <w:color w:val="131413"/>
          <w:sz w:val="20"/>
        </w:rPr>
      </w:pPr>
      <w:r>
        <w:rPr>
          <w:rFonts w:hint="eastAsia" w:ascii="Arial" w:hAnsi="Arial"/>
          <w:sz w:val="21"/>
          <w:szCs w:val="21"/>
          <w:lang w:val="en-US" w:eastAsia="zh-CN"/>
        </w:rPr>
        <w:t xml:space="preserve">                                                                +880IU</w:t>
      </w:r>
      <w:r>
        <w:rPr>
          <w:rFonts w:hint="eastAsia" w:ascii="Arial" w:hAnsi="Arial" w:eastAsia="宋体" w:cs="Arial"/>
          <w:sz w:val="21"/>
          <w:szCs w:val="21"/>
          <w:lang w:val="en-US" w:eastAsia="zh-CN"/>
        </w:rPr>
        <w:t xml:space="preserve">D3 </w:t>
      </w:r>
      <w:r>
        <w:rPr>
          <w:rFonts w:hint="eastAsia" w:ascii="GnknvkAdvTTb8864ccf.B" w:hAnsi="GnknvkAdvTTb8864ccf.B" w:eastAsia="宋体"/>
          <w:color w:val="131413"/>
          <w:sz w:val="20"/>
          <w:lang w:val="en-US" w:eastAsia="zh-CN"/>
        </w:rPr>
        <w:t xml:space="preserve">                                                                                                                        C：26</w:t>
      </w:r>
      <w:r>
        <w:rPr>
          <w:rFonts w:hint="eastAsia" w:ascii="Arial" w:hAnsi="Arial" w:eastAsia="宋体" w:cs="Arial"/>
          <w:sz w:val="21"/>
          <w:szCs w:val="21"/>
          <w:lang w:val="en-US" w:eastAsia="zh-CN"/>
        </w:rPr>
        <w:t>例</w:t>
      </w:r>
      <w:r>
        <w:rPr>
          <w:rFonts w:hint="default" w:ascii="NlgjcbAdvTT3713a231" w:hAnsi="NlgjcbAdvTT3713a231" w:eastAsia="NlgjcbAdvTT3713a231"/>
          <w:color w:val="131413"/>
          <w:sz w:val="20"/>
        </w:rPr>
        <w:t>arthralgia</w:t>
      </w:r>
    </w:p>
    <w:p>
      <w:pPr>
        <w:tabs>
          <w:tab w:val="left" w:pos="887"/>
        </w:tabs>
        <w:jc w:val="left"/>
        <w:rPr>
          <w:rFonts w:hint="eastAsia" w:ascii="NlgjcbAdvTT3713a231" w:hAnsi="NlgjcbAdvTT3713a231" w:eastAsia="宋体"/>
          <w:color w:val="131413"/>
          <w:sz w:val="20"/>
          <w:lang w:val="en-US" w:eastAsia="zh-CN"/>
        </w:rPr>
      </w:pPr>
      <w:r>
        <w:rPr>
          <w:rFonts w:hint="eastAsia" w:ascii="NlgjcbAdvTT3713a231" w:hAnsi="NlgjcbAdvTT3713a231" w:eastAsia="宋体"/>
          <w:color w:val="131413"/>
          <w:sz w:val="20"/>
          <w:lang w:val="en-US" w:eastAsia="zh-CN"/>
        </w:rPr>
        <w:t xml:space="preserve">8王长琴2016                WHO        47/44       绝经后     </w:t>
      </w:r>
      <w:r>
        <w:rPr>
          <w:rFonts w:hint="eastAsia" w:ascii="Arial" w:hAnsi="Arial"/>
          <w:sz w:val="21"/>
          <w:szCs w:val="21"/>
          <w:lang w:val="en-US" w:eastAsia="zh-CN"/>
        </w:rPr>
        <w:t xml:space="preserve">sCT(200IU、qd)+600mg calcium         密盖息注射剂100u qd           153days          BMD、VAS                            </w:t>
      </w:r>
      <w:r>
        <w:rPr>
          <w:rFonts w:hint="eastAsia" w:ascii="Arial" w:hAnsi="Arial" w:eastAsia="宋体" w:cs="Arial"/>
          <w:sz w:val="21"/>
          <w:szCs w:val="21"/>
          <w:lang w:val="en-US" w:eastAsia="zh-CN"/>
        </w:rPr>
        <w:t xml:space="preserve"> T:1例鼻外伤 1例皮肤瘙痒</w:t>
      </w:r>
      <w:r>
        <w:rPr>
          <w:rFonts w:hint="eastAsia" w:ascii="Arial" w:hAnsi="Arial"/>
          <w:sz w:val="21"/>
          <w:szCs w:val="21"/>
          <w:lang w:val="en-US" w:eastAsia="zh-CN"/>
        </w:rPr>
        <w:t xml:space="preserve">                </w:t>
      </w:r>
    </w:p>
    <w:p>
      <w:pPr>
        <w:tabs>
          <w:tab w:val="left" w:pos="887"/>
        </w:tabs>
        <w:jc w:val="left"/>
        <w:rPr>
          <w:rFonts w:hint="eastAsia" w:ascii="GnknvkAdvTTb8864ccf.B" w:hAnsi="GnknvkAdvTTb8864ccf.B" w:eastAsia="宋体"/>
          <w:color w:val="131413"/>
          <w:sz w:val="20"/>
          <w:lang w:val="en-US" w:eastAsia="zh-CN"/>
        </w:rPr>
      </w:pPr>
      <w:r>
        <w:rPr>
          <w:rFonts w:hint="eastAsia" w:ascii="GnknvkAdvTTb8864ccf.B" w:hAnsi="GnknvkAdvTTb8864ccf.B" w:eastAsia="宋体"/>
          <w:color w:val="131413"/>
          <w:sz w:val="20"/>
          <w:lang w:val="en-US" w:eastAsia="zh-CN"/>
        </w:rPr>
        <w:t xml:space="preserve">                                                                                                           6</w:t>
      </w:r>
      <w:r>
        <w:rPr>
          <w:rFonts w:hint="eastAsia" w:ascii="Arial" w:hAnsi="Arial"/>
          <w:sz w:val="21"/>
          <w:szCs w:val="21"/>
          <w:lang w:val="en-US" w:eastAsia="zh-CN"/>
        </w:rPr>
        <w:t>00mg calcium</w:t>
      </w:r>
      <w:r>
        <w:rPr>
          <w:rFonts w:hint="eastAsia" w:ascii="GnknvkAdvTTb8864ccf.B" w:hAnsi="GnknvkAdvTTb8864ccf.B" w:eastAsia="宋体"/>
          <w:color w:val="131413"/>
          <w:sz w:val="20"/>
          <w:lang w:val="en-US" w:eastAsia="zh-CN"/>
        </w:rPr>
        <w:t xml:space="preserve">                                                                             C:10例皮肤反应8例消化道反应</w:t>
      </w:r>
    </w:p>
    <w:p>
      <w:pPr>
        <w:tabs>
          <w:tab w:val="left" w:pos="887"/>
        </w:tabs>
        <w:jc w:val="left"/>
        <w:rPr>
          <w:rFonts w:hint="eastAsia" w:ascii="Arial" w:hAnsi="Arial"/>
          <w:sz w:val="21"/>
          <w:szCs w:val="21"/>
          <w:vertAlign w:val="baseline"/>
          <w:lang w:val="en-US" w:eastAsia="zh-CN"/>
        </w:rPr>
      </w:pPr>
      <w:r>
        <w:rPr>
          <w:rFonts w:hint="eastAsia" w:ascii="宋体" w:hAnsi="宋体"/>
          <w:sz w:val="16"/>
          <w:lang w:val="en-US" w:eastAsia="zh-CN"/>
        </w:rPr>
        <w:t xml:space="preserve">9 </w:t>
      </w:r>
      <w:r>
        <w:rPr>
          <w:rFonts w:hint="eastAsia" w:ascii="宋体" w:hAnsi="宋体"/>
          <w:sz w:val="16"/>
        </w:rPr>
        <w:t>马荣</w:t>
      </w:r>
      <w:r>
        <w:rPr>
          <w:rFonts w:hint="eastAsia" w:ascii="宋体" w:hAnsi="宋体"/>
          <w:sz w:val="16"/>
          <w:lang w:eastAsia="zh-CN"/>
        </w:rPr>
        <w:t>连</w:t>
      </w:r>
      <w:r>
        <w:rPr>
          <w:rFonts w:hint="eastAsia" w:ascii="宋体" w:hAnsi="宋体"/>
          <w:sz w:val="16"/>
          <w:lang w:val="en-US" w:eastAsia="zh-CN"/>
        </w:rPr>
        <w:t xml:space="preserve">2009                        国内             23/20            绝经后         </w:t>
      </w:r>
      <w:r>
        <w:rPr>
          <w:rFonts w:hint="eastAsia" w:ascii="Arial" w:hAnsi="Arial"/>
          <w:sz w:val="21"/>
          <w:szCs w:val="21"/>
          <w:lang w:val="en-US" w:eastAsia="zh-CN"/>
        </w:rPr>
        <w:t>sCT(200IU、qd)                        推拿法                         6个月           腰椎BMD、多项衰老症状积分、E</w:t>
      </w:r>
      <w:r>
        <w:rPr>
          <w:rFonts w:hint="eastAsia" w:ascii="Arial" w:hAnsi="Arial"/>
          <w:sz w:val="21"/>
          <w:szCs w:val="21"/>
          <w:vertAlign w:val="subscript"/>
          <w:lang w:val="en-US" w:eastAsia="zh-CN"/>
        </w:rPr>
        <w:t>2</w:t>
      </w:r>
      <w:r>
        <w:rPr>
          <w:rFonts w:hint="eastAsia" w:ascii="Arial" w:hAnsi="Arial"/>
          <w:sz w:val="21"/>
          <w:szCs w:val="21"/>
          <w:vertAlign w:val="baseline"/>
          <w:lang w:val="en-US" w:eastAsia="zh-CN"/>
        </w:rPr>
        <w:t xml:space="preserve">         无</w:t>
      </w:r>
    </w:p>
    <w:p>
      <w:pPr>
        <w:tabs>
          <w:tab w:val="left" w:pos="887"/>
        </w:tabs>
        <w:jc w:val="left"/>
        <w:rPr>
          <w:rFonts w:hint="eastAsia" w:ascii="Arial" w:hAnsi="Arial"/>
          <w:sz w:val="21"/>
          <w:szCs w:val="21"/>
          <w:vertAlign w:val="baseline"/>
          <w:lang w:val="en-US" w:eastAsia="zh-CN"/>
        </w:rPr>
      </w:pPr>
    </w:p>
    <w:p>
      <w:pPr>
        <w:tabs>
          <w:tab w:val="left" w:pos="887"/>
        </w:tabs>
        <w:jc w:val="left"/>
        <w:rPr>
          <w:rFonts w:hint="eastAsia" w:ascii="Arial" w:hAnsi="Arial"/>
          <w:sz w:val="21"/>
          <w:szCs w:val="21"/>
          <w:lang w:val="en-US" w:eastAsia="zh-CN"/>
        </w:rPr>
      </w:pPr>
      <w:r>
        <w:rPr>
          <w:rFonts w:hint="eastAsia" w:ascii="Frutiger-BoldTr" w:hAnsi="Frutiger-BoldTr" w:eastAsia="Frutiger-BoldTr"/>
          <w:b/>
          <w:sz w:val="20"/>
          <w:lang w:val="en-US" w:eastAsia="zh-CN"/>
        </w:rPr>
        <w:t>10</w:t>
      </w:r>
      <w:r>
        <w:rPr>
          <w:rFonts w:hint="eastAsia" w:ascii="Frutiger-BoldTr" w:hAnsi="Frutiger-BoldTr" w:eastAsia="Frutiger-BoldTr"/>
          <w:b/>
          <w:sz w:val="20"/>
        </w:rPr>
        <w:t>Hasan ATBİNİCİ</w:t>
      </w:r>
      <w:r>
        <w:rPr>
          <w:rFonts w:hint="eastAsia" w:ascii="Frutiger-BoldTr" w:hAnsi="Frutiger-BoldTr" w:eastAsia="Frutiger-BoldTr"/>
          <w:b/>
          <w:sz w:val="20"/>
          <w:lang w:val="en-US" w:eastAsia="zh-CN"/>
        </w:rPr>
        <w:t xml:space="preserve">2015           WHO           15/20        原发性      </w:t>
      </w:r>
      <w:r>
        <w:rPr>
          <w:rFonts w:hint="eastAsia" w:ascii="Arial" w:hAnsi="Arial"/>
          <w:sz w:val="21"/>
          <w:szCs w:val="21"/>
          <w:lang w:val="en-US" w:eastAsia="zh-CN"/>
        </w:rPr>
        <w:t>sCT(200IU、qd)                       calcium +</w:t>
      </w:r>
      <w:r>
        <w:rPr>
          <w:rFonts w:hint="eastAsia" w:ascii="Arial" w:hAnsi="Arial" w:eastAsia="宋体" w:cs="Arial"/>
          <w:sz w:val="21"/>
          <w:szCs w:val="21"/>
          <w:lang w:val="en-US" w:eastAsia="zh-CN"/>
        </w:rPr>
        <w:t>D3                     12个月          BMD、sALP、s</w:t>
      </w:r>
      <w:r>
        <w:rPr>
          <w:rFonts w:hint="eastAsia" w:ascii="Arial" w:hAnsi="Arial"/>
          <w:sz w:val="21"/>
          <w:szCs w:val="21"/>
          <w:lang w:val="en-US" w:eastAsia="zh-CN"/>
        </w:rPr>
        <w:t>erum Calcitonin           无</w:t>
      </w:r>
    </w:p>
    <w:p>
      <w:pPr>
        <w:tabs>
          <w:tab w:val="left" w:pos="887"/>
        </w:tabs>
        <w:jc w:val="left"/>
        <w:rPr>
          <w:rFonts w:hint="eastAsia" w:ascii="Arial" w:hAnsi="Arial"/>
          <w:sz w:val="21"/>
          <w:szCs w:val="21"/>
          <w:lang w:val="en-US" w:eastAsia="zh-CN"/>
        </w:rPr>
      </w:pPr>
      <w:r>
        <w:rPr>
          <w:rFonts w:hint="eastAsia" w:ascii="Frutiger-LightNrTr" w:hAnsi="Frutiger-LightNrTr" w:eastAsia="Frutiger-LightNrTr"/>
          <w:sz w:val="16"/>
          <w:lang w:val="en-US" w:eastAsia="zh-CN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>
        <w:rPr>
          <w:rFonts w:hint="eastAsia" w:ascii="Arial" w:hAnsi="Arial"/>
          <w:sz w:val="21"/>
          <w:szCs w:val="21"/>
          <w:lang w:val="en-US" w:eastAsia="zh-CN"/>
        </w:rPr>
        <w:t xml:space="preserve">  Serum CTX</w:t>
      </w:r>
    </w:p>
    <w:p>
      <w:pPr>
        <w:tabs>
          <w:tab w:val="left" w:pos="887"/>
        </w:tabs>
        <w:jc w:val="left"/>
        <w:rPr>
          <w:rFonts w:hint="eastAsia" w:ascii="Arial" w:hAnsi="Arial" w:eastAsia="宋体" w:cs="Arial"/>
          <w:sz w:val="21"/>
          <w:szCs w:val="21"/>
          <w:lang w:val="en-US" w:eastAsia="zh-CN"/>
        </w:rPr>
      </w:pPr>
      <w:r>
        <w:rPr>
          <w:rFonts w:hint="eastAsia" w:ascii="AdvTimes-b" w:hAnsi="AdvTimes-b" w:eastAsia="宋体"/>
          <w:sz w:val="20"/>
          <w:lang w:val="en-US" w:eastAsia="zh-CN"/>
        </w:rPr>
        <w:t>11</w:t>
      </w:r>
      <w:r>
        <w:rPr>
          <w:rFonts w:hint="eastAsia" w:ascii="AdvTimes-b" w:hAnsi="AdvTimes-b" w:eastAsia="AdvTimes-b"/>
          <w:sz w:val="20"/>
        </w:rPr>
        <w:t>Apurva K</w:t>
      </w:r>
      <w:r>
        <w:rPr>
          <w:rFonts w:hint="eastAsia" w:ascii="AdvTimes-b" w:hAnsi="AdvTimes-b" w:eastAsia="AdvTimes-b"/>
          <w:sz w:val="20"/>
          <w:lang w:val="en-US" w:eastAsia="zh-CN"/>
        </w:rPr>
        <w:t xml:space="preserve">2004          WHD           75/23      绝经后      </w:t>
      </w:r>
      <w:r>
        <w:rPr>
          <w:rFonts w:hint="eastAsia" w:ascii="Arial" w:hAnsi="Arial"/>
          <w:sz w:val="21"/>
          <w:szCs w:val="21"/>
          <w:lang w:val="en-US" w:eastAsia="zh-CN"/>
        </w:rPr>
        <w:t>sCT(200IU、qd)+500mg calcium</w:t>
      </w:r>
      <w:r>
        <w:rPr>
          <w:rFonts w:hint="eastAsia" w:ascii="AdvTimes-b" w:hAnsi="AdvTimes-b" w:eastAsia="AdvTimes-b"/>
          <w:sz w:val="20"/>
          <w:lang w:val="en-US" w:eastAsia="zh-CN"/>
        </w:rPr>
        <w:t xml:space="preserve">        500</w:t>
      </w:r>
      <w:r>
        <w:rPr>
          <w:rFonts w:hint="eastAsia" w:ascii="Arial" w:hAnsi="Arial"/>
          <w:sz w:val="21"/>
          <w:szCs w:val="21"/>
          <w:lang w:val="en-US" w:eastAsia="zh-CN"/>
        </w:rPr>
        <w:t>mg calcium +200IU</w:t>
      </w:r>
      <w:r>
        <w:rPr>
          <w:rFonts w:hint="eastAsia" w:ascii="Arial" w:hAnsi="Arial" w:eastAsia="宋体" w:cs="Arial"/>
          <w:sz w:val="21"/>
          <w:szCs w:val="21"/>
          <w:lang w:val="en-US" w:eastAsia="zh-CN"/>
        </w:rPr>
        <w:t>D3</w:t>
      </w:r>
      <w:r>
        <w:rPr>
          <w:rFonts w:hint="eastAsia" w:ascii="AdvTimes-b" w:hAnsi="AdvTimes-b" w:eastAsia="AdvTimes-b"/>
          <w:sz w:val="20"/>
          <w:lang w:val="en-US" w:eastAsia="zh-CN"/>
        </w:rPr>
        <w:t xml:space="preserve">          6个月           </w:t>
      </w:r>
      <w:r>
        <w:rPr>
          <w:rFonts w:hint="eastAsia" w:ascii="Arial" w:hAnsi="Arial" w:eastAsia="宋体" w:cs="Arial"/>
          <w:sz w:val="21"/>
          <w:szCs w:val="21"/>
          <w:lang w:val="en-US" w:eastAsia="zh-CN"/>
        </w:rPr>
        <w:t>BMD、</w:t>
      </w:r>
      <w:r>
        <w:rPr>
          <w:rFonts w:hint="eastAsia" w:ascii="Arial" w:hAnsi="Arial"/>
          <w:sz w:val="21"/>
          <w:szCs w:val="21"/>
          <w:lang w:val="en-US" w:eastAsia="zh-CN"/>
        </w:rPr>
        <w:t>Serum CTX、</w:t>
      </w:r>
      <w:r>
        <w:rPr>
          <w:rFonts w:hint="eastAsia" w:ascii="Arial" w:hAnsi="Arial" w:eastAsia="宋体" w:cs="Arial"/>
          <w:sz w:val="21"/>
          <w:szCs w:val="21"/>
          <w:lang w:val="en-US" w:eastAsia="zh-CN"/>
        </w:rPr>
        <w:t>urinary NTx           无</w:t>
      </w:r>
    </w:p>
    <w:p>
      <w:pPr>
        <w:tabs>
          <w:tab w:val="left" w:pos="887"/>
        </w:tabs>
        <w:jc w:val="left"/>
        <w:rPr>
          <w:rFonts w:hint="eastAsia" w:ascii="Arial" w:hAnsi="Arial"/>
          <w:sz w:val="21"/>
          <w:szCs w:val="21"/>
          <w:lang w:val="en-US" w:eastAsia="zh-CN"/>
        </w:rPr>
      </w:pPr>
      <w:r>
        <w:rPr>
          <w:rFonts w:hint="eastAsia" w:ascii="Arial" w:hAnsi="Arial" w:eastAsia="宋体" w:cs="Arial"/>
          <w:sz w:val="21"/>
          <w:szCs w:val="21"/>
          <w:lang w:val="en-US" w:eastAsia="zh-CN"/>
        </w:rPr>
        <w:t xml:space="preserve">                                                                </w:t>
      </w:r>
      <w:r>
        <w:rPr>
          <w:rFonts w:hint="eastAsia" w:ascii="Arial" w:hAnsi="Arial"/>
          <w:sz w:val="21"/>
          <w:szCs w:val="21"/>
          <w:lang w:val="en-US" w:eastAsia="zh-CN"/>
        </w:rPr>
        <w:t xml:space="preserve"> +200IU</w:t>
      </w:r>
      <w:r>
        <w:rPr>
          <w:rFonts w:hint="eastAsia" w:ascii="Arial" w:hAnsi="Arial" w:eastAsia="宋体" w:cs="Arial"/>
          <w:sz w:val="21"/>
          <w:szCs w:val="21"/>
          <w:lang w:val="en-US" w:eastAsia="zh-CN"/>
        </w:rPr>
        <w:t xml:space="preserve">D3 </w:t>
      </w:r>
      <w:r>
        <w:rPr>
          <w:rFonts w:hint="eastAsia" w:ascii="GnknvkAdvTTb8864ccf.B" w:hAnsi="GnknvkAdvTTb8864ccf.B" w:eastAsia="宋体"/>
          <w:color w:val="131413"/>
          <w:sz w:val="20"/>
          <w:lang w:val="en-US" w:eastAsia="zh-CN"/>
        </w:rPr>
        <w:t xml:space="preserve">       </w:t>
      </w:r>
    </w:p>
    <w:p>
      <w:pPr>
        <w:tabs>
          <w:tab w:val="left" w:pos="887"/>
        </w:tabs>
        <w:jc w:val="left"/>
        <w:rPr>
          <w:rFonts w:hint="eastAsia" w:ascii="Arial" w:hAnsi="Arial"/>
          <w:sz w:val="21"/>
          <w:szCs w:val="21"/>
          <w:lang w:val="en-US" w:eastAsia="zh-CN"/>
        </w:rPr>
      </w:pPr>
    </w:p>
    <w:p>
      <w:pPr>
        <w:tabs>
          <w:tab w:val="left" w:pos="887"/>
        </w:tabs>
        <w:jc w:val="left"/>
        <w:rPr>
          <w:rFonts w:hint="eastAsia" w:ascii="Arial" w:hAnsi="Arial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/>
          <w:sz w:val="22"/>
          <w:lang w:val="en-US" w:eastAsia="zh-CN"/>
        </w:rPr>
        <w:t>12</w:t>
      </w:r>
      <w:r>
        <w:rPr>
          <w:rFonts w:hint="default" w:ascii="Times New Roman" w:hAnsi="Times New Roman" w:eastAsia="Times New Roman"/>
          <w:sz w:val="22"/>
        </w:rPr>
        <w:t>J.Y. REGINSTER</w:t>
      </w:r>
      <w:r>
        <w:rPr>
          <w:rFonts w:hint="eastAsia" w:ascii="Times New Roman" w:hAnsi="Times New Roman" w:eastAsia="宋体"/>
          <w:sz w:val="22"/>
          <w:lang w:val="en-US" w:eastAsia="zh-CN"/>
        </w:rPr>
        <w:t xml:space="preserve">1994     未提及       142/145      绝经后     </w:t>
      </w:r>
      <w:r>
        <w:rPr>
          <w:rFonts w:hint="eastAsia" w:ascii="Arial" w:hAnsi="Arial"/>
          <w:sz w:val="21"/>
          <w:szCs w:val="21"/>
          <w:lang w:val="en-US" w:eastAsia="zh-CN"/>
        </w:rPr>
        <w:t>sCT(50IU、FIW)+500mg calcium       500mg calcium FIW                36个月          BMD、SCa、SALP                     均有不能耐受鼻喷剂的患者</w:t>
      </w:r>
    </w:p>
    <w:p>
      <w:pPr>
        <w:tabs>
          <w:tab w:val="left" w:pos="887"/>
        </w:tabs>
        <w:jc w:val="left"/>
        <w:rPr>
          <w:rFonts w:hint="eastAsia" w:ascii="Arial" w:hAnsi="Arial"/>
          <w:sz w:val="21"/>
          <w:szCs w:val="21"/>
          <w:lang w:val="en-US" w:eastAsia="zh-CN"/>
        </w:rPr>
      </w:pPr>
      <w:r>
        <w:rPr>
          <w:rFonts w:hint="eastAsia" w:ascii="Arial" w:hAnsi="Arial"/>
          <w:sz w:val="21"/>
          <w:szCs w:val="21"/>
          <w:lang w:val="en-US" w:eastAsia="zh-CN"/>
        </w:rPr>
        <w:t xml:space="preserve">                                                                 FIW</w:t>
      </w:r>
    </w:p>
    <w:p>
      <w:pPr>
        <w:tabs>
          <w:tab w:val="left" w:pos="887"/>
        </w:tabs>
        <w:jc w:val="left"/>
        <w:rPr>
          <w:rFonts w:hint="default" w:ascii="Arial" w:hAnsi="Arial" w:eastAsia="宋体" w:cs="Arial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/>
          <w:color w:val="000000"/>
          <w:sz w:val="26"/>
          <w:lang w:val="en-US" w:eastAsia="zh-CN"/>
        </w:rPr>
        <w:t>13</w:t>
      </w:r>
      <w:r>
        <w:rPr>
          <w:rFonts w:hint="default" w:ascii="Times New Roman" w:hAnsi="Times New Roman" w:eastAsia="Times New Roman"/>
          <w:color w:val="000000"/>
          <w:sz w:val="26"/>
        </w:rPr>
        <w:t>Leyla Colpan</w:t>
      </w:r>
      <w:r>
        <w:rPr>
          <w:rFonts w:hint="default" w:ascii="Times New Roman" w:hAnsi="Times New Roman" w:eastAsia="Times New Roman"/>
          <w:color w:val="000066"/>
          <w:sz w:val="20"/>
        </w:rPr>
        <w:t>a</w:t>
      </w:r>
      <w:r>
        <w:rPr>
          <w:rFonts w:hint="eastAsia" w:ascii="Times New Roman" w:hAnsi="Times New Roman" w:eastAsia="宋体"/>
          <w:color w:val="000066"/>
          <w:sz w:val="20"/>
          <w:lang w:val="en-US" w:eastAsia="zh-CN"/>
        </w:rPr>
        <w:t xml:space="preserve">2005        WHO         45/45         绝经后      </w:t>
      </w:r>
      <w:r>
        <w:rPr>
          <w:rFonts w:hint="eastAsia" w:ascii="Arial" w:hAnsi="Arial"/>
          <w:sz w:val="21"/>
          <w:szCs w:val="21"/>
          <w:lang w:val="en-US" w:eastAsia="zh-CN"/>
        </w:rPr>
        <w:t xml:space="preserve">sCT(200IU、qd)+1000mg calcium      1000mg calcium                   6个月         </w:t>
      </w:r>
      <w:r>
        <w:rPr>
          <w:rFonts w:hint="eastAsia" w:ascii="Arial" w:hAnsi="Arial" w:eastAsia="宋体" w:cs="Arial"/>
          <w:sz w:val="21"/>
          <w:szCs w:val="21"/>
          <w:lang w:val="en-US" w:eastAsia="zh-CN"/>
        </w:rPr>
        <w:t xml:space="preserve">  </w:t>
      </w:r>
      <w:r>
        <w:rPr>
          <w:rFonts w:hint="default" w:ascii="Arial" w:hAnsi="Arial" w:eastAsia="宋体" w:cs="Arial"/>
          <w:sz w:val="21"/>
          <w:szCs w:val="21"/>
          <w:lang w:val="en-US" w:eastAsia="zh-CN"/>
        </w:rPr>
        <w:t>uCa</w:t>
      </w:r>
      <w:r>
        <w:rPr>
          <w:rFonts w:hint="eastAsia" w:ascii="Arial" w:hAnsi="Arial" w:eastAsia="宋体" w:cs="Arial"/>
          <w:sz w:val="21"/>
          <w:szCs w:val="21"/>
          <w:lang w:val="en-US" w:eastAsia="zh-CN"/>
        </w:rPr>
        <w:t>、</w:t>
      </w:r>
      <w:r>
        <w:rPr>
          <w:rFonts w:hint="default" w:ascii="Arial" w:hAnsi="Arial" w:eastAsia="宋体" w:cs="Arial"/>
          <w:sz w:val="21"/>
          <w:szCs w:val="21"/>
          <w:lang w:val="en-US" w:eastAsia="zh-CN"/>
        </w:rPr>
        <w:t>uP</w:t>
      </w:r>
      <w:r>
        <w:rPr>
          <w:rFonts w:hint="eastAsia" w:ascii="Arial" w:hAnsi="Arial" w:eastAsia="宋体" w:cs="Arial"/>
          <w:sz w:val="21"/>
          <w:szCs w:val="21"/>
          <w:lang w:val="en-US" w:eastAsia="zh-CN"/>
        </w:rPr>
        <w:t>、</w:t>
      </w:r>
      <w:r>
        <w:rPr>
          <w:rFonts w:hint="default" w:ascii="Arial" w:hAnsi="Arial" w:eastAsia="宋体" w:cs="Arial"/>
          <w:sz w:val="21"/>
          <w:szCs w:val="21"/>
          <w:lang w:val="en-US" w:eastAsia="zh-CN"/>
        </w:rPr>
        <w:t>sCa</w:t>
      </w:r>
      <w:r>
        <w:rPr>
          <w:rFonts w:hint="eastAsia" w:ascii="Arial" w:hAnsi="Arial" w:eastAsia="宋体" w:cs="Arial"/>
          <w:sz w:val="21"/>
          <w:szCs w:val="21"/>
          <w:lang w:val="en-US" w:eastAsia="zh-CN"/>
        </w:rPr>
        <w:t>、</w:t>
      </w:r>
      <w:r>
        <w:rPr>
          <w:rFonts w:hint="default" w:ascii="Arial" w:hAnsi="Arial" w:eastAsia="宋体" w:cs="Arial"/>
          <w:sz w:val="21"/>
          <w:szCs w:val="21"/>
          <w:lang w:val="en-US" w:eastAsia="zh-CN"/>
        </w:rPr>
        <w:t>sP</w:t>
      </w:r>
      <w:r>
        <w:rPr>
          <w:rFonts w:hint="eastAsia" w:ascii="Arial" w:hAnsi="Arial" w:eastAsia="宋体" w:cs="Arial"/>
          <w:sz w:val="21"/>
          <w:szCs w:val="21"/>
          <w:lang w:val="en-US" w:eastAsia="zh-CN"/>
        </w:rPr>
        <w:t>、</w:t>
      </w:r>
      <w:r>
        <w:rPr>
          <w:rFonts w:hint="default" w:ascii="Arial" w:hAnsi="Arial" w:eastAsia="宋体" w:cs="Arial"/>
          <w:sz w:val="21"/>
          <w:szCs w:val="21"/>
          <w:lang w:val="en-US" w:eastAsia="zh-CN"/>
        </w:rPr>
        <w:t>ALP</w:t>
      </w:r>
      <w:r>
        <w:rPr>
          <w:rFonts w:hint="eastAsia" w:ascii="Arial" w:hAnsi="Arial" w:eastAsia="宋体" w:cs="Arial"/>
          <w:sz w:val="21"/>
          <w:szCs w:val="21"/>
          <w:lang w:val="en-US" w:eastAsia="zh-CN"/>
        </w:rPr>
        <w:t>、</w:t>
      </w:r>
      <w:r>
        <w:rPr>
          <w:rFonts w:hint="default" w:ascii="Arial" w:hAnsi="Arial" w:eastAsia="宋体" w:cs="Arial"/>
          <w:sz w:val="21"/>
          <w:szCs w:val="21"/>
          <w:lang w:val="en-US" w:eastAsia="zh-CN"/>
        </w:rPr>
        <w:t>NTx</w:t>
      </w:r>
      <w:r>
        <w:rPr>
          <w:rFonts w:hint="eastAsia" w:ascii="Arial" w:hAnsi="Arial" w:eastAsia="宋体" w:cs="Arial"/>
          <w:sz w:val="21"/>
          <w:szCs w:val="21"/>
          <w:lang w:val="en-US" w:eastAsia="zh-CN"/>
        </w:rPr>
        <w:t xml:space="preserve">          无</w:t>
      </w:r>
    </w:p>
    <w:p>
      <w:pPr>
        <w:tabs>
          <w:tab w:val="left" w:pos="887"/>
        </w:tabs>
        <w:ind w:firstLine="15750" w:firstLineChars="7500"/>
        <w:jc w:val="left"/>
        <w:rPr>
          <w:rFonts w:hint="eastAsia" w:ascii="Arial" w:hAnsi="Arial" w:eastAsia="宋体" w:cs="Arial"/>
          <w:sz w:val="21"/>
          <w:szCs w:val="21"/>
          <w:lang w:val="en-US" w:eastAsia="zh-CN"/>
        </w:rPr>
      </w:pPr>
      <w:r>
        <w:rPr>
          <w:rFonts w:hint="default" w:ascii="Arial" w:hAnsi="Arial" w:eastAsia="宋体" w:cs="Arial"/>
          <w:sz w:val="21"/>
          <w:szCs w:val="21"/>
          <w:lang w:val="en-US" w:eastAsia="zh-CN"/>
        </w:rPr>
        <w:t>serum osteocalcin</w:t>
      </w:r>
    </w:p>
    <w:p>
      <w:pPr>
        <w:spacing w:beforeLines="0" w:afterLines="0"/>
        <w:jc w:val="left"/>
        <w:rPr>
          <w:rFonts w:hint="default" w:ascii="Courier" w:hAnsi="Courier" w:eastAsia="Courier"/>
          <w:sz w:val="24"/>
        </w:rPr>
      </w:pPr>
      <w:r>
        <w:rPr>
          <w:rFonts w:hint="eastAsia" w:ascii="Courier" w:hAnsi="Courier" w:eastAsia="宋体"/>
          <w:sz w:val="24"/>
          <w:lang w:val="en-US" w:eastAsia="zh-CN"/>
        </w:rPr>
        <w:t>14</w:t>
      </w:r>
      <w:r>
        <w:rPr>
          <w:rFonts w:hint="default" w:ascii="Courier" w:hAnsi="Courier" w:eastAsia="Courier"/>
          <w:sz w:val="24"/>
        </w:rPr>
        <w:t>Kirsten Overgaard</w:t>
      </w:r>
      <w:r>
        <w:rPr>
          <w:rFonts w:hint="eastAsia" w:ascii="Courier" w:hAnsi="Courier" w:eastAsia="宋体"/>
          <w:sz w:val="24"/>
          <w:lang w:val="en-US" w:eastAsia="zh-CN"/>
        </w:rPr>
        <w:t xml:space="preserve">  WHO       26/26      绝经后   </w:t>
      </w:r>
      <w:r>
        <w:rPr>
          <w:rFonts w:hint="eastAsia" w:ascii="Times New Roman" w:hAnsi="Times New Roman" w:eastAsia="宋体"/>
          <w:sz w:val="22"/>
          <w:lang w:val="en-US" w:eastAsia="zh-CN"/>
        </w:rPr>
        <w:t xml:space="preserve"> </w:t>
      </w:r>
      <w:r>
        <w:rPr>
          <w:rFonts w:hint="eastAsia" w:ascii="Arial" w:hAnsi="Arial"/>
          <w:sz w:val="21"/>
          <w:szCs w:val="21"/>
          <w:lang w:val="en-US" w:eastAsia="zh-CN"/>
        </w:rPr>
        <w:t xml:space="preserve">sCT(100IU、FIW)+500mg calcium      500mg calcium qd                 24个月          </w:t>
      </w:r>
      <w:r>
        <w:rPr>
          <w:rFonts w:hint="default" w:ascii="Arial" w:hAnsi="Arial" w:eastAsia="宋体" w:cs="Arial"/>
          <w:sz w:val="21"/>
          <w:szCs w:val="21"/>
          <w:lang w:val="en-US" w:eastAsia="zh-CN"/>
        </w:rPr>
        <w:t>Serum alkaline</w:t>
      </w:r>
      <w:r>
        <w:rPr>
          <w:rFonts w:hint="eastAsia" w:ascii="Arial" w:hAnsi="Arial" w:eastAsia="宋体" w:cs="Arial"/>
          <w:sz w:val="21"/>
          <w:szCs w:val="21"/>
          <w:lang w:val="en-US" w:eastAsia="zh-CN"/>
        </w:rPr>
        <w:t xml:space="preserve"> </w:t>
      </w:r>
      <w:r>
        <w:rPr>
          <w:rFonts w:hint="default" w:ascii="Arial" w:hAnsi="Arial" w:eastAsia="宋体" w:cs="Arial"/>
          <w:sz w:val="21"/>
          <w:szCs w:val="21"/>
          <w:lang w:val="en-US" w:eastAsia="zh-CN"/>
        </w:rPr>
        <w:t>phosphatase</w:t>
      </w:r>
      <w:r>
        <w:rPr>
          <w:rFonts w:hint="eastAsia" w:ascii="Arial" w:hAnsi="Arial" w:eastAsia="宋体" w:cs="Arial"/>
          <w:sz w:val="21"/>
          <w:szCs w:val="21"/>
          <w:lang w:val="en-US" w:eastAsia="zh-CN"/>
        </w:rPr>
        <w:t xml:space="preserve">   </w:t>
      </w:r>
      <w:r>
        <w:rPr>
          <w:rFonts w:hint="eastAsia" w:ascii="Arial" w:hAnsi="Arial"/>
          <w:sz w:val="21"/>
          <w:szCs w:val="21"/>
          <w:lang w:val="en-US" w:eastAsia="zh-CN"/>
        </w:rPr>
        <w:t xml:space="preserve">           无                                           </w:t>
      </w:r>
    </w:p>
    <w:p>
      <w:pPr>
        <w:tabs>
          <w:tab w:val="left" w:pos="887"/>
        </w:tabs>
        <w:jc w:val="left"/>
        <w:rPr>
          <w:rFonts w:hint="eastAsia" w:ascii="Arial" w:hAnsi="Arial" w:eastAsia="宋体" w:cs="Arial"/>
          <w:sz w:val="21"/>
          <w:szCs w:val="21"/>
          <w:lang w:val="en-US" w:eastAsia="zh-CN"/>
        </w:rPr>
      </w:pPr>
      <w:r>
        <w:rPr>
          <w:rFonts w:hint="eastAsia" w:ascii="Courier" w:hAnsi="Courier" w:eastAsia="宋体"/>
          <w:sz w:val="24"/>
          <w:lang w:val="en-US" w:eastAsia="zh-CN"/>
        </w:rPr>
        <w:t>1989</w:t>
      </w:r>
      <w:r>
        <w:rPr>
          <w:rFonts w:hint="eastAsia" w:ascii="Arial" w:hAnsi="Arial" w:eastAsia="宋体" w:cs="Arial"/>
          <w:sz w:val="21"/>
          <w:szCs w:val="21"/>
          <w:lang w:val="en-US" w:eastAsia="zh-CN"/>
        </w:rPr>
        <w:t xml:space="preserve">                                                           qd                                                                                     bone minineral content    </w:t>
      </w:r>
    </w:p>
    <w:p>
      <w:pPr>
        <w:tabs>
          <w:tab w:val="left" w:pos="887"/>
        </w:tabs>
        <w:jc w:val="left"/>
        <w:rPr>
          <w:rFonts w:hint="eastAsia" w:ascii="Arial" w:hAnsi="Arial"/>
          <w:sz w:val="21"/>
          <w:szCs w:val="21"/>
          <w:lang w:val="en-US" w:eastAsia="zh-CN"/>
        </w:rPr>
      </w:pPr>
      <w:r>
        <w:rPr>
          <w:rFonts w:hint="eastAsia" w:ascii="AdvTimes-b" w:hAnsi="AdvTimes-b" w:eastAsia="宋体"/>
          <w:sz w:val="20"/>
          <w:lang w:val="en-US" w:eastAsia="zh-CN"/>
        </w:rPr>
        <w:t>15</w:t>
      </w:r>
      <w:r>
        <w:rPr>
          <w:rFonts w:hint="eastAsia" w:ascii="AdvTimes-b" w:hAnsi="AdvTimes-b" w:eastAsia="AdvTimes-b"/>
          <w:sz w:val="20"/>
        </w:rPr>
        <w:t>Demet Ofluoglu</w:t>
      </w:r>
      <w:r>
        <w:rPr>
          <w:rFonts w:hint="eastAsia" w:ascii="AdvTimes-b" w:hAnsi="AdvTimes-b" w:eastAsia="AdvTimes-b"/>
          <w:sz w:val="20"/>
          <w:lang w:val="en-US" w:eastAsia="zh-CN"/>
        </w:rPr>
        <w:t xml:space="preserve">2006         </w:t>
      </w:r>
      <w:r>
        <w:rPr>
          <w:rFonts w:hint="eastAsia" w:ascii="Courier" w:hAnsi="Courier" w:eastAsia="宋体"/>
          <w:sz w:val="24"/>
          <w:lang w:val="en-US" w:eastAsia="zh-CN"/>
        </w:rPr>
        <w:t xml:space="preserve">WHO </w:t>
      </w:r>
      <w:r>
        <w:rPr>
          <w:rFonts w:hint="eastAsia" w:ascii="Arial" w:hAnsi="Arial" w:eastAsia="宋体" w:cs="Arial"/>
          <w:sz w:val="21"/>
          <w:szCs w:val="21"/>
          <w:lang w:val="en-US" w:eastAsia="zh-CN"/>
        </w:rPr>
        <w:t xml:space="preserve">       39/39     绝经后     </w:t>
      </w:r>
      <w:r>
        <w:rPr>
          <w:rFonts w:hint="eastAsia" w:ascii="GnknvkAdvTTb8864ccf.B" w:hAnsi="GnknvkAdvTTb8864ccf.B" w:eastAsia="宋体"/>
          <w:color w:val="131413"/>
          <w:sz w:val="20"/>
          <w:lang w:val="en-US" w:eastAsia="zh-CN"/>
        </w:rPr>
        <w:t xml:space="preserve"> </w:t>
      </w:r>
      <w:r>
        <w:rPr>
          <w:rFonts w:hint="eastAsia" w:ascii="Arial" w:hAnsi="Arial"/>
          <w:sz w:val="21"/>
          <w:szCs w:val="21"/>
          <w:lang w:val="en-US" w:eastAsia="zh-CN"/>
        </w:rPr>
        <w:t>sCT(100IU、qd)+1000mg calcium      1000mg calcium +400IU</w:t>
      </w:r>
      <w:r>
        <w:rPr>
          <w:rFonts w:hint="eastAsia" w:ascii="Arial" w:hAnsi="Arial" w:eastAsia="宋体" w:cs="Arial"/>
          <w:sz w:val="21"/>
          <w:szCs w:val="21"/>
          <w:lang w:val="en-US" w:eastAsia="zh-CN"/>
        </w:rPr>
        <w:t xml:space="preserve">D3         6个月            serum Osteocalcin、Crosslaps           无          </w:t>
      </w:r>
    </w:p>
    <w:p>
      <w:pPr>
        <w:tabs>
          <w:tab w:val="left" w:pos="887"/>
        </w:tabs>
        <w:jc w:val="left"/>
        <w:rPr>
          <w:rFonts w:hint="eastAsia" w:ascii="Arial" w:hAnsi="Arial" w:eastAsia="宋体" w:cs="Arial"/>
          <w:sz w:val="21"/>
          <w:szCs w:val="21"/>
          <w:lang w:val="en-US" w:eastAsia="zh-CN"/>
        </w:rPr>
      </w:pPr>
      <w:r>
        <w:rPr>
          <w:rFonts w:hint="eastAsia" w:ascii="Arial" w:hAnsi="Arial"/>
          <w:sz w:val="21"/>
          <w:szCs w:val="21"/>
          <w:lang w:val="en-US" w:eastAsia="zh-CN"/>
        </w:rPr>
        <w:t xml:space="preserve">                                                                 +400IU</w:t>
      </w:r>
      <w:r>
        <w:rPr>
          <w:rFonts w:hint="eastAsia" w:ascii="Arial" w:hAnsi="Arial" w:eastAsia="宋体" w:cs="Arial"/>
          <w:sz w:val="21"/>
          <w:szCs w:val="21"/>
          <w:lang w:val="en-US" w:eastAsia="zh-CN"/>
        </w:rPr>
        <w:t>D3                                                                              BMD</w:t>
      </w:r>
    </w:p>
    <w:p>
      <w:pPr>
        <w:tabs>
          <w:tab w:val="left" w:pos="887"/>
        </w:tabs>
        <w:jc w:val="left"/>
        <w:rPr>
          <w:rFonts w:hint="eastAsia" w:ascii="Arial" w:hAnsi="Arial" w:eastAsia="宋体" w:cs="Arial"/>
          <w:sz w:val="21"/>
          <w:szCs w:val="21"/>
          <w:lang w:val="en-US" w:eastAsia="zh-CN"/>
        </w:rPr>
      </w:pPr>
    </w:p>
    <w:p>
      <w:pPr>
        <w:tabs>
          <w:tab w:val="left" w:pos="887"/>
        </w:tabs>
        <w:jc w:val="left"/>
        <w:rPr>
          <w:rFonts w:hint="eastAsia" w:ascii="Arial" w:hAnsi="Arial" w:eastAsia="宋体" w:cs="Arial"/>
          <w:sz w:val="21"/>
          <w:szCs w:val="21"/>
          <w:lang w:val="en-US" w:eastAsia="zh-CN"/>
        </w:rPr>
      </w:pPr>
    </w:p>
    <w:p>
      <w:pPr>
        <w:tabs>
          <w:tab w:val="left" w:pos="887"/>
        </w:tabs>
        <w:jc w:val="left"/>
        <w:rPr>
          <w:rFonts w:hint="eastAsia" w:ascii="Arial" w:hAnsi="Arial" w:eastAsia="宋体" w:cs="Arial"/>
          <w:sz w:val="21"/>
          <w:szCs w:val="21"/>
          <w:lang w:val="en-US" w:eastAsia="zh-CN"/>
        </w:rPr>
      </w:pPr>
    </w:p>
    <w:p>
      <w:pPr>
        <w:tabs>
          <w:tab w:val="left" w:pos="887"/>
        </w:tabs>
        <w:jc w:val="left"/>
        <w:rPr>
          <w:rFonts w:hint="eastAsia" w:ascii="Arial" w:hAnsi="Arial" w:eastAsia="宋体" w:cs="Arial"/>
          <w:sz w:val="21"/>
          <w:szCs w:val="21"/>
          <w:lang w:val="en-US" w:eastAsia="zh-CN"/>
        </w:rPr>
      </w:pPr>
      <w:r>
        <w:rPr>
          <w:rFonts w:hint="eastAsia" w:ascii="Arial" w:hAnsi="Arial" w:eastAsia="宋体" w:cs="Arial"/>
          <w:sz w:val="21"/>
          <w:szCs w:val="21"/>
          <w:lang w:val="en-US" w:eastAsia="zh-CN"/>
        </w:rPr>
        <w:t>16</w:t>
      </w:r>
      <w:bookmarkStart w:id="0" w:name="_GoBack"/>
      <w:bookmarkEnd w:id="0"/>
      <w:r>
        <w:rPr>
          <w:rFonts w:hint="eastAsia" w:ascii="Arial" w:hAnsi="Arial" w:eastAsia="宋体" w:cs="Arial"/>
          <w:sz w:val="21"/>
          <w:szCs w:val="21"/>
          <w:lang w:val="en-US" w:eastAsia="zh-CN"/>
        </w:rPr>
        <w:t>L.Flicker1997             自定义</w:t>
      </w:r>
      <w:r>
        <w:rPr>
          <w:rFonts w:hint="eastAsia" w:ascii="Times New Roman" w:hAnsi="Times New Roman" w:eastAsia="宋体"/>
          <w:sz w:val="22"/>
          <w:lang w:val="en-US" w:eastAsia="zh-CN"/>
        </w:rPr>
        <w:t xml:space="preserve">     32/30         绝经后     </w:t>
      </w:r>
      <w:r>
        <w:rPr>
          <w:rFonts w:hint="eastAsia" w:ascii="Arial" w:hAnsi="Arial" w:eastAsia="宋体" w:cs="Arial"/>
          <w:sz w:val="21"/>
          <w:szCs w:val="21"/>
          <w:lang w:val="en-US" w:eastAsia="zh-CN"/>
        </w:rPr>
        <w:t xml:space="preserve"> </w:t>
      </w:r>
      <w:r>
        <w:rPr>
          <w:rFonts w:hint="eastAsia" w:ascii="Arial" w:hAnsi="Arial"/>
          <w:sz w:val="21"/>
          <w:szCs w:val="21"/>
          <w:lang w:val="en-US" w:eastAsia="zh-CN"/>
        </w:rPr>
        <w:t xml:space="preserve">sCT(400IU、qd)                      placebo nasal spray               24个月           BMD、BMC、BP、plasma creatinine      C: 1例 nasal irritation                                      </w:t>
      </w:r>
      <w:r>
        <w:rPr>
          <w:rFonts w:hint="default" w:ascii="Times New Roman" w:hAnsi="Times New Roman" w:eastAsia="Times New Roman"/>
          <w:color w:val="FFFFFF"/>
          <w:sz w:val="20"/>
        </w:rPr>
        <w:t>pacebo nas</w:t>
      </w:r>
      <w:r>
        <w:rPr>
          <w:rFonts w:hint="eastAsia" w:ascii="Times New Roman" w:hAnsi="Times New Roman" w:eastAsia="宋体"/>
          <w:color w:val="FFFFFF"/>
          <w:sz w:val="20"/>
          <w:lang w:val="en-US" w:eastAsia="zh-CN"/>
        </w:rPr>
        <w:t xml:space="preserve">                                                                                                                                                     </w:t>
      </w:r>
      <w:r>
        <w:rPr>
          <w:rFonts w:hint="default" w:ascii="Times New Roman" w:hAnsi="Times New Roman" w:eastAsia="Times New Roman"/>
          <w:color w:val="FFFFFF"/>
          <w:sz w:val="20"/>
        </w:rPr>
        <w:t>aaspartate aminotransferasel spray</w:t>
      </w:r>
      <w:r>
        <w:rPr>
          <w:rFonts w:hint="eastAsia" w:ascii="Arial" w:hAnsi="Arial"/>
          <w:sz w:val="21"/>
          <w:szCs w:val="21"/>
          <w:lang w:val="en-US" w:eastAsia="zh-CN"/>
        </w:rPr>
        <w:t xml:space="preserve">    </w:t>
      </w:r>
    </w:p>
    <w:p>
      <w:pPr>
        <w:tabs>
          <w:tab w:val="left" w:pos="887"/>
        </w:tabs>
        <w:jc w:val="left"/>
        <w:rPr>
          <w:rFonts w:hint="eastAsia" w:ascii="Arial" w:hAnsi="Arial" w:eastAsia="宋体" w:cs="Arial"/>
          <w:sz w:val="21"/>
          <w:szCs w:val="21"/>
          <w:lang w:val="en-US" w:eastAsia="zh-CN"/>
        </w:rPr>
      </w:pPr>
      <w:r>
        <w:rPr>
          <w:rFonts w:hint="default" w:ascii="Times New Roman" w:hAnsi="Times New Roman" w:eastAsia="Times New Roman"/>
          <w:color w:val="FFFFFF"/>
          <w:sz w:val="20"/>
        </w:rPr>
        <w:t>lickeL. Flicker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ZSSK--GBK1-0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AdvTimes-b">
    <w:altName w:val="Segoe Print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NlgjcbAdvTT3713a231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GnknvkAdvTTb8864ccf.B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Frutiger-BoldTr">
    <w:altName w:val="宋体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Frutiger-LightNrTr">
    <w:altName w:val="宋体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Courier">
    <w:altName w:val="Courier New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Print">
    <w:panose1 w:val="02000600000000000000"/>
    <w:charset w:val="EE"/>
    <w:family w:val="auto"/>
    <w:pitch w:val="default"/>
    <w:sig w:usb0="0000028F" w:usb1="00000000" w:usb2="00000000" w:usb3="00000000" w:csb0="2000009F" w:csb1="4701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AE7CB1"/>
    <w:rsid w:val="012A55A6"/>
    <w:rsid w:val="01FA390D"/>
    <w:rsid w:val="03C72D97"/>
    <w:rsid w:val="040301C9"/>
    <w:rsid w:val="05193F79"/>
    <w:rsid w:val="05B940E0"/>
    <w:rsid w:val="08FA7D90"/>
    <w:rsid w:val="0909306C"/>
    <w:rsid w:val="09A540A6"/>
    <w:rsid w:val="0B993492"/>
    <w:rsid w:val="0CEF27C4"/>
    <w:rsid w:val="111261A3"/>
    <w:rsid w:val="11794647"/>
    <w:rsid w:val="132814AC"/>
    <w:rsid w:val="14D10134"/>
    <w:rsid w:val="15102ED4"/>
    <w:rsid w:val="15EB7812"/>
    <w:rsid w:val="16F209CA"/>
    <w:rsid w:val="1723698F"/>
    <w:rsid w:val="174378B0"/>
    <w:rsid w:val="17653630"/>
    <w:rsid w:val="1770568D"/>
    <w:rsid w:val="1A590B0C"/>
    <w:rsid w:val="1A9848C0"/>
    <w:rsid w:val="1B88734A"/>
    <w:rsid w:val="1C2F5FB3"/>
    <w:rsid w:val="1CB21972"/>
    <w:rsid w:val="1CEB00B8"/>
    <w:rsid w:val="1E323EB8"/>
    <w:rsid w:val="1E5B73F5"/>
    <w:rsid w:val="201D30BB"/>
    <w:rsid w:val="204965A8"/>
    <w:rsid w:val="20BC78BC"/>
    <w:rsid w:val="227143D3"/>
    <w:rsid w:val="227919DE"/>
    <w:rsid w:val="24990DE4"/>
    <w:rsid w:val="24B6136C"/>
    <w:rsid w:val="25215ED8"/>
    <w:rsid w:val="25FA1DEE"/>
    <w:rsid w:val="29295CE8"/>
    <w:rsid w:val="2B290D2B"/>
    <w:rsid w:val="2BE0581D"/>
    <w:rsid w:val="314223B2"/>
    <w:rsid w:val="31883D3C"/>
    <w:rsid w:val="3225635C"/>
    <w:rsid w:val="32D244B2"/>
    <w:rsid w:val="34584424"/>
    <w:rsid w:val="36691C67"/>
    <w:rsid w:val="369544CD"/>
    <w:rsid w:val="390D58C8"/>
    <w:rsid w:val="3CCA223D"/>
    <w:rsid w:val="3CF075ED"/>
    <w:rsid w:val="3E036934"/>
    <w:rsid w:val="3F5727A4"/>
    <w:rsid w:val="3FF131E6"/>
    <w:rsid w:val="42134F66"/>
    <w:rsid w:val="4264534C"/>
    <w:rsid w:val="428252DF"/>
    <w:rsid w:val="43B32976"/>
    <w:rsid w:val="444C0E04"/>
    <w:rsid w:val="45D2239A"/>
    <w:rsid w:val="45E02406"/>
    <w:rsid w:val="4604734F"/>
    <w:rsid w:val="46301A99"/>
    <w:rsid w:val="490B514B"/>
    <w:rsid w:val="4ABB3701"/>
    <w:rsid w:val="4B401629"/>
    <w:rsid w:val="4C832B90"/>
    <w:rsid w:val="4CFA2E64"/>
    <w:rsid w:val="4D7367BC"/>
    <w:rsid w:val="4F1E5407"/>
    <w:rsid w:val="507F5D47"/>
    <w:rsid w:val="530B10E9"/>
    <w:rsid w:val="53D07EE9"/>
    <w:rsid w:val="5404548D"/>
    <w:rsid w:val="542D2105"/>
    <w:rsid w:val="548C73DF"/>
    <w:rsid w:val="54A66256"/>
    <w:rsid w:val="55013180"/>
    <w:rsid w:val="565F58D6"/>
    <w:rsid w:val="58700850"/>
    <w:rsid w:val="599541FB"/>
    <w:rsid w:val="5AC658DA"/>
    <w:rsid w:val="5C7D3847"/>
    <w:rsid w:val="5DA1746B"/>
    <w:rsid w:val="5E7A0520"/>
    <w:rsid w:val="5F06357F"/>
    <w:rsid w:val="5F3D037B"/>
    <w:rsid w:val="605F2AC7"/>
    <w:rsid w:val="61317F18"/>
    <w:rsid w:val="61AB62AC"/>
    <w:rsid w:val="61BD53D6"/>
    <w:rsid w:val="623C6665"/>
    <w:rsid w:val="64483526"/>
    <w:rsid w:val="65F75798"/>
    <w:rsid w:val="66294962"/>
    <w:rsid w:val="68EE0DC4"/>
    <w:rsid w:val="6AC86A08"/>
    <w:rsid w:val="6B6210F1"/>
    <w:rsid w:val="6B666B56"/>
    <w:rsid w:val="6D4C7C3D"/>
    <w:rsid w:val="6DBB38F8"/>
    <w:rsid w:val="718836D3"/>
    <w:rsid w:val="722D0CB4"/>
    <w:rsid w:val="737A3CA9"/>
    <w:rsid w:val="7435268A"/>
    <w:rsid w:val="746415B8"/>
    <w:rsid w:val="75C800FC"/>
    <w:rsid w:val="77B36D5C"/>
    <w:rsid w:val="79623D6B"/>
    <w:rsid w:val="79CA5718"/>
    <w:rsid w:val="7D4E578F"/>
    <w:rsid w:val="7E4B5E33"/>
    <w:rsid w:val="7F6F24AE"/>
    <w:rsid w:val="7FB8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浙江省残疾人联合会</Company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2020-02-08T02:27:00Z</dcterms:created>
  <dc:creator>bstest</dc:creator>
  <cp:lastModifiedBy>暗流星</cp:lastModifiedBy>
  <dcterms:modified xsi:type="dcterms:W3CDTF">2020-04-29T07:28:16Z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